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F46B24" w14:textId="062A37C4" w:rsidR="008F034F" w:rsidRPr="00F9348C" w:rsidRDefault="008F034F" w:rsidP="008F034F">
      <w:pPr>
        <w:keepNext/>
        <w:tabs>
          <w:tab w:val="right" w:pos="9639"/>
        </w:tabs>
        <w:spacing w:after="0"/>
        <w:rPr>
          <w:rFonts w:ascii="Arial" w:eastAsiaTheme="minorEastAsia" w:hAnsi="Arial" w:cs="Arial"/>
          <w:b/>
          <w:sz w:val="24"/>
        </w:rPr>
      </w:pPr>
      <w:r w:rsidRPr="00F9348C">
        <w:rPr>
          <w:rFonts w:ascii="Arial" w:eastAsia="MS Mincho" w:hAnsi="Arial" w:cs="Arial"/>
          <w:b/>
          <w:sz w:val="24"/>
        </w:rPr>
        <w:t>3GPP TSG-RAN WG4 Meeting #11</w:t>
      </w:r>
      <w:r>
        <w:rPr>
          <w:rFonts w:ascii="Arial" w:eastAsia="PMingLiU" w:hAnsi="Arial" w:cs="Arial" w:hint="eastAsia"/>
          <w:b/>
          <w:sz w:val="24"/>
          <w:lang w:eastAsia="zh-TW"/>
        </w:rPr>
        <w:t xml:space="preserve">5  </w:t>
      </w:r>
      <w:r>
        <w:rPr>
          <w:rFonts w:ascii="Arial" w:eastAsiaTheme="minorEastAsia" w:hAnsi="Arial" w:cs="Arial"/>
          <w:b/>
          <w:sz w:val="24"/>
        </w:rPr>
        <w:t xml:space="preserve"> </w:t>
      </w:r>
      <w:r w:rsidRPr="00F9348C">
        <w:rPr>
          <w:rFonts w:ascii="Arial" w:eastAsiaTheme="minorEastAsia" w:hAnsi="Arial" w:cs="Arial"/>
          <w:b/>
          <w:sz w:val="24"/>
        </w:rPr>
        <w:t xml:space="preserve">       </w:t>
      </w:r>
      <w:r w:rsidRPr="00F9348C">
        <w:rPr>
          <w:rFonts w:ascii="Arial" w:eastAsia="MS Mincho" w:hAnsi="Arial" w:cs="Arial" w:hint="eastAsia"/>
          <w:b/>
          <w:sz w:val="24"/>
        </w:rPr>
        <w:t xml:space="preserve">                </w:t>
      </w:r>
      <w:r w:rsidRPr="00F9348C">
        <w:rPr>
          <w:rFonts w:ascii="Arial" w:eastAsia="MS Mincho" w:hAnsi="Arial" w:cs="Arial"/>
          <w:b/>
          <w:sz w:val="24"/>
        </w:rPr>
        <w:t xml:space="preserve">         </w:t>
      </w:r>
      <w:r>
        <w:rPr>
          <w:rFonts w:ascii="Arial" w:eastAsia="MS Mincho" w:hAnsi="Arial" w:cs="Arial"/>
          <w:b/>
          <w:sz w:val="24"/>
        </w:rPr>
        <w:t xml:space="preserve">       R4-250</w:t>
      </w:r>
      <w:r w:rsidR="00A039C1" w:rsidRPr="00A039C1">
        <w:rPr>
          <w:rFonts w:ascii="Arial" w:eastAsia="MS Mincho" w:hAnsi="Arial" w:cs="Arial"/>
          <w:b/>
          <w:sz w:val="24"/>
        </w:rPr>
        <w:t>7100</w:t>
      </w:r>
    </w:p>
    <w:p w14:paraId="5ABF2136" w14:textId="77777777" w:rsidR="008F034F" w:rsidRPr="00F9348C" w:rsidRDefault="008F034F" w:rsidP="008F034F">
      <w:pPr>
        <w:pStyle w:val="CRCoverPage"/>
        <w:keepNext/>
        <w:adjustRightInd w:val="0"/>
        <w:outlineLvl w:val="0"/>
        <w:rPr>
          <w:rFonts w:cs="Arial"/>
          <w:b/>
        </w:rPr>
      </w:pPr>
      <w:r>
        <w:rPr>
          <w:rFonts w:cs="Arial"/>
          <w:b/>
          <w:sz w:val="24"/>
          <w:szCs w:val="24"/>
          <w:lang w:eastAsia="zh-CN"/>
        </w:rPr>
        <w:t>Malta</w:t>
      </w:r>
      <w:r w:rsidRPr="00F9348C">
        <w:rPr>
          <w:rFonts w:cs="Arial"/>
          <w:b/>
          <w:sz w:val="24"/>
          <w:szCs w:val="24"/>
          <w:lang w:eastAsia="zh-CN"/>
        </w:rPr>
        <w:t xml:space="preserve">, </w:t>
      </w:r>
      <w:r>
        <w:rPr>
          <w:rFonts w:eastAsia="PMingLiU" w:cs="Arial" w:hint="eastAsia"/>
          <w:b/>
          <w:sz w:val="24"/>
          <w:szCs w:val="24"/>
          <w:lang w:eastAsia="zh-TW"/>
        </w:rPr>
        <w:t>19</w:t>
      </w:r>
      <w:r w:rsidRPr="00F9348C">
        <w:rPr>
          <w:rFonts w:cs="Arial"/>
          <w:b/>
          <w:sz w:val="24"/>
          <w:szCs w:val="24"/>
          <w:vertAlign w:val="superscript"/>
          <w:lang w:eastAsia="zh-CN"/>
        </w:rPr>
        <w:t>th</w:t>
      </w:r>
      <w:r>
        <w:rPr>
          <w:rFonts w:cs="Arial"/>
          <w:b/>
          <w:sz w:val="24"/>
          <w:szCs w:val="24"/>
          <w:lang w:eastAsia="zh-CN"/>
        </w:rPr>
        <w:t xml:space="preserve"> – 23</w:t>
      </w:r>
      <w:r>
        <w:rPr>
          <w:rFonts w:cs="Arial"/>
          <w:b/>
          <w:sz w:val="24"/>
          <w:szCs w:val="24"/>
          <w:vertAlign w:val="superscript"/>
          <w:lang w:eastAsia="zh-CN"/>
        </w:rPr>
        <w:t>rd</w:t>
      </w:r>
      <w:r w:rsidRPr="00F9348C">
        <w:rPr>
          <w:rFonts w:cs="Arial"/>
          <w:b/>
          <w:sz w:val="24"/>
          <w:szCs w:val="24"/>
          <w:lang w:eastAsia="zh-CN"/>
        </w:rPr>
        <w:t xml:space="preserve"> </w:t>
      </w:r>
      <w:r>
        <w:rPr>
          <w:rFonts w:cs="Arial"/>
          <w:b/>
          <w:sz w:val="24"/>
          <w:szCs w:val="24"/>
          <w:lang w:eastAsia="zh-CN"/>
        </w:rPr>
        <w:t xml:space="preserve">of </w:t>
      </w:r>
      <w:r>
        <w:rPr>
          <w:rFonts w:eastAsia="PMingLiU" w:cs="Arial"/>
          <w:b/>
          <w:sz w:val="24"/>
          <w:szCs w:val="24"/>
          <w:lang w:eastAsia="zh-TW"/>
        </w:rPr>
        <w:t>May</w:t>
      </w:r>
      <w:r>
        <w:rPr>
          <w:rFonts w:cs="Arial"/>
          <w:b/>
          <w:sz w:val="24"/>
          <w:szCs w:val="24"/>
          <w:lang w:eastAsia="zh-CN"/>
        </w:rPr>
        <w:t xml:space="preserve"> 2025</w:t>
      </w:r>
    </w:p>
    <w:p w14:paraId="5F8282D9" w14:textId="77777777" w:rsidR="00D43240" w:rsidRPr="000719AB" w:rsidRDefault="00D43240" w:rsidP="00D43240">
      <w:pPr>
        <w:pStyle w:val="CRCoverPage"/>
        <w:outlineLvl w:val="0"/>
        <w:rPr>
          <w:b/>
          <w:sz w:val="24"/>
        </w:rPr>
      </w:pPr>
    </w:p>
    <w:p w14:paraId="2CE2954D" w14:textId="20D2BB0D" w:rsidR="00D43240" w:rsidRDefault="00D43240" w:rsidP="00D43240">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sidR="002949DC" w:rsidRPr="002949DC">
        <w:rPr>
          <w:rFonts w:ascii="Arial" w:hAnsi="Arial" w:cs="Arial"/>
          <w:sz w:val="22"/>
        </w:rPr>
        <w:t xml:space="preserve">Updates on </w:t>
      </w:r>
      <w:r w:rsidR="004A4380" w:rsidRPr="002949DC">
        <w:rPr>
          <w:rFonts w:ascii="Arial" w:eastAsia="MS Mincho" w:hAnsi="Arial" w:cs="Arial" w:hint="eastAsia"/>
          <w:bCs/>
          <w:color w:val="000000"/>
          <w:sz w:val="22"/>
        </w:rPr>
        <w:t>S</w:t>
      </w:r>
      <w:r w:rsidR="004A4380" w:rsidRPr="002949DC">
        <w:rPr>
          <w:rFonts w:ascii="Arial" w:eastAsia="MS Mincho" w:hAnsi="Arial" w:cs="Arial"/>
          <w:bCs/>
          <w:color w:val="000000"/>
          <w:sz w:val="22"/>
        </w:rPr>
        <w:t>AN RF requ</w:t>
      </w:r>
      <w:r w:rsidR="004A4380" w:rsidRPr="004A4380">
        <w:rPr>
          <w:rFonts w:ascii="Arial" w:eastAsia="MS Mincho" w:hAnsi="Arial" w:cs="Arial"/>
          <w:bCs/>
          <w:color w:val="000000"/>
          <w:sz w:val="22"/>
        </w:rPr>
        <w:t>irements</w:t>
      </w:r>
      <w:r w:rsidR="00511E02">
        <w:rPr>
          <w:rFonts w:ascii="Arial" w:eastAsia="MS Mincho" w:hAnsi="Arial" w:cs="Arial"/>
          <w:bCs/>
          <w:color w:val="000000"/>
          <w:sz w:val="22"/>
        </w:rPr>
        <w:t xml:space="preserve"> </w:t>
      </w:r>
      <w:r w:rsidR="004A4380">
        <w:rPr>
          <w:rFonts w:ascii="Arial" w:eastAsia="MS Mincho" w:hAnsi="Arial" w:cs="Arial"/>
          <w:bCs/>
          <w:color w:val="000000"/>
          <w:sz w:val="22"/>
        </w:rPr>
        <w:t xml:space="preserve">for </w:t>
      </w:r>
      <w:r w:rsidR="00511E02">
        <w:rPr>
          <w:rFonts w:ascii="Arial" w:eastAsia="MS Mincho" w:hAnsi="Arial" w:cs="Arial"/>
          <w:bCs/>
          <w:color w:val="000000"/>
          <w:sz w:val="22"/>
        </w:rPr>
        <w:t>NTN NB-IoT TDD</w:t>
      </w:r>
    </w:p>
    <w:p w14:paraId="0B8675FB" w14:textId="19C21C4A" w:rsidR="00D43240" w:rsidRPr="00511E02" w:rsidRDefault="00D43240" w:rsidP="00D43240">
      <w:pPr>
        <w:tabs>
          <w:tab w:val="left" w:pos="1985"/>
        </w:tabs>
        <w:jc w:val="both"/>
        <w:rPr>
          <w:rFonts w:ascii="Arial" w:eastAsia="MS Mincho" w:hAnsi="Arial" w:cs="Arial"/>
          <w:bCs/>
          <w:color w:val="000000"/>
          <w:sz w:val="22"/>
        </w:rPr>
      </w:pPr>
      <w:r>
        <w:rPr>
          <w:rFonts w:ascii="Arial" w:hAnsi="Arial" w:cs="Arial"/>
          <w:b/>
          <w:sz w:val="22"/>
        </w:rPr>
        <w:t>Agenda Item:</w:t>
      </w:r>
      <w:r>
        <w:rPr>
          <w:rFonts w:ascii="Arial" w:hAnsi="Arial" w:cs="Arial"/>
          <w:b/>
          <w:sz w:val="22"/>
        </w:rPr>
        <w:tab/>
      </w:r>
      <w:r w:rsidR="00974866">
        <w:rPr>
          <w:rFonts w:ascii="Arial" w:hAnsi="Arial" w:cs="Arial"/>
          <w:sz w:val="22"/>
        </w:rPr>
        <w:t>7.33.4</w:t>
      </w:r>
      <w:r w:rsidR="00337615" w:rsidRPr="00511E02">
        <w:rPr>
          <w:rFonts w:ascii="Arial" w:eastAsia="MS Mincho" w:hAnsi="Arial" w:cs="Arial"/>
          <w:bCs/>
          <w:color w:val="000000"/>
          <w:sz w:val="22"/>
        </w:rPr>
        <w:t xml:space="preserve"> </w:t>
      </w:r>
      <w:r w:rsidR="004A4380">
        <w:rPr>
          <w:rFonts w:ascii="Arial" w:eastAsia="MS Mincho" w:hAnsi="Arial" w:cs="Arial"/>
          <w:bCs/>
          <w:color w:val="000000"/>
          <w:sz w:val="22"/>
        </w:rPr>
        <w:t>–</w:t>
      </w:r>
      <w:r w:rsidR="00337615" w:rsidRPr="00511E02">
        <w:rPr>
          <w:rFonts w:ascii="Arial" w:eastAsia="MS Mincho" w:hAnsi="Arial" w:cs="Arial"/>
          <w:bCs/>
          <w:color w:val="000000"/>
          <w:sz w:val="22"/>
        </w:rPr>
        <w:t xml:space="preserve"> </w:t>
      </w:r>
      <w:r w:rsidR="004A4380">
        <w:rPr>
          <w:rFonts w:ascii="Arial" w:eastAsia="MS Mincho" w:hAnsi="Arial" w:cs="Arial"/>
          <w:bCs/>
          <w:color w:val="000000"/>
          <w:sz w:val="22"/>
        </w:rPr>
        <w:t>SAN RF requirements</w:t>
      </w:r>
    </w:p>
    <w:p w14:paraId="07097716" w14:textId="57FEAEBF" w:rsidR="00D84450" w:rsidRDefault="00D84450" w:rsidP="00D43240">
      <w:pPr>
        <w:tabs>
          <w:tab w:val="left" w:pos="1985"/>
        </w:tabs>
        <w:jc w:val="both"/>
        <w:rPr>
          <w:rFonts w:ascii="Arial" w:hAnsi="Arial" w:cs="Arial"/>
          <w:sz w:val="22"/>
          <w:lang w:eastAsia="zh-CN"/>
        </w:rPr>
      </w:pPr>
      <w:r w:rsidRPr="00D84450">
        <w:rPr>
          <w:rFonts w:ascii="Arial" w:hAnsi="Arial" w:cs="Arial"/>
          <w:b/>
          <w:sz w:val="22"/>
        </w:rPr>
        <w:t>Release:</w:t>
      </w:r>
      <w:r>
        <w:rPr>
          <w:rFonts w:ascii="Arial" w:hAnsi="Arial" w:cs="Arial"/>
          <w:sz w:val="22"/>
        </w:rPr>
        <w:tab/>
        <w:t>Rel-19</w:t>
      </w:r>
    </w:p>
    <w:p w14:paraId="4068CAD7" w14:textId="58532A73" w:rsidR="00D43240" w:rsidRPr="00E964AE" w:rsidRDefault="00D43240" w:rsidP="00D43240">
      <w:pPr>
        <w:tabs>
          <w:tab w:val="left" w:pos="1985"/>
        </w:tabs>
        <w:jc w:val="both"/>
        <w:rPr>
          <w:rFonts w:ascii="Arial" w:hAnsi="Arial" w:cs="Arial"/>
          <w:sz w:val="22"/>
          <w:lang w:val="en-US"/>
        </w:rPr>
      </w:pPr>
      <w:r w:rsidRPr="00E964AE">
        <w:rPr>
          <w:rFonts w:ascii="Arial" w:hAnsi="Arial" w:cs="Arial"/>
          <w:b/>
          <w:sz w:val="22"/>
          <w:lang w:val="en-US"/>
        </w:rPr>
        <w:t xml:space="preserve">Source: </w:t>
      </w:r>
      <w:r w:rsidRPr="00E964AE">
        <w:rPr>
          <w:rFonts w:ascii="Arial" w:hAnsi="Arial" w:cs="Arial"/>
          <w:b/>
          <w:sz w:val="22"/>
          <w:lang w:val="en-US"/>
        </w:rPr>
        <w:tab/>
      </w:r>
      <w:r w:rsidR="00806FEA" w:rsidRPr="00E964AE">
        <w:rPr>
          <w:rFonts w:ascii="Arial" w:hAnsi="Arial" w:cs="Arial"/>
          <w:bCs/>
          <w:sz w:val="22"/>
          <w:lang w:val="en-US"/>
        </w:rPr>
        <w:t>THALES, Iridium Satellite LLC</w:t>
      </w:r>
    </w:p>
    <w:p w14:paraId="0F3A7DD7" w14:textId="77777777" w:rsidR="00D43240" w:rsidRDefault="00D43240" w:rsidP="00D43240">
      <w:pPr>
        <w:tabs>
          <w:tab w:val="left" w:pos="1985"/>
        </w:tabs>
        <w:jc w:val="both"/>
        <w:rPr>
          <w:rFonts w:ascii="Arial" w:hAnsi="Arial" w:cs="Arial"/>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Discussion</w:t>
      </w:r>
    </w:p>
    <w:p w14:paraId="192DB1BD" w14:textId="406A3DE2" w:rsidR="00854034" w:rsidRPr="007742FB" w:rsidRDefault="00ED01AF" w:rsidP="00854034">
      <w:pPr>
        <w:pStyle w:val="Titre1"/>
      </w:pPr>
      <w:r>
        <w:t xml:space="preserve">WID </w:t>
      </w:r>
      <w:r w:rsidR="00F30907">
        <w:t>information</w:t>
      </w:r>
    </w:p>
    <w:p w14:paraId="10CB9E71" w14:textId="41C1C7CA" w:rsidR="00ED01AF" w:rsidRPr="00ED01AF" w:rsidRDefault="00854034" w:rsidP="00532B17">
      <w:pPr>
        <w:jc w:val="both"/>
      </w:pPr>
      <w:r>
        <w:t>A new WID I</w:t>
      </w:r>
      <w:r w:rsidRPr="00E7710D">
        <w:t>ntroduction of IoT-NTN TDD</w:t>
      </w:r>
      <w:r>
        <w:t xml:space="preserve"> mode (</w:t>
      </w:r>
      <w:r w:rsidRPr="009C7C0C">
        <w:t>RP-242415</w:t>
      </w:r>
      <w:r>
        <w:t xml:space="preserve">, </w:t>
      </w:r>
      <w:r w:rsidRPr="009C7C0C">
        <w:t>New WID on introduction</w:t>
      </w:r>
      <w:r>
        <w:t xml:space="preserve"> </w:t>
      </w:r>
      <w:r w:rsidRPr="009C7C0C">
        <w:t>of IoT-NTN TDD mo</w:t>
      </w:r>
      <w:r>
        <w:t xml:space="preserve">de, 3GPP TSG RAN Meeting #105, </w:t>
      </w:r>
      <w:r w:rsidRPr="009C7C0C">
        <w:t>Melbourne, Australia, September 9-12, 2024</w:t>
      </w:r>
      <w:r>
        <w:t xml:space="preserve">) was approved in RAN#105. That WID has been revised in RAN#106, as the study phase had been completed. Then, a </w:t>
      </w:r>
      <w:r w:rsidRPr="007742FB">
        <w:t xml:space="preserve">work plan for </w:t>
      </w:r>
      <w:r>
        <w:t>Revised</w:t>
      </w:r>
      <w:r w:rsidRPr="00E7710D">
        <w:t xml:space="preserve"> WID on </w:t>
      </w:r>
      <w:r>
        <w:t>I</w:t>
      </w:r>
      <w:r w:rsidRPr="00E7710D">
        <w:t xml:space="preserve">ntroduction of IoT-NTN TDD mode </w:t>
      </w:r>
      <w:r>
        <w:t>(</w:t>
      </w:r>
      <w:r w:rsidRPr="002E7780">
        <w:t>RP-243293</w:t>
      </w:r>
      <w:r>
        <w:t xml:space="preserve">, </w:t>
      </w:r>
      <w:r w:rsidRPr="002E7780">
        <w:t>Revised WID on introduction of IoT-NTN TDD</w:t>
      </w:r>
      <w:r>
        <w:t xml:space="preserve"> mode, 3GPP TSG RAN Meeting </w:t>
      </w:r>
      <w:r w:rsidRPr="009C7C0C">
        <w:t>#10</w:t>
      </w:r>
      <w:r>
        <w:t>6, Madrid</w:t>
      </w:r>
      <w:r w:rsidRPr="009C7C0C">
        <w:t xml:space="preserve">, </w:t>
      </w:r>
      <w:r>
        <w:t>Spain</w:t>
      </w:r>
      <w:r w:rsidRPr="009C7C0C">
        <w:t xml:space="preserve">, </w:t>
      </w:r>
      <w:r>
        <w:t>December 9-12, 2024)</w:t>
      </w:r>
      <w:r w:rsidRPr="007742FB">
        <w:t xml:space="preserve"> is proposed for RAN 1, 2</w:t>
      </w:r>
      <w:r>
        <w:rPr>
          <w:rFonts w:hint="eastAsia"/>
          <w:lang w:eastAsia="zh-CN"/>
        </w:rPr>
        <w:t>,</w:t>
      </w:r>
      <w:r>
        <w:t xml:space="preserve"> </w:t>
      </w:r>
      <w:r>
        <w:rPr>
          <w:rFonts w:hint="eastAsia"/>
          <w:lang w:eastAsia="zh-CN"/>
        </w:rPr>
        <w:t>and 4</w:t>
      </w:r>
      <w:r w:rsidRPr="007742FB">
        <w:t>.</w:t>
      </w:r>
    </w:p>
    <w:p w14:paraId="7A224005" w14:textId="0ABE61A8" w:rsidR="00854034" w:rsidRDefault="00854034" w:rsidP="00ED01AF">
      <w:pPr>
        <w:pStyle w:val="Titre2"/>
      </w:pPr>
      <w:r>
        <w:t>Core part WI</w:t>
      </w:r>
    </w:p>
    <w:p w14:paraId="0EFEFCF3" w14:textId="77777777" w:rsidR="00854034" w:rsidRDefault="00854034" w:rsidP="00532B17">
      <w:pPr>
        <w:jc w:val="both"/>
        <w:rPr>
          <w:rStyle w:val="ui-provider"/>
        </w:rPr>
      </w:pPr>
      <w:r>
        <w:t xml:space="preserve">The work item aims to specify enhancements for NB-IoT NTN to enable NTN operation with a NB-IoT TDD mode leveraging commonalities with half-duplex NB-IoT FDD NTN, by defining </w:t>
      </w:r>
      <w:r>
        <w:rPr>
          <w:rStyle w:val="ui-provider"/>
        </w:rPr>
        <w:t xml:space="preserve">a new NB-IoT TDD mode for NTN based on minimum necessary changes to the NB-IoT NTN FDD frame structure and procedures for the NB-IoT operation in the targeted unpaired MSS allocated band </w:t>
      </w:r>
      <w:r w:rsidRPr="006E5DB1">
        <w:t>(TN deployment is not expected in this band)</w:t>
      </w:r>
      <w:r>
        <w:rPr>
          <w:rStyle w:val="ui-provider"/>
        </w:rPr>
        <w:t xml:space="preserve">. </w:t>
      </w:r>
      <w:r w:rsidRPr="00E37F42">
        <w:t>The feature is not intended to be applicable to existing 3GPP bands</w:t>
      </w:r>
      <w:r>
        <w:t>.</w:t>
      </w:r>
    </w:p>
    <w:p w14:paraId="673AB6F0" w14:textId="77777777" w:rsidR="00854034" w:rsidRPr="000E0A67" w:rsidRDefault="00854034" w:rsidP="00532B17">
      <w:pPr>
        <w:jc w:val="both"/>
      </w:pPr>
      <w:r w:rsidRPr="000E0A67">
        <w:t>The work objectives assume the following:</w:t>
      </w:r>
    </w:p>
    <w:p w14:paraId="52890C06" w14:textId="77777777" w:rsidR="00854034" w:rsidRDefault="00854034" w:rsidP="00532B17">
      <w:pPr>
        <w:numPr>
          <w:ilvl w:val="0"/>
          <w:numId w:val="4"/>
        </w:numPr>
        <w:suppressAutoHyphens/>
        <w:overflowPunct w:val="0"/>
        <w:spacing w:after="0"/>
        <w:jc w:val="both"/>
        <w:textAlignment w:val="baseline"/>
      </w:pPr>
      <w:r w:rsidRPr="00D30716">
        <w:t xml:space="preserve">LEO @600 km </w:t>
      </w:r>
      <w:r>
        <w:t xml:space="preserve">and </w:t>
      </w:r>
      <w:r w:rsidRPr="00D30716">
        <w:t>@</w:t>
      </w:r>
      <w:r>
        <w:t>12</w:t>
      </w:r>
      <w:r w:rsidRPr="00D30716">
        <w:t xml:space="preserve">00 km </w:t>
      </w:r>
      <w:r>
        <w:t xml:space="preserve">orbit respectively, </w:t>
      </w:r>
      <w:r w:rsidRPr="00D30716">
        <w:t>with set-</w:t>
      </w:r>
      <w:r>
        <w:t>1</w:t>
      </w:r>
      <w:r w:rsidRPr="00D30716">
        <w:t xml:space="preserve"> </w:t>
      </w:r>
      <w:r>
        <w:t xml:space="preserve">satellite parameters </w:t>
      </w:r>
      <w:r w:rsidRPr="00D30716">
        <w:t>as reference scenario</w:t>
      </w:r>
      <w:r>
        <w:t xml:space="preserve">s (See 3GPP TR 36.763) </w:t>
      </w:r>
    </w:p>
    <w:p w14:paraId="6E9F1F2A" w14:textId="77777777" w:rsidR="00854034" w:rsidRPr="00D30716" w:rsidRDefault="00854034" w:rsidP="00532B17">
      <w:pPr>
        <w:numPr>
          <w:ilvl w:val="0"/>
          <w:numId w:val="4"/>
        </w:numPr>
        <w:suppressAutoHyphens/>
        <w:overflowPunct w:val="0"/>
        <w:spacing w:after="0"/>
        <w:jc w:val="both"/>
        <w:textAlignment w:val="baseline"/>
      </w:pPr>
      <w:r>
        <w:t>Target the 1616-1626.5 MHz MSS allocated band</w:t>
      </w:r>
    </w:p>
    <w:p w14:paraId="697B780E" w14:textId="77777777" w:rsidR="00854034" w:rsidRPr="00BF5072" w:rsidRDefault="00854034" w:rsidP="00532B17">
      <w:pPr>
        <w:pStyle w:val="b10"/>
        <w:numPr>
          <w:ilvl w:val="0"/>
          <w:numId w:val="4"/>
        </w:numPr>
        <w:spacing w:before="0" w:after="120"/>
        <w:jc w:val="both"/>
        <w:rPr>
          <w:color w:val="000000"/>
          <w:sz w:val="22"/>
          <w:szCs w:val="22"/>
          <w:lang w:val="en-GB"/>
        </w:rPr>
      </w:pPr>
      <w:r w:rsidRPr="00BF5072">
        <w:rPr>
          <w:color w:val="000000"/>
          <w:sz w:val="22"/>
          <w:szCs w:val="22"/>
          <w:lang w:val="en-GB"/>
        </w:rPr>
        <w:t xml:space="preserve">Standalone deployment with anchor and non-anchor carriers (i.e. operating in carrier(s) used only for NB-IoT) </w:t>
      </w:r>
    </w:p>
    <w:p w14:paraId="40B99D35" w14:textId="77777777" w:rsidR="00854034" w:rsidRDefault="00854034" w:rsidP="00532B17">
      <w:pPr>
        <w:numPr>
          <w:ilvl w:val="0"/>
          <w:numId w:val="4"/>
        </w:numPr>
        <w:suppressAutoHyphens/>
        <w:overflowPunct w:val="0"/>
        <w:spacing w:after="0"/>
        <w:jc w:val="both"/>
        <w:textAlignment w:val="baseline"/>
      </w:pPr>
      <w:r>
        <w:t>Operate with Earth fixed Tracking area, with either Earth fixed cells or Earth moving cells for NGSO</w:t>
      </w:r>
    </w:p>
    <w:p w14:paraId="2BD0D837" w14:textId="77777777" w:rsidR="00854034" w:rsidRDefault="00854034" w:rsidP="00532B17">
      <w:pPr>
        <w:numPr>
          <w:ilvl w:val="0"/>
          <w:numId w:val="4"/>
        </w:numPr>
        <w:suppressAutoHyphens/>
        <w:overflowPunct w:val="0"/>
        <w:autoSpaceDE w:val="0"/>
        <w:spacing w:after="120"/>
        <w:jc w:val="both"/>
        <w:textAlignment w:val="baseline"/>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set of usable contiguous UL subframes</w:t>
      </w:r>
      <w:r>
        <w:t xml:space="preserve"> (U)</w:t>
      </w:r>
      <w:r w:rsidRPr="005B297C">
        <w:t xml:space="preserve"> and set of usable contiguous DL subframes</w:t>
      </w:r>
      <w:r>
        <w:t xml:space="preserve"> (D), and guard periods</w:t>
      </w:r>
      <w:r w:rsidRPr="005B297C">
        <w:t>, which is periodic every N radio frames</w:t>
      </w:r>
      <w:r w:rsidRPr="00D84A8E">
        <w:t>, with N=9</w:t>
      </w:r>
      <w:r>
        <w:t xml:space="preserve"> for the target MSS allocated band.</w:t>
      </w:r>
    </w:p>
    <w:p w14:paraId="06038748" w14:textId="77777777" w:rsidR="00854034" w:rsidRDefault="00854034" w:rsidP="00532B17">
      <w:pPr>
        <w:spacing w:after="0"/>
        <w:jc w:val="both"/>
      </w:pPr>
    </w:p>
    <w:p w14:paraId="50698BB4" w14:textId="77777777" w:rsidR="00854034" w:rsidRDefault="00854034" w:rsidP="00532B17">
      <w:pPr>
        <w:jc w:val="both"/>
      </w:pPr>
      <w:r>
        <w:t>This work item includes the following objectives:</w:t>
      </w:r>
    </w:p>
    <w:p w14:paraId="7C215B38" w14:textId="77777777" w:rsidR="00854034" w:rsidRDefault="00854034" w:rsidP="00532B17">
      <w:pPr>
        <w:numPr>
          <w:ilvl w:val="0"/>
          <w:numId w:val="3"/>
        </w:numPr>
        <w:suppressAutoHyphens/>
        <w:overflowPunct w:val="0"/>
        <w:autoSpaceDE w:val="0"/>
        <w:spacing w:after="120"/>
        <w:jc w:val="both"/>
        <w:textAlignment w:val="baseline"/>
      </w:pPr>
      <w:r>
        <w:t>Specify</w:t>
      </w:r>
      <w:r w:rsidRPr="00C32FEA">
        <w:t xml:space="preserve"> </w:t>
      </w:r>
      <w:r>
        <w:t>a new NB-IoT TDD NTN mode</w:t>
      </w:r>
      <w:r w:rsidRPr="002E6879">
        <w:rPr>
          <w:rStyle w:val="WW8Num1z0"/>
        </w:rPr>
        <w:t xml:space="preserve"> </w:t>
      </w:r>
      <w:r>
        <w:rPr>
          <w:rStyle w:val="ui-provider"/>
        </w:rPr>
        <w:t>based on minimum necessary changes to the NB-IoT NTN FDD frame structure and procedures</w:t>
      </w:r>
      <w:r>
        <w:t>, including:</w:t>
      </w:r>
    </w:p>
    <w:p w14:paraId="26B56397" w14:textId="77777777" w:rsidR="00854034" w:rsidRDefault="00854034" w:rsidP="00532B17">
      <w:pPr>
        <w:numPr>
          <w:ilvl w:val="1"/>
          <w:numId w:val="5"/>
        </w:numPr>
        <w:suppressAutoHyphens/>
        <w:overflowPunct w:val="0"/>
        <w:autoSpaceDE w:val="0"/>
        <w:spacing w:after="120"/>
        <w:jc w:val="both"/>
        <w:textAlignment w:val="baseline"/>
      </w:pPr>
      <w:r>
        <w:t>Definition, configuration (if needed) and signaling (if needed) of the periodic pattern, necessary adaptation (if needed) and associated UE procedures</w:t>
      </w:r>
      <w:r w:rsidRPr="005956FE">
        <w:t xml:space="preserve"> [RAN1</w:t>
      </w:r>
      <w:r>
        <w:t>, RAN2</w:t>
      </w:r>
      <w:r w:rsidRPr="005956FE">
        <w:t>]</w:t>
      </w:r>
    </w:p>
    <w:p w14:paraId="17BA4F3B" w14:textId="77777777" w:rsidR="00854034" w:rsidRPr="004B7425" w:rsidRDefault="00854034" w:rsidP="00532B17">
      <w:pPr>
        <w:numPr>
          <w:ilvl w:val="3"/>
          <w:numId w:val="5"/>
        </w:numPr>
        <w:suppressAutoHyphens/>
        <w:overflowPunct w:val="0"/>
        <w:autoSpaceDE w:val="0"/>
        <w:spacing w:after="120"/>
        <w:jc w:val="both"/>
        <w:textAlignment w:val="baseline"/>
      </w:pPr>
      <w:r>
        <w:t>Support a pattern with a period of 9</w:t>
      </w:r>
      <w:r w:rsidRPr="005B297C">
        <w:t xml:space="preserve"> radio frames</w:t>
      </w:r>
      <w:r>
        <w:t xml:space="preserve"> for the target MSS allocated band, where D=U=8 with a fixed guard period. </w:t>
      </w:r>
      <w:r>
        <w:rPr>
          <w:rFonts w:hint="cs"/>
        </w:rPr>
        <w:t>R</w:t>
      </w:r>
      <w:r>
        <w:t>AN1 to consider whether there is a need for a mechanism to achieve an adjustable guard period for the purpose of allowing deployment with the TDD frame structure of the legacy system operating in the target MSS allocated band.</w:t>
      </w:r>
    </w:p>
    <w:p w14:paraId="617E46D3" w14:textId="77777777" w:rsidR="00854034" w:rsidRDefault="00854034" w:rsidP="00532B17">
      <w:pPr>
        <w:numPr>
          <w:ilvl w:val="1"/>
          <w:numId w:val="5"/>
        </w:numPr>
        <w:suppressAutoHyphens/>
        <w:overflowPunct w:val="0"/>
        <w:autoSpaceDE w:val="0"/>
        <w:spacing w:after="120"/>
        <w:jc w:val="both"/>
        <w:textAlignment w:val="baseline"/>
      </w:pPr>
      <w:r>
        <w:t>Other necessary impacts on higher layers [RAN2]</w:t>
      </w:r>
    </w:p>
    <w:p w14:paraId="446FF5ED" w14:textId="77777777" w:rsidR="00854034" w:rsidRDefault="00854034" w:rsidP="00532B17">
      <w:pPr>
        <w:numPr>
          <w:ilvl w:val="1"/>
          <w:numId w:val="5"/>
        </w:numPr>
        <w:suppressAutoHyphens/>
        <w:overflowPunct w:val="0"/>
        <w:autoSpaceDE w:val="0"/>
        <w:spacing w:after="120"/>
        <w:jc w:val="both"/>
        <w:textAlignment w:val="baseline"/>
      </w:pPr>
      <w:r>
        <w:t>RRM and RF core requirements [RAN4]</w:t>
      </w:r>
    </w:p>
    <w:p w14:paraId="163A66CF" w14:textId="77777777" w:rsidR="00854034" w:rsidRPr="009A4106" w:rsidRDefault="00854034" w:rsidP="00532B17">
      <w:pPr>
        <w:numPr>
          <w:ilvl w:val="0"/>
          <w:numId w:val="3"/>
        </w:numPr>
        <w:suppressAutoHyphens/>
        <w:overflowPunct w:val="0"/>
        <w:autoSpaceDE w:val="0"/>
        <w:spacing w:after="120"/>
        <w:jc w:val="both"/>
        <w:textAlignment w:val="baseline"/>
      </w:pPr>
      <w:r w:rsidRPr="009A4106">
        <w:t>Specify a new NB-IoT TDD operating NTN band for the MSS allocation spanning 1616-1626.5 MHz for DL and UL</w:t>
      </w:r>
      <w:r>
        <w:t>, based on the outcome of the study,</w:t>
      </w:r>
      <w:r w:rsidRPr="005956FE">
        <w:t xml:space="preserve"> </w:t>
      </w:r>
      <w:r>
        <w:t xml:space="preserve">to be </w:t>
      </w:r>
      <w:r w:rsidRPr="005956FE">
        <w:t>used as example band for this WI [RAN4]</w:t>
      </w:r>
      <w:r w:rsidRPr="009A4106">
        <w:t>.</w:t>
      </w:r>
    </w:p>
    <w:p w14:paraId="5986C147" w14:textId="77777777" w:rsidR="00854034" w:rsidRPr="005956FE" w:rsidRDefault="00854034" w:rsidP="00532B17">
      <w:pPr>
        <w:numPr>
          <w:ilvl w:val="1"/>
          <w:numId w:val="5"/>
        </w:numPr>
        <w:suppressAutoHyphens/>
        <w:overflowPunct w:val="0"/>
        <w:autoSpaceDE w:val="0"/>
        <w:spacing w:after="120"/>
        <w:jc w:val="both"/>
        <w:textAlignment w:val="baseline"/>
      </w:pPr>
      <w:r w:rsidRPr="009A4106">
        <w:t>Specify band numbering</w:t>
      </w:r>
    </w:p>
    <w:p w14:paraId="21B1B5D5" w14:textId="77777777" w:rsidR="00854034" w:rsidRPr="009A4106" w:rsidRDefault="00854034" w:rsidP="00532B17">
      <w:pPr>
        <w:numPr>
          <w:ilvl w:val="1"/>
          <w:numId w:val="5"/>
        </w:numPr>
        <w:suppressAutoHyphens/>
        <w:overflowPunct w:val="0"/>
        <w:autoSpaceDE w:val="0"/>
        <w:spacing w:after="120"/>
        <w:jc w:val="both"/>
        <w:textAlignment w:val="baseline"/>
      </w:pPr>
      <w:r w:rsidRPr="005956FE">
        <w:t xml:space="preserve">Specify SAN and UE </w:t>
      </w:r>
      <w:r w:rsidRPr="009A4106">
        <w:t>RF characteristics</w:t>
      </w:r>
    </w:p>
    <w:p w14:paraId="39997B94" w14:textId="77777777" w:rsidR="00854034" w:rsidRDefault="00854034" w:rsidP="00532B17">
      <w:pPr>
        <w:numPr>
          <w:ilvl w:val="1"/>
          <w:numId w:val="5"/>
        </w:numPr>
        <w:suppressAutoHyphens/>
        <w:overflowPunct w:val="0"/>
        <w:autoSpaceDE w:val="0"/>
        <w:spacing w:after="120"/>
        <w:jc w:val="both"/>
        <w:textAlignment w:val="baseline"/>
      </w:pPr>
      <w:r w:rsidRPr="009A4106">
        <w:lastRenderedPageBreak/>
        <w:t>Specify DL and UL channelization.</w:t>
      </w:r>
    </w:p>
    <w:p w14:paraId="5026B661" w14:textId="77777777" w:rsidR="00854034" w:rsidRDefault="00854034" w:rsidP="00532B17">
      <w:pPr>
        <w:numPr>
          <w:ilvl w:val="1"/>
          <w:numId w:val="5"/>
        </w:numPr>
        <w:suppressAutoHyphens/>
        <w:overflowPunct w:val="0"/>
        <w:autoSpaceDE w:val="0"/>
        <w:spacing w:after="120"/>
        <w:jc w:val="both"/>
        <w:textAlignment w:val="baseline"/>
      </w:pPr>
      <w:r>
        <w:rPr>
          <w:rFonts w:hint="cs"/>
        </w:rPr>
        <w:t>S</w:t>
      </w:r>
      <w:r>
        <w:t>pecify channel bandwidth as 200 kHz</w:t>
      </w:r>
    </w:p>
    <w:p w14:paraId="782F8A5E" w14:textId="77777777" w:rsidR="00854034" w:rsidRPr="005956FE" w:rsidRDefault="00854034" w:rsidP="00532B17">
      <w:pPr>
        <w:numPr>
          <w:ilvl w:val="1"/>
          <w:numId w:val="5"/>
        </w:numPr>
        <w:suppressAutoHyphens/>
        <w:overflowPunct w:val="0"/>
        <w:autoSpaceDE w:val="0"/>
        <w:spacing w:after="120"/>
        <w:jc w:val="both"/>
        <w:textAlignment w:val="baseline"/>
      </w:pPr>
      <w:r w:rsidRPr="005956FE">
        <w:t>Note1: No NTN-NTN coexistence study needed.</w:t>
      </w:r>
    </w:p>
    <w:p w14:paraId="52DC1DE6" w14:textId="77777777" w:rsidR="00854034" w:rsidRDefault="00854034" w:rsidP="00532B17">
      <w:pPr>
        <w:numPr>
          <w:ilvl w:val="1"/>
          <w:numId w:val="5"/>
        </w:numPr>
        <w:suppressAutoHyphens/>
        <w:overflowPunct w:val="0"/>
        <w:autoSpaceDE w:val="0"/>
        <w:spacing w:after="120"/>
        <w:jc w:val="both"/>
        <w:textAlignment w:val="baseline"/>
      </w:pPr>
      <w:r w:rsidRPr="005956FE">
        <w:t>Note2: Leverage existing work as much as possible for TN-NTN coexistence</w:t>
      </w:r>
      <w:r w:rsidRPr="00A605DC">
        <w:t xml:space="preserve"> of adjacent bands</w:t>
      </w:r>
    </w:p>
    <w:p w14:paraId="6173F42B" w14:textId="77777777" w:rsidR="00854034" w:rsidRPr="009A4106" w:rsidRDefault="00854034" w:rsidP="00532B17">
      <w:pPr>
        <w:ind w:left="1080"/>
        <w:jc w:val="both"/>
      </w:pPr>
    </w:p>
    <w:p w14:paraId="386AF9E0" w14:textId="77777777" w:rsidR="00854034" w:rsidRDefault="00854034" w:rsidP="00532B17">
      <w:pPr>
        <w:spacing w:after="0"/>
        <w:jc w:val="both"/>
      </w:pPr>
      <w:r>
        <w:t xml:space="preserve">Note3: </w:t>
      </w:r>
      <w:r w:rsidRPr="00A605DC">
        <w:t>Reuse the existing RAN4 requirements</w:t>
      </w:r>
      <w:r>
        <w:t xml:space="preserve"> </w:t>
      </w:r>
      <w:r w:rsidRPr="00A605DC">
        <w:t xml:space="preserve">as much as possible (no intention to have any relaxation of the </w:t>
      </w:r>
      <w:r>
        <w:t>RF emissions</w:t>
      </w:r>
      <w:r w:rsidRPr="00A605DC">
        <w:t xml:space="preserve"> requirements)</w:t>
      </w:r>
    </w:p>
    <w:p w14:paraId="7B00E18F" w14:textId="77777777" w:rsidR="00854034" w:rsidRDefault="00854034" w:rsidP="00854034">
      <w:pPr>
        <w:pStyle w:val="Paragraphedeliste"/>
        <w:widowControl w:val="0"/>
        <w:spacing w:line="276" w:lineRule="auto"/>
        <w:ind w:firstLine="400"/>
        <w:contextualSpacing/>
      </w:pPr>
    </w:p>
    <w:p w14:paraId="2C09A517" w14:textId="2227398C" w:rsidR="00854034" w:rsidRPr="00ED01AF" w:rsidRDefault="00854034" w:rsidP="00ED01AF">
      <w:pPr>
        <w:pStyle w:val="Titre2"/>
      </w:pPr>
      <w:r w:rsidRPr="00ED01AF">
        <w:t>Performance part WI</w:t>
      </w:r>
    </w:p>
    <w:p w14:paraId="090F3867" w14:textId="77777777" w:rsidR="00854034" w:rsidRDefault="00854034" w:rsidP="00854034">
      <w:r>
        <w:rPr>
          <w:rFonts w:hint="cs"/>
        </w:rPr>
        <w:t>S</w:t>
      </w:r>
      <w:r>
        <w:t>pecify the following:</w:t>
      </w:r>
    </w:p>
    <w:p w14:paraId="27F3811D" w14:textId="77777777" w:rsidR="00854034" w:rsidRDefault="00854034" w:rsidP="00854034">
      <w:pPr>
        <w:numPr>
          <w:ilvl w:val="0"/>
          <w:numId w:val="3"/>
        </w:numPr>
        <w:suppressAutoHyphens/>
        <w:overflowPunct w:val="0"/>
        <w:autoSpaceDE w:val="0"/>
        <w:spacing w:after="120"/>
        <w:ind w:left="1080"/>
        <w:textAlignment w:val="baseline"/>
      </w:pPr>
      <w:r>
        <w:t>RRM performance requirements, as needed [RAN4]</w:t>
      </w:r>
    </w:p>
    <w:p w14:paraId="43AD0A21" w14:textId="77777777" w:rsidR="00854034" w:rsidRPr="009A4106" w:rsidRDefault="00854034" w:rsidP="00854034">
      <w:pPr>
        <w:numPr>
          <w:ilvl w:val="0"/>
          <w:numId w:val="3"/>
        </w:numPr>
        <w:suppressAutoHyphens/>
        <w:overflowPunct w:val="0"/>
        <w:autoSpaceDE w:val="0"/>
        <w:spacing w:after="120"/>
        <w:ind w:left="1080"/>
        <w:textAlignment w:val="baseline"/>
      </w:pPr>
      <w:r w:rsidRPr="009A4106">
        <w:t>Necessary SAN and UE demodulation requirements [RAN4]</w:t>
      </w:r>
    </w:p>
    <w:p w14:paraId="606A7099" w14:textId="77777777" w:rsidR="00854034" w:rsidRPr="009A4106" w:rsidRDefault="00854034" w:rsidP="00854034">
      <w:pPr>
        <w:numPr>
          <w:ilvl w:val="0"/>
          <w:numId w:val="3"/>
        </w:numPr>
        <w:suppressAutoHyphens/>
        <w:overflowPunct w:val="0"/>
        <w:autoSpaceDE w:val="0"/>
        <w:spacing w:after="120"/>
        <w:ind w:left="1080"/>
        <w:textAlignment w:val="baseline"/>
      </w:pPr>
      <w:r w:rsidRPr="009A4106">
        <w:t>SAN conformance testing requirements [RAN4]</w:t>
      </w:r>
    </w:p>
    <w:p w14:paraId="74BC2DAF" w14:textId="77777777" w:rsidR="00F67D38" w:rsidRDefault="00F67D38" w:rsidP="00F67D38">
      <w:pPr>
        <w:suppressAutoHyphens/>
        <w:overflowPunct w:val="0"/>
        <w:autoSpaceDE w:val="0"/>
        <w:spacing w:after="120"/>
        <w:textAlignment w:val="baseline"/>
        <w:rPr>
          <w:b/>
        </w:rPr>
      </w:pPr>
    </w:p>
    <w:p w14:paraId="758C0CD8" w14:textId="18D5A744" w:rsidR="00ED01AF" w:rsidRDefault="00F67D38" w:rsidP="00ED01AF">
      <w:pPr>
        <w:pStyle w:val="Titre2"/>
      </w:pPr>
      <w:r w:rsidRPr="00ED01AF">
        <w:t>Current Work Plan</w:t>
      </w:r>
      <w:r>
        <w:t xml:space="preserve"> </w:t>
      </w:r>
    </w:p>
    <w:p w14:paraId="72317720" w14:textId="7F77A4A6" w:rsidR="00F67D38" w:rsidRDefault="008F034F" w:rsidP="00F67D38">
      <w:pPr>
        <w:spacing w:after="0"/>
      </w:pPr>
      <w:r>
        <w:t>Current WP f</w:t>
      </w:r>
      <w:r w:rsidR="00F67D38">
        <w:t xml:space="preserve">rom </w:t>
      </w:r>
      <w:hyperlink r:id="rId13" w:tgtFrame="_blank" w:history="1">
        <w:r w:rsidR="00F67D38">
          <w:rPr>
            <w:rStyle w:val="Lienhypertexte"/>
            <w:rFonts w:ascii="Arial" w:hAnsi="Arial" w:cs="Arial"/>
            <w:color w:val="000000"/>
            <w:sz w:val="18"/>
            <w:szCs w:val="18"/>
          </w:rPr>
          <w:t>R4-2502291</w:t>
        </w:r>
      </w:hyperlink>
      <w:r w:rsidR="00F67D38">
        <w:t xml:space="preserve"> (from RAN4#114):</w:t>
      </w:r>
    </w:p>
    <w:p w14:paraId="6EB3FDD5" w14:textId="77777777" w:rsidR="00F67D38" w:rsidRDefault="00F67D38" w:rsidP="00F67D38">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564"/>
        <w:gridCol w:w="1759"/>
        <w:gridCol w:w="6103"/>
      </w:tblGrid>
      <w:tr w:rsidR="00852A6C" w:rsidRPr="006B2F9F" w14:paraId="5952A517" w14:textId="77777777" w:rsidTr="00852A6C">
        <w:tc>
          <w:tcPr>
            <w:tcW w:w="558" w:type="pct"/>
            <w:vMerge w:val="restart"/>
            <w:shd w:val="clear" w:color="auto" w:fill="92D050"/>
          </w:tcPr>
          <w:p w14:paraId="0A1DD449" w14:textId="77777777" w:rsidR="00852A6C" w:rsidRPr="006B2F9F" w:rsidRDefault="00852A6C" w:rsidP="00F67D38">
            <w:pPr>
              <w:spacing w:before="60" w:after="60"/>
              <w:rPr>
                <w:lang w:eastAsia="zh-CN"/>
              </w:rPr>
            </w:pPr>
            <w:r w:rsidRPr="006B2F9F">
              <w:rPr>
                <w:lang w:eastAsia="zh-CN"/>
              </w:rPr>
              <w:t>RAN#107 (Mar. 2025)</w:t>
            </w:r>
          </w:p>
          <w:p w14:paraId="3565AA65" w14:textId="77777777" w:rsidR="00852A6C" w:rsidRPr="006B2F9F" w:rsidRDefault="00852A6C" w:rsidP="00F67D38">
            <w:pPr>
              <w:spacing w:before="60" w:after="60"/>
            </w:pPr>
          </w:p>
        </w:tc>
        <w:tc>
          <w:tcPr>
            <w:tcW w:w="737" w:type="pct"/>
            <w:tcBorders>
              <w:bottom w:val="single" w:sz="4" w:space="0" w:color="auto"/>
            </w:tcBorders>
            <w:shd w:val="clear" w:color="auto" w:fill="FF99FF"/>
          </w:tcPr>
          <w:p w14:paraId="1846AF2C" w14:textId="78920D2D" w:rsidR="00852A6C" w:rsidRPr="006B2F9F" w:rsidRDefault="00852A6C" w:rsidP="00F67D38">
            <w:pPr>
              <w:spacing w:before="60" w:after="60"/>
              <w:rPr>
                <w:lang w:eastAsia="zh-CN"/>
              </w:rPr>
            </w:pPr>
            <w:r w:rsidRPr="006B2F9F">
              <w:t>RAN1#</w:t>
            </w:r>
            <w:r w:rsidRPr="006B2F9F">
              <w:rPr>
                <w:lang w:eastAsia="zh-CN"/>
              </w:rPr>
              <w:t>121</w:t>
            </w:r>
          </w:p>
        </w:tc>
        <w:tc>
          <w:tcPr>
            <w:tcW w:w="829" w:type="pct"/>
            <w:tcBorders>
              <w:bottom w:val="single" w:sz="4" w:space="0" w:color="auto"/>
            </w:tcBorders>
            <w:shd w:val="clear" w:color="auto" w:fill="FF99FF"/>
          </w:tcPr>
          <w:p w14:paraId="6ABAF396" w14:textId="10BE8E49" w:rsidR="00852A6C" w:rsidRPr="006B2F9F" w:rsidRDefault="00852A6C" w:rsidP="00F67D38">
            <w:pPr>
              <w:spacing w:before="60" w:after="60"/>
              <w:jc w:val="center"/>
              <w:rPr>
                <w:lang w:eastAsia="zh-CN"/>
              </w:rPr>
            </w:pPr>
            <w:r>
              <w:rPr>
                <w:lang w:eastAsia="zh-CN"/>
              </w:rPr>
              <w:t>0.5</w:t>
            </w:r>
          </w:p>
        </w:tc>
        <w:tc>
          <w:tcPr>
            <w:tcW w:w="2876" w:type="pct"/>
            <w:tcBorders>
              <w:bottom w:val="single" w:sz="4" w:space="0" w:color="auto"/>
            </w:tcBorders>
            <w:shd w:val="clear" w:color="auto" w:fill="FF99FF"/>
          </w:tcPr>
          <w:p w14:paraId="3D37C8BF" w14:textId="77777777" w:rsidR="00852A6C" w:rsidRPr="006B2F9F" w:rsidRDefault="00852A6C" w:rsidP="00F67D38">
            <w:pPr>
              <w:pStyle w:val="Paragraphedeliste"/>
              <w:widowControl w:val="0"/>
              <w:numPr>
                <w:ilvl w:val="0"/>
                <w:numId w:val="3"/>
              </w:numPr>
              <w:spacing w:after="0"/>
              <w:ind w:left="360" w:firstLineChars="0"/>
              <w:jc w:val="both"/>
            </w:pPr>
            <w:r w:rsidRPr="006B2F9F">
              <w:t>Conclude on the solutions for the TDD support in NB IoT NTN</w:t>
            </w:r>
          </w:p>
          <w:p w14:paraId="201D1DC8" w14:textId="77777777" w:rsidR="00852A6C" w:rsidRPr="006B2F9F" w:rsidRDefault="00852A6C" w:rsidP="00F67D38">
            <w:pPr>
              <w:pStyle w:val="Paragraphedeliste"/>
              <w:widowControl w:val="0"/>
              <w:numPr>
                <w:ilvl w:val="0"/>
                <w:numId w:val="3"/>
              </w:numPr>
              <w:spacing w:after="0" w:line="259" w:lineRule="auto"/>
              <w:ind w:left="360" w:firstLineChars="0"/>
              <w:jc w:val="both"/>
            </w:pPr>
            <w:r w:rsidRPr="006B2F9F">
              <w:t>Further discuss (if needed) related RRC parameters and send LS to RAN2</w:t>
            </w:r>
          </w:p>
          <w:p w14:paraId="6EF21D15" w14:textId="180C45B2" w:rsidR="00852A6C" w:rsidRPr="006B2F9F" w:rsidRDefault="00852A6C" w:rsidP="00F67D38">
            <w:pPr>
              <w:pStyle w:val="3GPPAgreements"/>
              <w:numPr>
                <w:ilvl w:val="0"/>
                <w:numId w:val="9"/>
              </w:numPr>
              <w:rPr>
                <w:sz w:val="20"/>
                <w:lang w:val="en-GB"/>
              </w:rPr>
            </w:pPr>
            <w:r w:rsidRPr="006B2F9F">
              <w:t>Finalize RAN1 CRs</w:t>
            </w:r>
          </w:p>
        </w:tc>
      </w:tr>
      <w:tr w:rsidR="00852A6C" w:rsidRPr="00FF6A69" w14:paraId="164B3008" w14:textId="77777777" w:rsidTr="00852A6C">
        <w:tc>
          <w:tcPr>
            <w:tcW w:w="558" w:type="pct"/>
            <w:vMerge/>
            <w:shd w:val="clear" w:color="auto" w:fill="92D050"/>
          </w:tcPr>
          <w:p w14:paraId="529443F0" w14:textId="77777777" w:rsidR="00852A6C" w:rsidRPr="006B2F9F" w:rsidRDefault="00852A6C" w:rsidP="00F67D38">
            <w:pPr>
              <w:spacing w:before="60" w:after="60"/>
            </w:pPr>
          </w:p>
        </w:tc>
        <w:tc>
          <w:tcPr>
            <w:tcW w:w="737" w:type="pct"/>
            <w:shd w:val="clear" w:color="auto" w:fill="CCFFFF"/>
          </w:tcPr>
          <w:p w14:paraId="1CFF2D33" w14:textId="3BCBC868" w:rsidR="00852A6C" w:rsidRPr="006B2F9F" w:rsidRDefault="00852A6C" w:rsidP="00F67D38">
            <w:pPr>
              <w:spacing w:before="60" w:after="60"/>
              <w:rPr>
                <w:lang w:eastAsia="zh-CN"/>
              </w:rPr>
            </w:pPr>
            <w:r w:rsidRPr="006B2F9F">
              <w:t>RAN2#1</w:t>
            </w:r>
            <w:r w:rsidRPr="006B2F9F">
              <w:rPr>
                <w:lang w:eastAsia="zh-CN"/>
              </w:rPr>
              <w:t>30</w:t>
            </w:r>
          </w:p>
        </w:tc>
        <w:tc>
          <w:tcPr>
            <w:tcW w:w="829" w:type="pct"/>
            <w:shd w:val="clear" w:color="auto" w:fill="CCFFFF"/>
          </w:tcPr>
          <w:p w14:paraId="0475BD4C" w14:textId="49C64A01" w:rsidR="00852A6C" w:rsidRPr="006B2F9F" w:rsidRDefault="00852A6C" w:rsidP="00F67D38">
            <w:pPr>
              <w:spacing w:before="60" w:after="60"/>
              <w:jc w:val="center"/>
              <w:rPr>
                <w:lang w:eastAsia="zh-CN"/>
              </w:rPr>
            </w:pPr>
            <w:r>
              <w:rPr>
                <w:lang w:eastAsia="zh-CN"/>
              </w:rPr>
              <w:t>0.5</w:t>
            </w:r>
          </w:p>
        </w:tc>
        <w:tc>
          <w:tcPr>
            <w:tcW w:w="2876" w:type="pct"/>
            <w:shd w:val="clear" w:color="auto" w:fill="CCFFFF"/>
          </w:tcPr>
          <w:p w14:paraId="63C3BAB3" w14:textId="77777777" w:rsidR="00852A6C" w:rsidRDefault="00852A6C" w:rsidP="00F67D38">
            <w:pPr>
              <w:pStyle w:val="Paragraphedeliste"/>
              <w:widowControl w:val="0"/>
              <w:numPr>
                <w:ilvl w:val="0"/>
                <w:numId w:val="30"/>
              </w:numPr>
              <w:spacing w:after="0" w:line="259" w:lineRule="auto"/>
              <w:ind w:firstLineChars="0"/>
              <w:jc w:val="both"/>
            </w:pPr>
            <w:r w:rsidRPr="00BF2C3E">
              <w:t>Complete the definition and RRC configuration of signal</w:t>
            </w:r>
            <w:r>
              <w:t>i</w:t>
            </w:r>
            <w:r w:rsidRPr="00BF2C3E">
              <w:t>ng of the periodic pattern, and associated UE procedures</w:t>
            </w:r>
            <w:r>
              <w:t xml:space="preserve"> (if any)</w:t>
            </w:r>
          </w:p>
          <w:p w14:paraId="66DE4F33" w14:textId="77777777" w:rsidR="00852A6C" w:rsidRPr="005B7BA5" w:rsidRDefault="00852A6C" w:rsidP="00F67D38">
            <w:pPr>
              <w:pStyle w:val="Paragraphedeliste"/>
              <w:widowControl w:val="0"/>
              <w:numPr>
                <w:ilvl w:val="0"/>
                <w:numId w:val="30"/>
              </w:numPr>
              <w:spacing w:after="0" w:line="259" w:lineRule="auto"/>
              <w:ind w:firstLineChars="0"/>
              <w:jc w:val="both"/>
            </w:pPr>
            <w:r w:rsidRPr="006B2F9F">
              <w:t>Conclude support of TDD mode in NB IoT NTN</w:t>
            </w:r>
          </w:p>
          <w:p w14:paraId="79914020" w14:textId="77777777" w:rsidR="00852A6C" w:rsidRDefault="00852A6C" w:rsidP="00F67D38">
            <w:pPr>
              <w:pStyle w:val="Paragraphedeliste"/>
              <w:widowControl w:val="0"/>
              <w:numPr>
                <w:ilvl w:val="0"/>
                <w:numId w:val="30"/>
              </w:numPr>
              <w:spacing w:after="0" w:line="259" w:lineRule="auto"/>
              <w:ind w:firstLineChars="0"/>
              <w:jc w:val="both"/>
            </w:pPr>
            <w:r w:rsidRPr="00C66F44">
              <w:t>Discuss stage-2 design of TDD support in NB IoT NTN</w:t>
            </w:r>
          </w:p>
          <w:p w14:paraId="6B78D9DF" w14:textId="5455FB58" w:rsidR="00852A6C" w:rsidRPr="00FF6A69" w:rsidRDefault="00852A6C" w:rsidP="00F67D38">
            <w:pPr>
              <w:pStyle w:val="3GPPAgreements"/>
              <w:numPr>
                <w:ilvl w:val="0"/>
                <w:numId w:val="9"/>
              </w:numPr>
              <w:rPr>
                <w:sz w:val="20"/>
              </w:rPr>
            </w:pPr>
            <w:r>
              <w:t>Discuss RAN2 CRs</w:t>
            </w:r>
          </w:p>
        </w:tc>
      </w:tr>
      <w:tr w:rsidR="00852A6C" w:rsidRPr="008954B0" w14:paraId="4082B6A4" w14:textId="77777777" w:rsidTr="00852A6C">
        <w:tc>
          <w:tcPr>
            <w:tcW w:w="558" w:type="pct"/>
            <w:vMerge/>
            <w:shd w:val="clear" w:color="auto" w:fill="92D050"/>
          </w:tcPr>
          <w:p w14:paraId="5D7E6BA9" w14:textId="77777777" w:rsidR="00852A6C" w:rsidRPr="006B2F9F" w:rsidRDefault="00852A6C" w:rsidP="00F67D38">
            <w:pPr>
              <w:spacing w:before="60" w:after="60"/>
            </w:pPr>
          </w:p>
        </w:tc>
        <w:tc>
          <w:tcPr>
            <w:tcW w:w="737" w:type="pct"/>
            <w:shd w:val="clear" w:color="auto" w:fill="FFFFFF" w:themeFill="background1"/>
          </w:tcPr>
          <w:p w14:paraId="55F51A8B" w14:textId="46CB3A40" w:rsidR="00852A6C" w:rsidRPr="006B2F9F" w:rsidRDefault="00852A6C" w:rsidP="00F67D38">
            <w:pPr>
              <w:spacing w:before="60" w:after="60"/>
              <w:rPr>
                <w:lang w:eastAsia="zh-CN"/>
              </w:rPr>
            </w:pPr>
            <w:r w:rsidRPr="006B2F9F">
              <w:t>RAN4#1</w:t>
            </w:r>
            <w:r w:rsidRPr="006B2F9F">
              <w:rPr>
                <w:lang w:eastAsia="zh-CN"/>
              </w:rPr>
              <w:t>15</w:t>
            </w:r>
          </w:p>
        </w:tc>
        <w:tc>
          <w:tcPr>
            <w:tcW w:w="829" w:type="pct"/>
            <w:shd w:val="clear" w:color="auto" w:fill="FFFFFF" w:themeFill="background1"/>
          </w:tcPr>
          <w:p w14:paraId="370832C5" w14:textId="2EE98944" w:rsidR="00852A6C" w:rsidRPr="006B2F9F" w:rsidRDefault="00852A6C" w:rsidP="00F67D38">
            <w:pPr>
              <w:spacing w:before="60" w:after="60"/>
              <w:jc w:val="center"/>
              <w:rPr>
                <w:lang w:eastAsia="zh-CN"/>
              </w:rPr>
            </w:pPr>
            <w:r>
              <w:rPr>
                <w:lang w:eastAsia="zh-CN"/>
              </w:rPr>
              <w:t>0.5+0.25</w:t>
            </w:r>
          </w:p>
        </w:tc>
        <w:tc>
          <w:tcPr>
            <w:tcW w:w="2876" w:type="pct"/>
            <w:shd w:val="clear" w:color="auto" w:fill="FFFFFF" w:themeFill="background1"/>
          </w:tcPr>
          <w:p w14:paraId="51A3BA04" w14:textId="77777777" w:rsidR="00852A6C" w:rsidRDefault="00852A6C" w:rsidP="00F67D38">
            <w:pPr>
              <w:pStyle w:val="3GPPAgreements"/>
              <w:numPr>
                <w:ilvl w:val="0"/>
                <w:numId w:val="31"/>
              </w:numPr>
              <w:rPr>
                <w:sz w:val="20"/>
              </w:rPr>
            </w:pPr>
            <w:r>
              <w:rPr>
                <w:sz w:val="20"/>
              </w:rPr>
              <w:t xml:space="preserve">Continue discussion on the UE AMPR, UE frequency error requirement, </w:t>
            </w:r>
          </w:p>
          <w:p w14:paraId="11240FC9" w14:textId="77777777" w:rsidR="00852A6C" w:rsidRDefault="00852A6C" w:rsidP="00F67D38">
            <w:pPr>
              <w:pStyle w:val="3GPPAgreements"/>
              <w:numPr>
                <w:ilvl w:val="0"/>
                <w:numId w:val="31"/>
              </w:numPr>
              <w:rPr>
                <w:sz w:val="20"/>
              </w:rPr>
            </w:pPr>
            <w:r>
              <w:rPr>
                <w:sz w:val="20"/>
              </w:rPr>
              <w:t>Continue discussion on repetition number to be considered (associated with D/U=8 for 8 ms Rx/Tx time and N=9 for 90 ms periodicity) for both UE and SAN,</w:t>
            </w:r>
          </w:p>
          <w:p w14:paraId="2F7E4DD0" w14:textId="77777777" w:rsidR="00852A6C" w:rsidRDefault="00852A6C" w:rsidP="00F67D38">
            <w:pPr>
              <w:pStyle w:val="3GPPAgreements"/>
              <w:widowControl w:val="0"/>
              <w:numPr>
                <w:ilvl w:val="0"/>
                <w:numId w:val="31"/>
              </w:numPr>
              <w:jc w:val="left"/>
              <w:rPr>
                <w:sz w:val="20"/>
              </w:rPr>
            </w:pPr>
            <w:r>
              <w:rPr>
                <w:sz w:val="20"/>
              </w:rPr>
              <w:t>Continue discussion (at least) FRC for REFSENS, in-channel selectivity, dynamic range, and related parameters such as number of tones, Tx/Rx time, related SNR target for specific FRC configuration,</w:t>
            </w:r>
          </w:p>
          <w:p w14:paraId="1B7BFC75" w14:textId="77777777" w:rsidR="00852A6C" w:rsidRDefault="00852A6C" w:rsidP="00F67D38">
            <w:pPr>
              <w:pStyle w:val="3GPPAgreements"/>
              <w:widowControl w:val="0"/>
              <w:numPr>
                <w:ilvl w:val="0"/>
                <w:numId w:val="31"/>
              </w:numPr>
              <w:jc w:val="left"/>
              <w:rPr>
                <w:sz w:val="20"/>
              </w:rPr>
            </w:pPr>
            <w:r>
              <w:rPr>
                <w:sz w:val="20"/>
              </w:rPr>
              <w:t>Derive related values for the at least for previous mentioned requirements: REFSENS, in-channel selectivity, dynamic range, etc.,</w:t>
            </w:r>
          </w:p>
          <w:p w14:paraId="7E90CA73" w14:textId="77777777" w:rsidR="00852A6C" w:rsidRPr="00720779" w:rsidRDefault="00852A6C" w:rsidP="00F67D38">
            <w:pPr>
              <w:pStyle w:val="3GPPAgreements"/>
              <w:widowControl w:val="0"/>
              <w:numPr>
                <w:ilvl w:val="0"/>
                <w:numId w:val="31"/>
              </w:numPr>
              <w:jc w:val="left"/>
              <w:rPr>
                <w:sz w:val="20"/>
              </w:rPr>
            </w:pPr>
            <w:r>
              <w:rPr>
                <w:sz w:val="20"/>
              </w:rPr>
              <w:t>Start</w:t>
            </w:r>
            <w:r w:rsidRPr="00720779">
              <w:rPr>
                <w:sz w:val="20"/>
              </w:rPr>
              <w:t xml:space="preserve"> discussion on </w:t>
            </w:r>
            <w:r>
              <w:rPr>
                <w:sz w:val="20"/>
              </w:rPr>
              <w:t xml:space="preserve">UE and SAN </w:t>
            </w:r>
            <w:r w:rsidRPr="00720779">
              <w:rPr>
                <w:sz w:val="20"/>
              </w:rPr>
              <w:t>CRs for RF part</w:t>
            </w:r>
            <w:r>
              <w:rPr>
                <w:sz w:val="20"/>
              </w:rPr>
              <w:t xml:space="preserve"> and SAN conformance testing,</w:t>
            </w:r>
          </w:p>
          <w:p w14:paraId="2A59579C" w14:textId="13B39597" w:rsidR="00852A6C" w:rsidRPr="008954B0" w:rsidRDefault="00852A6C" w:rsidP="00F67D38">
            <w:pPr>
              <w:pStyle w:val="3GPPAgreements"/>
              <w:numPr>
                <w:ilvl w:val="0"/>
                <w:numId w:val="9"/>
              </w:numPr>
              <w:rPr>
                <w:sz w:val="20"/>
              </w:rPr>
            </w:pPr>
            <w:r>
              <w:rPr>
                <w:kern w:val="2"/>
                <w:sz w:val="20"/>
              </w:rPr>
              <w:t>Start</w:t>
            </w:r>
            <w:r w:rsidRPr="00720779">
              <w:rPr>
                <w:kern w:val="2"/>
                <w:sz w:val="20"/>
              </w:rPr>
              <w:t xml:space="preserve"> </w:t>
            </w:r>
            <w:r>
              <w:rPr>
                <w:kern w:val="2"/>
                <w:sz w:val="20"/>
              </w:rPr>
              <w:t>CR split to prepare Draft CRs for the Core requirements</w:t>
            </w:r>
          </w:p>
        </w:tc>
      </w:tr>
    </w:tbl>
    <w:p w14:paraId="45158BA6" w14:textId="77777777" w:rsidR="00852A6C" w:rsidRDefault="00852A6C" w:rsidP="008F034F">
      <w:pPr>
        <w:spacing w:after="120"/>
        <w:jc w:val="both"/>
      </w:pPr>
    </w:p>
    <w:p w14:paraId="0C68BC94" w14:textId="4F9292C6" w:rsidR="008F034F" w:rsidRDefault="008F034F" w:rsidP="008F034F">
      <w:pPr>
        <w:spacing w:after="120"/>
        <w:jc w:val="both"/>
      </w:pPr>
      <w:r>
        <w:t xml:space="preserve">Previous SAN &amp; UE agreements from RAN4#114 were described in WF </w:t>
      </w:r>
      <w:r w:rsidRPr="002A04EC">
        <w:t>R4-2502292</w:t>
      </w:r>
      <w:r>
        <w:t xml:space="preserve"> </w:t>
      </w:r>
      <w:r w:rsidRPr="002A04EC">
        <w:t>(“Way Forward for [114][318] IoT_N</w:t>
      </w:r>
      <w:r>
        <w:t>TN_TDD_UE_SAN_RF”, THALES) and from RAN4#114-bis in WF R4-2504719 (“</w:t>
      </w:r>
      <w:r w:rsidRPr="00767B75">
        <w:t>Way Forward for [114bis][316] IoT_NTN_TDD_UE_SAN_RF</w:t>
      </w:r>
      <w:r>
        <w:t>”).</w:t>
      </w:r>
    </w:p>
    <w:p w14:paraId="11981DE2" w14:textId="79ED2CA8" w:rsidR="007B4BA2" w:rsidRDefault="007B4BA2" w:rsidP="00D84450">
      <w:pPr>
        <w:spacing w:after="0"/>
      </w:pPr>
    </w:p>
    <w:p w14:paraId="6E20D03E" w14:textId="30B3573D" w:rsidR="007B4BA2" w:rsidRDefault="007B4BA2" w:rsidP="00D84450">
      <w:pPr>
        <w:spacing w:after="0"/>
      </w:pPr>
    </w:p>
    <w:p w14:paraId="27EFCDAE" w14:textId="2C070CBE" w:rsidR="00852A6C" w:rsidRDefault="00852A6C" w:rsidP="00D84450">
      <w:pPr>
        <w:spacing w:after="0"/>
      </w:pPr>
    </w:p>
    <w:p w14:paraId="739AA4F8" w14:textId="37271195" w:rsidR="007A065D" w:rsidRDefault="00D0396F" w:rsidP="0048615D">
      <w:pPr>
        <w:pStyle w:val="Titre1"/>
      </w:pPr>
      <w:r>
        <w:lastRenderedPageBreak/>
        <w:t>SAN</w:t>
      </w:r>
      <w:r w:rsidR="00530C2C">
        <w:t xml:space="preserve"> Requirements for IoT_NTN_TDD</w:t>
      </w:r>
    </w:p>
    <w:p w14:paraId="63111A5D" w14:textId="01CE5C4C" w:rsidR="00D1507C" w:rsidRDefault="00FC530F" w:rsidP="00D1507C">
      <w:pPr>
        <w:suppressAutoHyphens/>
        <w:overflowPunct w:val="0"/>
        <w:autoSpaceDE w:val="0"/>
        <w:spacing w:after="120"/>
        <w:textAlignment w:val="baseline"/>
        <w:rPr>
          <w:rFonts w:eastAsiaTheme="minorHAnsi"/>
          <w:lang w:val="en-US"/>
          <w14:ligatures w14:val="standardContextual"/>
        </w:rPr>
      </w:pPr>
      <w:r>
        <w:rPr>
          <w:rFonts w:eastAsiaTheme="minorHAnsi"/>
          <w:lang w:val="en-US"/>
          <w14:ligatures w14:val="standardContextual"/>
        </w:rPr>
        <w:t>In this contribution we would like to enhance several SAN decisions previously taken at RAN</w:t>
      </w:r>
      <w:r w:rsidR="008F034F">
        <w:rPr>
          <w:rFonts w:eastAsiaTheme="minorHAnsi"/>
          <w:lang w:val="en-US"/>
          <w14:ligatures w14:val="standardContextual"/>
        </w:rPr>
        <w:t>4</w:t>
      </w:r>
      <w:r>
        <w:rPr>
          <w:rFonts w:eastAsiaTheme="minorHAnsi"/>
          <w:lang w:val="en-US"/>
          <w14:ligatures w14:val="standardContextual"/>
        </w:rPr>
        <w:t>#114</w:t>
      </w:r>
      <w:r w:rsidR="008F034F">
        <w:rPr>
          <w:rFonts w:eastAsiaTheme="minorHAnsi"/>
          <w:lang w:val="en-US"/>
          <w14:ligatures w14:val="standardContextual"/>
        </w:rPr>
        <w:t xml:space="preserve"> &amp; RAN4#114-bis</w:t>
      </w:r>
      <w:r>
        <w:rPr>
          <w:rFonts w:eastAsiaTheme="minorHAnsi"/>
          <w:lang w:val="en-US"/>
          <w14:ligatures w14:val="standardContextual"/>
        </w:rPr>
        <w:t>.</w:t>
      </w:r>
    </w:p>
    <w:p w14:paraId="63D59EE6" w14:textId="77777777" w:rsidR="00D1507C" w:rsidRDefault="00D1507C" w:rsidP="00D1507C">
      <w:pPr>
        <w:suppressAutoHyphens/>
        <w:overflowPunct w:val="0"/>
        <w:autoSpaceDE w:val="0"/>
        <w:spacing w:after="120"/>
        <w:textAlignment w:val="baseline"/>
        <w:rPr>
          <w:rFonts w:eastAsiaTheme="minorHAnsi"/>
          <w:lang w:val="en-US"/>
          <w14:ligatures w14:val="standardContextual"/>
        </w:rPr>
      </w:pPr>
    </w:p>
    <w:p w14:paraId="44B062DE" w14:textId="53F2CF8E" w:rsidR="00D1507C" w:rsidRPr="00D1507C" w:rsidRDefault="00D1507C" w:rsidP="00D1507C">
      <w:pPr>
        <w:suppressAutoHyphens/>
        <w:overflowPunct w:val="0"/>
        <w:autoSpaceDE w:val="0"/>
        <w:spacing w:after="120"/>
        <w:textAlignment w:val="baseline"/>
        <w:rPr>
          <w:rFonts w:eastAsiaTheme="minorHAnsi"/>
          <w:lang w:val="en-US"/>
          <w14:ligatures w14:val="standardContextual"/>
        </w:rPr>
      </w:pPr>
      <w:r>
        <w:rPr>
          <w:rFonts w:eastAsiaTheme="minorHAnsi"/>
          <w:lang w:val="en-US"/>
          <w14:ligatures w14:val="standardContextual"/>
        </w:rPr>
        <w:t>In RAN4#114-bis it was agreed (among other proposals):</w:t>
      </w:r>
    </w:p>
    <w:p w14:paraId="3DCDB2CB" w14:textId="77777777" w:rsidR="00D1507C" w:rsidRDefault="00D1507C" w:rsidP="00D1507C">
      <w:pPr>
        <w:rPr>
          <w:b/>
          <w:bCs/>
          <w:color w:val="000000" w:themeColor="text1"/>
          <w:u w:val="single"/>
          <w:lang w:eastAsia="zh-CN"/>
        </w:rPr>
      </w:pPr>
      <w:r>
        <w:rPr>
          <w:b/>
          <w:bCs/>
          <w:color w:val="000000" w:themeColor="text1"/>
          <w:u w:val="single"/>
          <w:lang w:eastAsia="zh-CN"/>
        </w:rPr>
        <w:t xml:space="preserve">Sub-topic 3-3: </w:t>
      </w:r>
      <w:r>
        <w:rPr>
          <w:b/>
          <w:bCs/>
          <w:u w:val="single"/>
          <w:lang w:eastAsia="zh-CN"/>
        </w:rPr>
        <w:t>REFSENS in TS 36.108</w:t>
      </w:r>
    </w:p>
    <w:p w14:paraId="1750EEEA" w14:textId="77777777" w:rsidR="00D1507C" w:rsidRDefault="00D1507C" w:rsidP="00D1507C">
      <w:pPr>
        <w:rPr>
          <w:color w:val="000000" w:themeColor="text1"/>
          <w:lang w:eastAsia="zh-CN"/>
        </w:rPr>
      </w:pPr>
      <w:r>
        <w:rPr>
          <w:color w:val="000000" w:themeColor="text1"/>
          <w:lang w:eastAsia="zh-CN"/>
        </w:rPr>
        <w:t xml:space="preserve">Issue 3-3-1: </w:t>
      </w:r>
      <w:r>
        <w:rPr>
          <w:lang w:val="en-US"/>
        </w:rPr>
        <w:t xml:space="preserve">15 kHz tone vs 3.75 kHz tone </w:t>
      </w:r>
    </w:p>
    <w:p w14:paraId="16EA4055" w14:textId="77777777" w:rsidR="00D1507C" w:rsidRDefault="00D1507C" w:rsidP="00D1507C">
      <w:pPr>
        <w:jc w:val="both"/>
        <w:rPr>
          <w:color w:val="000000" w:themeColor="text1"/>
          <w:lang w:eastAsia="zh-CN"/>
        </w:rPr>
      </w:pPr>
      <w:r w:rsidRPr="00D1507C">
        <w:rPr>
          <w:b/>
          <w:bCs/>
          <w:color w:val="000000" w:themeColor="text1"/>
          <w:highlight w:val="green"/>
          <w:lang w:eastAsia="zh-CN"/>
        </w:rPr>
        <w:t>Agreement:</w:t>
      </w:r>
      <w:r>
        <w:rPr>
          <w:color w:val="000000" w:themeColor="text1"/>
          <w:lang w:eastAsia="zh-CN"/>
        </w:rPr>
        <w:t xml:space="preserve"> </w:t>
      </w:r>
    </w:p>
    <w:p w14:paraId="33B2AEA2" w14:textId="77777777" w:rsidR="00D1507C" w:rsidRDefault="00D1507C" w:rsidP="00D1507C">
      <w:pPr>
        <w:pStyle w:val="Paragraphedeliste"/>
        <w:numPr>
          <w:ilvl w:val="0"/>
          <w:numId w:val="33"/>
        </w:numPr>
        <w:overflowPunct w:val="0"/>
        <w:autoSpaceDE w:val="0"/>
        <w:autoSpaceDN w:val="0"/>
        <w:adjustRightInd w:val="0"/>
        <w:ind w:firstLineChars="0"/>
        <w:jc w:val="both"/>
        <w:textAlignment w:val="baseline"/>
        <w:rPr>
          <w:color w:val="0070C0"/>
          <w:szCs w:val="24"/>
          <w:lang w:eastAsia="zh-CN"/>
        </w:rPr>
      </w:pPr>
      <w:r>
        <w:rPr>
          <w:b/>
          <w:bCs/>
          <w:color w:val="000000" w:themeColor="text1"/>
          <w:lang w:eastAsia="zh-CN"/>
        </w:rPr>
        <w:t>Option 1:</w:t>
      </w:r>
      <w:r>
        <w:rPr>
          <w:color w:val="000000" w:themeColor="text1"/>
          <w:lang w:eastAsia="zh-CN"/>
        </w:rPr>
        <w:t xml:space="preserve"> </w:t>
      </w:r>
      <w:r>
        <w:rPr>
          <w:lang w:val="en-US"/>
        </w:rPr>
        <w:t xml:space="preserve">Keep single tone 15 kHz (with different variants) and </w:t>
      </w:r>
      <w:r>
        <w:rPr>
          <w:b/>
          <w:lang w:val="en-US"/>
        </w:rPr>
        <w:t>remove 3.75 kHz single-tone configuration for SAN reference sensitivity</w:t>
      </w:r>
      <w:r>
        <w:rPr>
          <w:lang w:val="en-US"/>
        </w:rPr>
        <w:t xml:space="preserve"> for </w:t>
      </w:r>
      <w:r>
        <w:rPr>
          <w:b/>
          <w:lang w:val="en-US"/>
        </w:rPr>
        <w:t xml:space="preserve">NTN TDD NB-IoT </w:t>
      </w:r>
      <w:r>
        <w:rPr>
          <w:lang w:val="en-US"/>
        </w:rPr>
        <w:t>in TS 36.108.</w:t>
      </w:r>
    </w:p>
    <w:p w14:paraId="68E247B4" w14:textId="77777777" w:rsidR="00D1507C" w:rsidRDefault="00D1507C" w:rsidP="00D1507C">
      <w:pPr>
        <w:pStyle w:val="Paragraphedeliste"/>
        <w:numPr>
          <w:ilvl w:val="0"/>
          <w:numId w:val="33"/>
        </w:numPr>
        <w:overflowPunct w:val="0"/>
        <w:autoSpaceDE w:val="0"/>
        <w:autoSpaceDN w:val="0"/>
        <w:adjustRightInd w:val="0"/>
        <w:ind w:firstLineChars="0"/>
        <w:jc w:val="both"/>
        <w:textAlignment w:val="baseline"/>
      </w:pPr>
      <w:r>
        <w:rPr>
          <w:b/>
          <w:bCs/>
          <w:color w:val="000000" w:themeColor="text1"/>
          <w:lang w:eastAsia="zh-CN"/>
        </w:rPr>
        <w:t>Option 2:</w:t>
      </w:r>
      <w:r>
        <w:t xml:space="preserve"> 3.75 kHz can be kept if companies are bringing contributions to support this configuration with a Tx time below 8 ms.</w:t>
      </w:r>
    </w:p>
    <w:p w14:paraId="0D498EBA" w14:textId="77777777" w:rsidR="008C2976" w:rsidRDefault="008C2976" w:rsidP="008C2976">
      <w:pPr>
        <w:suppressAutoHyphens/>
        <w:overflowPunct w:val="0"/>
        <w:autoSpaceDE w:val="0"/>
        <w:spacing w:after="120"/>
        <w:textAlignment w:val="baseline"/>
        <w:rPr>
          <w:rFonts w:eastAsiaTheme="minorHAnsi"/>
          <w:lang w:val="en-US"/>
          <w14:ligatures w14:val="standardContextual"/>
        </w:rPr>
      </w:pPr>
    </w:p>
    <w:p w14:paraId="4BE5AFD6" w14:textId="40D789C8" w:rsidR="00D1507C" w:rsidRPr="008C2976" w:rsidRDefault="008C2976" w:rsidP="008C2976">
      <w:pPr>
        <w:suppressAutoHyphens/>
        <w:overflowPunct w:val="0"/>
        <w:autoSpaceDE w:val="0"/>
        <w:spacing w:after="120"/>
        <w:textAlignment w:val="baseline"/>
        <w:rPr>
          <w:rFonts w:eastAsiaTheme="minorHAnsi"/>
          <w:lang w:val="en-US"/>
          <w14:ligatures w14:val="standardContextual"/>
        </w:rPr>
      </w:pPr>
      <w:r>
        <w:rPr>
          <w:rFonts w:eastAsiaTheme="minorHAnsi"/>
          <w:lang w:val="en-US"/>
          <w14:ligatures w14:val="standardContextual"/>
        </w:rPr>
        <w:t xml:space="preserve">At </w:t>
      </w:r>
      <w:r w:rsidRPr="008C2976">
        <w:rPr>
          <w:rFonts w:eastAsiaTheme="minorHAnsi"/>
          <w:lang w:val="en-US"/>
          <w14:ligatures w14:val="standardContextual"/>
        </w:rPr>
        <w:t>RAN4#11</w:t>
      </w:r>
      <w:r>
        <w:rPr>
          <w:rFonts w:eastAsiaTheme="minorHAnsi"/>
          <w:lang w:val="en-US"/>
          <w14:ligatures w14:val="standardContextual"/>
        </w:rPr>
        <w:t>5</w:t>
      </w:r>
      <w:r w:rsidRPr="008C2976">
        <w:rPr>
          <w:rFonts w:eastAsiaTheme="minorHAnsi"/>
          <w:lang w:val="en-US"/>
          <w14:ligatures w14:val="standardContextual"/>
        </w:rPr>
        <w:t xml:space="preserve"> </w:t>
      </w:r>
      <w:r>
        <w:rPr>
          <w:rFonts w:eastAsiaTheme="minorHAnsi"/>
          <w:lang w:val="en-US"/>
          <w14:ligatures w14:val="standardContextual"/>
        </w:rPr>
        <w:t>we propose:</w:t>
      </w:r>
    </w:p>
    <w:p w14:paraId="041928FC" w14:textId="6AF86DAD" w:rsidR="00D1507C" w:rsidRPr="00D1507C" w:rsidRDefault="00D1507C" w:rsidP="00D1507C">
      <w:pPr>
        <w:jc w:val="both"/>
        <w:rPr>
          <w:b/>
        </w:rPr>
      </w:pPr>
      <w:r w:rsidRPr="00D1507C">
        <w:rPr>
          <w:b/>
        </w:rPr>
        <w:t xml:space="preserve">Proposal 1: </w:t>
      </w:r>
      <w:r>
        <w:rPr>
          <w:b/>
        </w:rPr>
        <w:t xml:space="preserve">RAN4 to agree with </w:t>
      </w:r>
      <w:r>
        <w:rPr>
          <w:lang w:val="en-US"/>
        </w:rPr>
        <w:t xml:space="preserve">keeping single tone 15 kHz (with different variants) and </w:t>
      </w:r>
      <w:r>
        <w:rPr>
          <w:b/>
          <w:lang w:val="en-US"/>
        </w:rPr>
        <w:t>remove 3.75 kHz single-tone configuration for SAN reference sensitivity</w:t>
      </w:r>
      <w:r>
        <w:rPr>
          <w:lang w:val="en-US"/>
        </w:rPr>
        <w:t xml:space="preserve"> for </w:t>
      </w:r>
      <w:r>
        <w:rPr>
          <w:b/>
          <w:lang w:val="en-US"/>
        </w:rPr>
        <w:t xml:space="preserve">NTN TDD NB-IoT </w:t>
      </w:r>
      <w:r>
        <w:rPr>
          <w:lang w:val="en-US"/>
        </w:rPr>
        <w:t>in TS 36.108 (Option 1</w:t>
      </w:r>
      <w:r w:rsidR="008C2976">
        <w:rPr>
          <w:lang w:val="en-US"/>
        </w:rPr>
        <w:t>/</w:t>
      </w:r>
      <w:r w:rsidR="008C2976" w:rsidRPr="008C2976">
        <w:rPr>
          <w:lang w:val="en-US"/>
        </w:rPr>
        <w:t>REFSENS in TS 36.108</w:t>
      </w:r>
      <w:r w:rsidR="008C2976">
        <w:rPr>
          <w:lang w:val="en-US"/>
        </w:rPr>
        <w:t>)</w:t>
      </w:r>
      <w:r>
        <w:rPr>
          <w:lang w:val="en-US"/>
        </w:rPr>
        <w:t>.</w:t>
      </w:r>
    </w:p>
    <w:p w14:paraId="543E511A" w14:textId="69A7E12D" w:rsidR="00D1507C" w:rsidRDefault="00D1507C" w:rsidP="00D1507C">
      <w:pPr>
        <w:jc w:val="both"/>
      </w:pPr>
    </w:p>
    <w:p w14:paraId="68767BD9" w14:textId="6F6C0E2A" w:rsidR="008C2976" w:rsidRPr="008C2976" w:rsidRDefault="008C2976" w:rsidP="008C2976">
      <w:pPr>
        <w:suppressAutoHyphens/>
        <w:overflowPunct w:val="0"/>
        <w:autoSpaceDE w:val="0"/>
        <w:spacing w:after="120"/>
        <w:textAlignment w:val="baseline"/>
        <w:rPr>
          <w:rFonts w:eastAsiaTheme="minorHAnsi"/>
          <w:lang w:val="en-US"/>
          <w14:ligatures w14:val="standardContextual"/>
        </w:rPr>
      </w:pPr>
      <w:r>
        <w:rPr>
          <w:rFonts w:eastAsiaTheme="minorHAnsi"/>
          <w:lang w:val="en-US"/>
          <w14:ligatures w14:val="standardContextual"/>
        </w:rPr>
        <w:t>In RAN4#114-bis it was agreed (among other proposals):</w:t>
      </w:r>
    </w:p>
    <w:p w14:paraId="459790B7" w14:textId="3B2707F5" w:rsidR="00D1507C" w:rsidRDefault="00D1507C" w:rsidP="00D1507C">
      <w:pPr>
        <w:rPr>
          <w:color w:val="000000" w:themeColor="text1"/>
          <w:lang w:eastAsia="zh-CN"/>
        </w:rPr>
      </w:pPr>
      <w:r>
        <w:rPr>
          <w:color w:val="000000" w:themeColor="text1"/>
          <w:lang w:eastAsia="zh-CN"/>
        </w:rPr>
        <w:t>Issue 3-3-2: New A14-1 variants (FRC REFSENS)</w:t>
      </w:r>
    </w:p>
    <w:p w14:paraId="636907FC" w14:textId="691219C4" w:rsidR="008C2976" w:rsidRDefault="008C2976" w:rsidP="008C2976">
      <w:pPr>
        <w:jc w:val="both"/>
        <w:rPr>
          <w:color w:val="000000" w:themeColor="text1"/>
          <w:lang w:eastAsia="zh-CN"/>
        </w:rPr>
      </w:pPr>
      <w:r w:rsidRPr="00D1507C">
        <w:rPr>
          <w:b/>
          <w:bCs/>
          <w:color w:val="000000" w:themeColor="text1"/>
          <w:highlight w:val="green"/>
          <w:lang w:eastAsia="zh-CN"/>
        </w:rPr>
        <w:t>Agreement:</w:t>
      </w:r>
    </w:p>
    <w:p w14:paraId="62978C81" w14:textId="77777777" w:rsidR="00D1507C" w:rsidRDefault="00D1507C" w:rsidP="00D1507C">
      <w:pPr>
        <w:pStyle w:val="Paragraphedeliste"/>
        <w:numPr>
          <w:ilvl w:val="0"/>
          <w:numId w:val="33"/>
        </w:numPr>
        <w:overflowPunct w:val="0"/>
        <w:autoSpaceDE w:val="0"/>
        <w:autoSpaceDN w:val="0"/>
        <w:adjustRightInd w:val="0"/>
        <w:ind w:firstLineChars="0"/>
        <w:jc w:val="both"/>
        <w:textAlignment w:val="baseline"/>
        <w:rPr>
          <w:color w:val="0070C0"/>
          <w:szCs w:val="24"/>
          <w:lang w:eastAsia="zh-CN"/>
        </w:rPr>
      </w:pPr>
      <w:r>
        <w:rPr>
          <w:b/>
          <w:bCs/>
          <w:color w:val="000000" w:themeColor="text1"/>
          <w:lang w:eastAsia="zh-CN"/>
        </w:rPr>
        <w:t>Option 1:</w:t>
      </w:r>
      <w:r>
        <w:rPr>
          <w:color w:val="000000" w:themeColor="text1"/>
          <w:lang w:eastAsia="zh-CN"/>
        </w:rPr>
        <w:t xml:space="preserve"> Consider at least one of the new A14-1 configurations below for NTN TDD NB-IoT:</w:t>
      </w:r>
    </w:p>
    <w:p w14:paraId="6AF60A66" w14:textId="77777777" w:rsidR="00D1507C" w:rsidRDefault="00D1507C" w:rsidP="00D1507C">
      <w:pPr>
        <w:pStyle w:val="Paragraphedeliste"/>
        <w:keepNext/>
        <w:keepLines/>
        <w:spacing w:before="60"/>
        <w:ind w:left="936" w:firstLineChars="0" w:firstLine="0"/>
        <w:rPr>
          <w:rFonts w:ascii="Arial" w:eastAsia="Times New Roman" w:hAnsi="Arial"/>
          <w:b/>
          <w:lang w:eastAsia="en-GB"/>
        </w:rPr>
      </w:pPr>
      <w:r>
        <w:rPr>
          <w:rFonts w:ascii="Arial" w:eastAsia="Times New Roman" w:hAnsi="Arial"/>
          <w:b/>
          <w:lang w:eastAsia="en-GB"/>
        </w:rPr>
        <w:t>Table A.14-1 FRC parameters for reference sensitivity</w:t>
      </w:r>
      <w:r>
        <w:rPr>
          <w:rFonts w:ascii="Arial" w:eastAsia="Times New Roman" w:hAnsi="Arial"/>
          <w:b/>
          <w:strike/>
          <w:lang w:eastAsia="en-GB"/>
        </w:rPr>
        <w:t xml:space="preserve"> </w:t>
      </w:r>
      <w:r>
        <w:rPr>
          <w:rFonts w:ascii="Arial" w:eastAsia="Times New Roman" w:hAnsi="Arial"/>
          <w:b/>
          <w:strike/>
          <w:highlight w:val="yellow"/>
          <w:lang w:eastAsia="en-GB"/>
        </w:rPr>
        <w:t>and in-channel selectivity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6"/>
        <w:gridCol w:w="1260"/>
        <w:gridCol w:w="1341"/>
        <w:gridCol w:w="1341"/>
        <w:gridCol w:w="1341"/>
        <w:gridCol w:w="1341"/>
      </w:tblGrid>
      <w:tr w:rsidR="00D1507C" w14:paraId="3DD95071" w14:textId="77777777" w:rsidTr="008C2976">
        <w:trPr>
          <w:jc w:val="center"/>
        </w:trPr>
        <w:tc>
          <w:tcPr>
            <w:tcW w:w="1878" w:type="pct"/>
          </w:tcPr>
          <w:p w14:paraId="7BF9ED9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Reference channel</w:t>
            </w:r>
          </w:p>
        </w:tc>
        <w:tc>
          <w:tcPr>
            <w:tcW w:w="594" w:type="pct"/>
          </w:tcPr>
          <w:p w14:paraId="3E1C30C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 xml:space="preserve">A14-1 </w:t>
            </w:r>
            <w:r>
              <w:rPr>
                <w:rFonts w:ascii="Arial" w:eastAsia="Times New Roman" w:hAnsi="Arial" w:cs="Arial"/>
                <w:b/>
                <w:sz w:val="18"/>
                <w:highlight w:val="yellow"/>
                <w:lang w:eastAsia="en-GB"/>
              </w:rPr>
              <w:t>for FDD</w:t>
            </w:r>
          </w:p>
        </w:tc>
        <w:tc>
          <w:tcPr>
            <w:tcW w:w="632" w:type="pct"/>
          </w:tcPr>
          <w:p w14:paraId="5A88901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A14-2</w:t>
            </w:r>
          </w:p>
          <w:p w14:paraId="440DCDD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highlight w:val="yellow"/>
                <w:lang w:eastAsia="en-GB"/>
              </w:rPr>
              <w:t>for FDD</w:t>
            </w:r>
          </w:p>
        </w:tc>
        <w:tc>
          <w:tcPr>
            <w:tcW w:w="632" w:type="pct"/>
          </w:tcPr>
          <w:p w14:paraId="609E0C5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A14-1 new</w:t>
            </w:r>
          </w:p>
          <w:p w14:paraId="2A4B522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Option1 for TDD</w:t>
            </w:r>
          </w:p>
        </w:tc>
        <w:tc>
          <w:tcPr>
            <w:tcW w:w="632" w:type="pct"/>
          </w:tcPr>
          <w:p w14:paraId="269B43A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A14-1 new</w:t>
            </w:r>
          </w:p>
          <w:p w14:paraId="2D7F8BA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Option2</w:t>
            </w:r>
          </w:p>
          <w:p w14:paraId="111D56A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for TDD</w:t>
            </w:r>
          </w:p>
        </w:tc>
        <w:tc>
          <w:tcPr>
            <w:tcW w:w="632" w:type="pct"/>
          </w:tcPr>
          <w:p w14:paraId="2D929F2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A14-1 new</w:t>
            </w:r>
          </w:p>
          <w:p w14:paraId="6CF0B4D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Option3</w:t>
            </w:r>
          </w:p>
          <w:p w14:paraId="6956B13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for TDD</w:t>
            </w:r>
          </w:p>
        </w:tc>
      </w:tr>
      <w:tr w:rsidR="00D1507C" w14:paraId="4D3A858C" w14:textId="77777777" w:rsidTr="008C2976">
        <w:trPr>
          <w:jc w:val="center"/>
        </w:trPr>
        <w:tc>
          <w:tcPr>
            <w:tcW w:w="1878" w:type="pct"/>
          </w:tcPr>
          <w:p w14:paraId="54EFC123"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Sub-carrier spacing (kHz)</w:t>
            </w:r>
          </w:p>
        </w:tc>
        <w:tc>
          <w:tcPr>
            <w:tcW w:w="594" w:type="pct"/>
          </w:tcPr>
          <w:p w14:paraId="0CD13D8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w:t>
            </w:r>
          </w:p>
        </w:tc>
        <w:tc>
          <w:tcPr>
            <w:tcW w:w="632" w:type="pct"/>
          </w:tcPr>
          <w:p w14:paraId="52310C8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3.75</w:t>
            </w:r>
          </w:p>
        </w:tc>
        <w:tc>
          <w:tcPr>
            <w:tcW w:w="632" w:type="pct"/>
          </w:tcPr>
          <w:p w14:paraId="3EBB47C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 kHz</w:t>
            </w:r>
          </w:p>
        </w:tc>
        <w:tc>
          <w:tcPr>
            <w:tcW w:w="632" w:type="pct"/>
          </w:tcPr>
          <w:p w14:paraId="31BD6CD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 kHz</w:t>
            </w:r>
          </w:p>
        </w:tc>
        <w:tc>
          <w:tcPr>
            <w:tcW w:w="632" w:type="pct"/>
          </w:tcPr>
          <w:p w14:paraId="4B0656B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 kHz</w:t>
            </w:r>
          </w:p>
        </w:tc>
      </w:tr>
      <w:tr w:rsidR="00D1507C" w14:paraId="4FB34325" w14:textId="77777777" w:rsidTr="008C2976">
        <w:trPr>
          <w:jc w:val="center"/>
        </w:trPr>
        <w:tc>
          <w:tcPr>
            <w:tcW w:w="1878" w:type="pct"/>
          </w:tcPr>
          <w:p w14:paraId="5922337C"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Number of tone</w:t>
            </w:r>
          </w:p>
        </w:tc>
        <w:tc>
          <w:tcPr>
            <w:tcW w:w="594" w:type="pct"/>
          </w:tcPr>
          <w:p w14:paraId="101DFDE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69A2694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16AE756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3DDAE6B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11D2668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r>
      <w:tr w:rsidR="00D1507C" w14:paraId="1AAEF406" w14:textId="77777777" w:rsidTr="008C2976">
        <w:trPr>
          <w:jc w:val="center"/>
        </w:trPr>
        <w:tc>
          <w:tcPr>
            <w:tcW w:w="1878" w:type="pct"/>
          </w:tcPr>
          <w:p w14:paraId="2B23CBF1"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Diversity</w:t>
            </w:r>
          </w:p>
        </w:tc>
        <w:tc>
          <w:tcPr>
            <w:tcW w:w="594" w:type="pct"/>
          </w:tcPr>
          <w:p w14:paraId="1753ACC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No</w:t>
            </w:r>
          </w:p>
        </w:tc>
        <w:tc>
          <w:tcPr>
            <w:tcW w:w="632" w:type="pct"/>
          </w:tcPr>
          <w:p w14:paraId="0018FC8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No</w:t>
            </w:r>
          </w:p>
        </w:tc>
        <w:tc>
          <w:tcPr>
            <w:tcW w:w="632" w:type="pct"/>
          </w:tcPr>
          <w:p w14:paraId="599DA36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No</w:t>
            </w:r>
          </w:p>
        </w:tc>
        <w:tc>
          <w:tcPr>
            <w:tcW w:w="632" w:type="pct"/>
          </w:tcPr>
          <w:p w14:paraId="0F91D19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No</w:t>
            </w:r>
          </w:p>
        </w:tc>
        <w:tc>
          <w:tcPr>
            <w:tcW w:w="632" w:type="pct"/>
          </w:tcPr>
          <w:p w14:paraId="6822D0B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No</w:t>
            </w:r>
          </w:p>
        </w:tc>
      </w:tr>
      <w:tr w:rsidR="00D1507C" w14:paraId="7AD0ABEC" w14:textId="77777777" w:rsidTr="008C2976">
        <w:trPr>
          <w:jc w:val="center"/>
        </w:trPr>
        <w:tc>
          <w:tcPr>
            <w:tcW w:w="1878" w:type="pct"/>
          </w:tcPr>
          <w:p w14:paraId="44D44C57"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Modulation</w:t>
            </w:r>
          </w:p>
        </w:tc>
        <w:tc>
          <w:tcPr>
            <w:tcW w:w="594" w:type="pct"/>
          </w:tcPr>
          <w:p w14:paraId="1F818E5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szCs w:val="32"/>
                <w:lang w:val="en-US" w:eastAsia="en-GB"/>
              </w:rPr>
              <w:t>π/2 BPSK</w:t>
            </w:r>
          </w:p>
        </w:tc>
        <w:tc>
          <w:tcPr>
            <w:tcW w:w="632" w:type="pct"/>
          </w:tcPr>
          <w:p w14:paraId="483F105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szCs w:val="32"/>
                <w:lang w:val="en-US" w:eastAsia="en-GB"/>
              </w:rPr>
              <w:t>π/2 BPSK</w:t>
            </w:r>
          </w:p>
        </w:tc>
        <w:tc>
          <w:tcPr>
            <w:tcW w:w="632" w:type="pct"/>
          </w:tcPr>
          <w:p w14:paraId="366317A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π/2 BPSK</w:t>
            </w:r>
          </w:p>
        </w:tc>
        <w:tc>
          <w:tcPr>
            <w:tcW w:w="632" w:type="pct"/>
          </w:tcPr>
          <w:p w14:paraId="128E212E" w14:textId="6A70DDAC" w:rsidR="00D1507C"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8C2976">
              <w:rPr>
                <w:rFonts w:ascii="Arial" w:eastAsia="Times New Roman" w:hAnsi="Arial" w:cs="Arial"/>
                <w:sz w:val="18"/>
                <w:lang w:eastAsia="en-GB"/>
              </w:rPr>
              <w:t xml:space="preserve">[π/4] </w:t>
            </w:r>
            <w:r w:rsidR="00D1507C">
              <w:rPr>
                <w:rFonts w:ascii="Arial" w:eastAsia="Times New Roman" w:hAnsi="Arial" w:cs="Arial"/>
                <w:sz w:val="18"/>
                <w:highlight w:val="yellow"/>
                <w:lang w:eastAsia="en-GB"/>
              </w:rPr>
              <w:t>QPSK</w:t>
            </w:r>
          </w:p>
        </w:tc>
        <w:tc>
          <w:tcPr>
            <w:tcW w:w="632" w:type="pct"/>
          </w:tcPr>
          <w:p w14:paraId="719BA332" w14:textId="52F96CC6" w:rsidR="00D1507C"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8C2976">
              <w:rPr>
                <w:rFonts w:ascii="Arial" w:eastAsia="Times New Roman" w:hAnsi="Arial" w:cs="Arial"/>
                <w:sz w:val="18"/>
                <w:lang w:eastAsia="en-GB"/>
              </w:rPr>
              <w:t xml:space="preserve">[π/4] </w:t>
            </w:r>
            <w:r w:rsidR="00D1507C">
              <w:rPr>
                <w:rFonts w:ascii="Arial" w:eastAsia="Times New Roman" w:hAnsi="Arial" w:cs="Arial"/>
                <w:sz w:val="18"/>
                <w:highlight w:val="yellow"/>
                <w:lang w:eastAsia="en-GB"/>
              </w:rPr>
              <w:t>QPSK</w:t>
            </w:r>
          </w:p>
        </w:tc>
      </w:tr>
      <w:tr w:rsidR="00D1507C" w14:paraId="521160C2" w14:textId="77777777" w:rsidTr="008C2976">
        <w:trPr>
          <w:jc w:val="center"/>
        </w:trPr>
        <w:tc>
          <w:tcPr>
            <w:tcW w:w="1878" w:type="pct"/>
          </w:tcPr>
          <w:p w14:paraId="32607931"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Frequency offset</w:t>
            </w:r>
          </w:p>
        </w:tc>
        <w:tc>
          <w:tcPr>
            <w:tcW w:w="594" w:type="pct"/>
          </w:tcPr>
          <w:p w14:paraId="3A161B6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0</w:t>
            </w:r>
          </w:p>
        </w:tc>
        <w:tc>
          <w:tcPr>
            <w:tcW w:w="632" w:type="pct"/>
          </w:tcPr>
          <w:p w14:paraId="7D2606A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0</w:t>
            </w:r>
          </w:p>
        </w:tc>
        <w:tc>
          <w:tcPr>
            <w:tcW w:w="632" w:type="pct"/>
          </w:tcPr>
          <w:p w14:paraId="36D9EC0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c>
          <w:tcPr>
            <w:tcW w:w="632" w:type="pct"/>
          </w:tcPr>
          <w:p w14:paraId="61411E7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c>
          <w:tcPr>
            <w:tcW w:w="632" w:type="pct"/>
          </w:tcPr>
          <w:p w14:paraId="1A3A851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r>
      <w:tr w:rsidR="00D1507C" w14:paraId="79CE2CF4" w14:textId="77777777" w:rsidTr="008C2976">
        <w:trPr>
          <w:jc w:val="center"/>
        </w:trPr>
        <w:tc>
          <w:tcPr>
            <w:tcW w:w="1878" w:type="pct"/>
          </w:tcPr>
          <w:p w14:paraId="7FB9C74B"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Channel estimation length (ms)</w:t>
            </w:r>
            <w:r>
              <w:rPr>
                <w:rFonts w:ascii="Arial" w:eastAsia="Times New Roman" w:hAnsi="Arial" w:cs="Arial"/>
                <w:sz w:val="18"/>
                <w:vertAlign w:val="superscript"/>
                <w:lang w:eastAsia="ja-JP"/>
              </w:rPr>
              <w:t xml:space="preserve"> </w:t>
            </w:r>
            <w:r>
              <w:rPr>
                <w:rFonts w:ascii="Arial" w:eastAsia="Times New Roman" w:hAnsi="Arial" w:cs="Arial"/>
                <w:sz w:val="18"/>
                <w:lang w:eastAsia="en-GB"/>
              </w:rPr>
              <w:t>(NOTE)</w:t>
            </w:r>
          </w:p>
        </w:tc>
        <w:tc>
          <w:tcPr>
            <w:tcW w:w="594" w:type="pct"/>
          </w:tcPr>
          <w:p w14:paraId="151F79C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4</w:t>
            </w:r>
          </w:p>
        </w:tc>
        <w:tc>
          <w:tcPr>
            <w:tcW w:w="632" w:type="pct"/>
          </w:tcPr>
          <w:p w14:paraId="738F0ED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16</w:t>
            </w:r>
          </w:p>
        </w:tc>
        <w:tc>
          <w:tcPr>
            <w:tcW w:w="632" w:type="pct"/>
          </w:tcPr>
          <w:p w14:paraId="523A637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4 ms</w:t>
            </w:r>
          </w:p>
        </w:tc>
        <w:tc>
          <w:tcPr>
            <w:tcW w:w="632" w:type="pct"/>
          </w:tcPr>
          <w:p w14:paraId="2506C02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4 ms</w:t>
            </w:r>
          </w:p>
        </w:tc>
        <w:tc>
          <w:tcPr>
            <w:tcW w:w="632" w:type="pct"/>
          </w:tcPr>
          <w:p w14:paraId="0F06253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4 ms</w:t>
            </w:r>
          </w:p>
        </w:tc>
      </w:tr>
      <w:tr w:rsidR="00D1507C" w14:paraId="2CA8E847" w14:textId="77777777" w:rsidTr="008C2976">
        <w:trPr>
          <w:jc w:val="center"/>
        </w:trPr>
        <w:tc>
          <w:tcPr>
            <w:tcW w:w="1878" w:type="pct"/>
          </w:tcPr>
          <w:p w14:paraId="759F9083"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Number of NPUSCH repetition</w:t>
            </w:r>
          </w:p>
        </w:tc>
        <w:tc>
          <w:tcPr>
            <w:tcW w:w="594" w:type="pct"/>
          </w:tcPr>
          <w:p w14:paraId="0577E5C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632" w:type="pct"/>
          </w:tcPr>
          <w:p w14:paraId="63B7DF2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632" w:type="pct"/>
          </w:tcPr>
          <w:p w14:paraId="1FF9F5A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5350D60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5F2F179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r>
      <w:tr w:rsidR="00D1507C" w14:paraId="2FEB27F0" w14:textId="77777777" w:rsidTr="008C2976">
        <w:trPr>
          <w:jc w:val="center"/>
        </w:trPr>
        <w:tc>
          <w:tcPr>
            <w:tcW w:w="1878" w:type="pct"/>
          </w:tcPr>
          <w:p w14:paraId="66E3BF43"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IMCS / TBS</w:t>
            </w:r>
          </w:p>
        </w:tc>
        <w:tc>
          <w:tcPr>
            <w:tcW w:w="594" w:type="pct"/>
          </w:tcPr>
          <w:p w14:paraId="4A2D548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 / 0</w:t>
            </w:r>
          </w:p>
        </w:tc>
        <w:tc>
          <w:tcPr>
            <w:tcW w:w="632" w:type="pct"/>
          </w:tcPr>
          <w:p w14:paraId="48102A5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 / 0</w:t>
            </w:r>
          </w:p>
        </w:tc>
        <w:tc>
          <w:tcPr>
            <w:tcW w:w="632" w:type="pct"/>
          </w:tcPr>
          <w:p w14:paraId="2F36068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 / 0</w:t>
            </w:r>
          </w:p>
        </w:tc>
        <w:tc>
          <w:tcPr>
            <w:tcW w:w="632" w:type="pct"/>
          </w:tcPr>
          <w:p w14:paraId="46A5539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3 / 3</w:t>
            </w:r>
          </w:p>
        </w:tc>
        <w:tc>
          <w:tcPr>
            <w:tcW w:w="632" w:type="pct"/>
          </w:tcPr>
          <w:p w14:paraId="4F84ACE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2 / 1</w:t>
            </w:r>
          </w:p>
        </w:tc>
      </w:tr>
      <w:tr w:rsidR="00D1507C" w14:paraId="7174F9C7" w14:textId="77777777" w:rsidTr="008C2976">
        <w:trPr>
          <w:jc w:val="center"/>
        </w:trPr>
        <w:tc>
          <w:tcPr>
            <w:tcW w:w="1878" w:type="pct"/>
          </w:tcPr>
          <w:p w14:paraId="6B67F73B"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Payload size (bits)</w:t>
            </w:r>
          </w:p>
        </w:tc>
        <w:tc>
          <w:tcPr>
            <w:tcW w:w="594" w:type="pct"/>
          </w:tcPr>
          <w:p w14:paraId="0E84727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32</w:t>
            </w:r>
          </w:p>
        </w:tc>
        <w:tc>
          <w:tcPr>
            <w:tcW w:w="632" w:type="pct"/>
          </w:tcPr>
          <w:p w14:paraId="0A29208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32</w:t>
            </w:r>
          </w:p>
        </w:tc>
        <w:tc>
          <w:tcPr>
            <w:tcW w:w="632" w:type="pct"/>
          </w:tcPr>
          <w:p w14:paraId="66D1528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16 bits</w:t>
            </w:r>
          </w:p>
        </w:tc>
        <w:tc>
          <w:tcPr>
            <w:tcW w:w="632" w:type="pct"/>
          </w:tcPr>
          <w:p w14:paraId="0756DD9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40 bits</w:t>
            </w:r>
          </w:p>
        </w:tc>
        <w:tc>
          <w:tcPr>
            <w:tcW w:w="632" w:type="pct"/>
          </w:tcPr>
          <w:p w14:paraId="2A7F51E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24 bits</w:t>
            </w:r>
          </w:p>
        </w:tc>
      </w:tr>
      <w:tr w:rsidR="00D1507C" w14:paraId="0DFA0649" w14:textId="77777777" w:rsidTr="008C2976">
        <w:trPr>
          <w:jc w:val="center"/>
        </w:trPr>
        <w:tc>
          <w:tcPr>
            <w:tcW w:w="1878" w:type="pct"/>
          </w:tcPr>
          <w:p w14:paraId="2F9F4DB7"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Allocated resource unit</w:t>
            </w:r>
          </w:p>
        </w:tc>
        <w:tc>
          <w:tcPr>
            <w:tcW w:w="594" w:type="pct"/>
          </w:tcPr>
          <w:p w14:paraId="0D753A3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w:t>
            </w:r>
          </w:p>
        </w:tc>
        <w:tc>
          <w:tcPr>
            <w:tcW w:w="632" w:type="pct"/>
          </w:tcPr>
          <w:p w14:paraId="6547874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w:t>
            </w:r>
          </w:p>
        </w:tc>
        <w:tc>
          <w:tcPr>
            <w:tcW w:w="632" w:type="pct"/>
          </w:tcPr>
          <w:p w14:paraId="041CADB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5B403A6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4A0DC98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r>
      <w:tr w:rsidR="00D1507C" w14:paraId="16D87F9E" w14:textId="77777777" w:rsidTr="008C2976">
        <w:trPr>
          <w:jc w:val="center"/>
        </w:trPr>
        <w:tc>
          <w:tcPr>
            <w:tcW w:w="1878" w:type="pct"/>
          </w:tcPr>
          <w:p w14:paraId="4BCFCCC0"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Code rate (target)</w:t>
            </w:r>
          </w:p>
        </w:tc>
        <w:tc>
          <w:tcPr>
            <w:tcW w:w="594" w:type="pct"/>
          </w:tcPr>
          <w:p w14:paraId="7DEEBE5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1/3</w:t>
            </w:r>
          </w:p>
        </w:tc>
        <w:tc>
          <w:tcPr>
            <w:tcW w:w="632" w:type="pct"/>
          </w:tcPr>
          <w:p w14:paraId="4B09BCB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1/3</w:t>
            </w:r>
          </w:p>
        </w:tc>
        <w:tc>
          <w:tcPr>
            <w:tcW w:w="632" w:type="pct"/>
          </w:tcPr>
          <w:p w14:paraId="4F9A9F7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⅓</w:t>
            </w:r>
          </w:p>
        </w:tc>
        <w:tc>
          <w:tcPr>
            <w:tcW w:w="632" w:type="pct"/>
          </w:tcPr>
          <w:p w14:paraId="79E454E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⅓</w:t>
            </w:r>
          </w:p>
        </w:tc>
        <w:tc>
          <w:tcPr>
            <w:tcW w:w="632" w:type="pct"/>
          </w:tcPr>
          <w:p w14:paraId="479AC08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⅓</w:t>
            </w:r>
          </w:p>
        </w:tc>
      </w:tr>
      <w:tr w:rsidR="00D1507C" w14:paraId="1ABCAF88" w14:textId="77777777" w:rsidTr="008C2976">
        <w:trPr>
          <w:jc w:val="center"/>
        </w:trPr>
        <w:tc>
          <w:tcPr>
            <w:tcW w:w="1878" w:type="pct"/>
          </w:tcPr>
          <w:p w14:paraId="0AA486F3"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Code rate (effective)</w:t>
            </w:r>
          </w:p>
        </w:tc>
        <w:tc>
          <w:tcPr>
            <w:tcW w:w="594" w:type="pct"/>
          </w:tcPr>
          <w:p w14:paraId="64D9D4B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0.29</w:t>
            </w:r>
          </w:p>
        </w:tc>
        <w:tc>
          <w:tcPr>
            <w:tcW w:w="632" w:type="pct"/>
          </w:tcPr>
          <w:p w14:paraId="13C36D4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0.29</w:t>
            </w:r>
          </w:p>
        </w:tc>
        <w:tc>
          <w:tcPr>
            <w:tcW w:w="632" w:type="pct"/>
          </w:tcPr>
          <w:p w14:paraId="4B43A74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0.42</w:t>
            </w:r>
          </w:p>
        </w:tc>
        <w:tc>
          <w:tcPr>
            <w:tcW w:w="632" w:type="pct"/>
          </w:tcPr>
          <w:p w14:paraId="7D7596B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0.33</w:t>
            </w:r>
          </w:p>
        </w:tc>
        <w:tc>
          <w:tcPr>
            <w:tcW w:w="632" w:type="pct"/>
          </w:tcPr>
          <w:p w14:paraId="2323428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0.25</w:t>
            </w:r>
          </w:p>
        </w:tc>
      </w:tr>
      <w:tr w:rsidR="00D1507C" w14:paraId="5A3D5F14" w14:textId="77777777" w:rsidTr="008C2976">
        <w:trPr>
          <w:jc w:val="center"/>
        </w:trPr>
        <w:tc>
          <w:tcPr>
            <w:tcW w:w="1878" w:type="pct"/>
          </w:tcPr>
          <w:p w14:paraId="53A6B07F"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Pr>
                <w:rFonts w:ascii="Arial" w:hAnsi="Arial" w:cs="Arial"/>
                <w:sz w:val="18"/>
                <w:szCs w:val="22"/>
                <w:lang w:eastAsia="en-GB"/>
              </w:rPr>
              <w:t>Transport block CRC (bits)</w:t>
            </w:r>
          </w:p>
        </w:tc>
        <w:tc>
          <w:tcPr>
            <w:tcW w:w="594" w:type="pct"/>
          </w:tcPr>
          <w:p w14:paraId="3CCDEBE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24</w:t>
            </w:r>
          </w:p>
        </w:tc>
        <w:tc>
          <w:tcPr>
            <w:tcW w:w="632" w:type="pct"/>
          </w:tcPr>
          <w:p w14:paraId="42DFC8B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24</w:t>
            </w:r>
          </w:p>
        </w:tc>
        <w:tc>
          <w:tcPr>
            <w:tcW w:w="632" w:type="pct"/>
          </w:tcPr>
          <w:p w14:paraId="1E251A5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24 bits</w:t>
            </w:r>
          </w:p>
        </w:tc>
        <w:tc>
          <w:tcPr>
            <w:tcW w:w="632" w:type="pct"/>
          </w:tcPr>
          <w:p w14:paraId="10700BA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24 bits</w:t>
            </w:r>
          </w:p>
        </w:tc>
        <w:tc>
          <w:tcPr>
            <w:tcW w:w="632" w:type="pct"/>
          </w:tcPr>
          <w:p w14:paraId="357B677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24 bits</w:t>
            </w:r>
          </w:p>
        </w:tc>
      </w:tr>
      <w:tr w:rsidR="00D1507C" w14:paraId="1FA5ABCD" w14:textId="77777777" w:rsidTr="008C2976">
        <w:trPr>
          <w:jc w:val="center"/>
        </w:trPr>
        <w:tc>
          <w:tcPr>
            <w:tcW w:w="1878" w:type="pct"/>
          </w:tcPr>
          <w:p w14:paraId="7F755F19"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Code block CRC size (bits)</w:t>
            </w:r>
          </w:p>
        </w:tc>
        <w:tc>
          <w:tcPr>
            <w:tcW w:w="594" w:type="pct"/>
          </w:tcPr>
          <w:p w14:paraId="54CE444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w:t>
            </w:r>
          </w:p>
        </w:tc>
        <w:tc>
          <w:tcPr>
            <w:tcW w:w="632" w:type="pct"/>
          </w:tcPr>
          <w:p w14:paraId="081F58D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w:t>
            </w:r>
          </w:p>
        </w:tc>
        <w:tc>
          <w:tcPr>
            <w:tcW w:w="632" w:type="pct"/>
          </w:tcPr>
          <w:p w14:paraId="35A067F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c>
          <w:tcPr>
            <w:tcW w:w="632" w:type="pct"/>
          </w:tcPr>
          <w:p w14:paraId="65C1D84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c>
          <w:tcPr>
            <w:tcW w:w="632" w:type="pct"/>
          </w:tcPr>
          <w:p w14:paraId="589322A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r>
      <w:tr w:rsidR="00D1507C" w14:paraId="57216BCD" w14:textId="77777777" w:rsidTr="008C2976">
        <w:trPr>
          <w:jc w:val="center"/>
        </w:trPr>
        <w:tc>
          <w:tcPr>
            <w:tcW w:w="1878" w:type="pct"/>
          </w:tcPr>
          <w:p w14:paraId="31BC9B5C"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Number of code blocks - C</w:t>
            </w:r>
          </w:p>
        </w:tc>
        <w:tc>
          <w:tcPr>
            <w:tcW w:w="594" w:type="pct"/>
          </w:tcPr>
          <w:p w14:paraId="2BA0E1A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632" w:type="pct"/>
          </w:tcPr>
          <w:p w14:paraId="55FCA2B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632" w:type="pct"/>
          </w:tcPr>
          <w:p w14:paraId="57FB66C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62A1C1E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7298487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r>
      <w:tr w:rsidR="00D1507C" w14:paraId="118F141E" w14:textId="77777777" w:rsidTr="008C2976">
        <w:trPr>
          <w:jc w:val="center"/>
        </w:trPr>
        <w:tc>
          <w:tcPr>
            <w:tcW w:w="1878" w:type="pct"/>
          </w:tcPr>
          <w:p w14:paraId="38317E80"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Total number of bits per resource unit</w:t>
            </w:r>
          </w:p>
        </w:tc>
        <w:tc>
          <w:tcPr>
            <w:tcW w:w="594" w:type="pct"/>
          </w:tcPr>
          <w:p w14:paraId="5DCEC4F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632" w:type="pct"/>
          </w:tcPr>
          <w:p w14:paraId="6067617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632" w:type="pct"/>
          </w:tcPr>
          <w:p w14:paraId="791215D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96</w:t>
            </w:r>
          </w:p>
        </w:tc>
        <w:tc>
          <w:tcPr>
            <w:tcW w:w="632" w:type="pct"/>
          </w:tcPr>
          <w:p w14:paraId="45DD11F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192</w:t>
            </w:r>
          </w:p>
        </w:tc>
        <w:tc>
          <w:tcPr>
            <w:tcW w:w="632" w:type="pct"/>
          </w:tcPr>
          <w:p w14:paraId="4D069BA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192</w:t>
            </w:r>
          </w:p>
        </w:tc>
      </w:tr>
      <w:tr w:rsidR="00D1507C" w14:paraId="52151575" w14:textId="77777777" w:rsidTr="008C2976">
        <w:trPr>
          <w:jc w:val="center"/>
        </w:trPr>
        <w:tc>
          <w:tcPr>
            <w:tcW w:w="1878" w:type="pct"/>
          </w:tcPr>
          <w:p w14:paraId="39037553"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Total symbols per resource unit</w:t>
            </w:r>
          </w:p>
        </w:tc>
        <w:tc>
          <w:tcPr>
            <w:tcW w:w="594" w:type="pct"/>
          </w:tcPr>
          <w:p w14:paraId="54B8D45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632" w:type="pct"/>
          </w:tcPr>
          <w:p w14:paraId="51B793C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632" w:type="pct"/>
          </w:tcPr>
          <w:p w14:paraId="0AAD28A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96</w:t>
            </w:r>
          </w:p>
        </w:tc>
        <w:tc>
          <w:tcPr>
            <w:tcW w:w="632" w:type="pct"/>
          </w:tcPr>
          <w:p w14:paraId="2FFCCBE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96</w:t>
            </w:r>
          </w:p>
        </w:tc>
        <w:tc>
          <w:tcPr>
            <w:tcW w:w="632" w:type="pct"/>
          </w:tcPr>
          <w:p w14:paraId="1027633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96</w:t>
            </w:r>
          </w:p>
        </w:tc>
      </w:tr>
      <w:tr w:rsidR="00D1507C" w14:paraId="238A328C" w14:textId="77777777" w:rsidTr="008C2976">
        <w:trPr>
          <w:jc w:val="center"/>
        </w:trPr>
        <w:tc>
          <w:tcPr>
            <w:tcW w:w="1878" w:type="pct"/>
          </w:tcPr>
          <w:p w14:paraId="0DE50E5C"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Tx time (ms)</w:t>
            </w:r>
          </w:p>
        </w:tc>
        <w:tc>
          <w:tcPr>
            <w:tcW w:w="594" w:type="pct"/>
          </w:tcPr>
          <w:p w14:paraId="2764A5A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16</w:t>
            </w:r>
          </w:p>
        </w:tc>
        <w:tc>
          <w:tcPr>
            <w:tcW w:w="632" w:type="pct"/>
          </w:tcPr>
          <w:p w14:paraId="5B32F2E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64</w:t>
            </w:r>
          </w:p>
        </w:tc>
        <w:tc>
          <w:tcPr>
            <w:tcW w:w="632" w:type="pct"/>
          </w:tcPr>
          <w:p w14:paraId="4C9D1A2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8 ms</w:t>
            </w:r>
          </w:p>
        </w:tc>
        <w:tc>
          <w:tcPr>
            <w:tcW w:w="632" w:type="pct"/>
          </w:tcPr>
          <w:p w14:paraId="42001CC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8 ms</w:t>
            </w:r>
          </w:p>
        </w:tc>
        <w:tc>
          <w:tcPr>
            <w:tcW w:w="632" w:type="pct"/>
          </w:tcPr>
          <w:p w14:paraId="195D18B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8 ms</w:t>
            </w:r>
          </w:p>
        </w:tc>
      </w:tr>
      <w:tr w:rsidR="00D1507C" w14:paraId="34D4130D" w14:textId="77777777" w:rsidTr="008C2976">
        <w:trPr>
          <w:jc w:val="center"/>
        </w:trPr>
        <w:tc>
          <w:tcPr>
            <w:tcW w:w="5000" w:type="pct"/>
            <w:gridSpan w:val="6"/>
          </w:tcPr>
          <w:p w14:paraId="07C1E753" w14:textId="77777777" w:rsidR="00D1507C" w:rsidRDefault="00D1507C" w:rsidP="008C297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Pr>
                <w:rFonts w:ascii="Arial" w:eastAsia="Times New Roman" w:hAnsi="Arial"/>
                <w:sz w:val="18"/>
                <w:lang w:eastAsia="ja-JP"/>
              </w:rPr>
              <w:t>NOTE:</w:t>
            </w:r>
            <w:r>
              <w:rPr>
                <w:rFonts w:ascii="Arial" w:eastAsia="Times New Roman" w:hAnsi="Arial"/>
                <w:sz w:val="18"/>
                <w:lang w:eastAsia="ja-JP"/>
              </w:rPr>
              <w:tab/>
              <w:t>Channel estimation lengths are included in the table for information only.</w:t>
            </w:r>
          </w:p>
        </w:tc>
      </w:tr>
    </w:tbl>
    <w:p w14:paraId="46EBA088" w14:textId="77777777" w:rsidR="00D1507C" w:rsidRDefault="00D1507C" w:rsidP="00D1507C">
      <w:pPr>
        <w:jc w:val="both"/>
        <w:rPr>
          <w:color w:val="0070C0"/>
          <w:szCs w:val="24"/>
          <w:lang w:eastAsia="zh-CN"/>
        </w:rPr>
      </w:pPr>
    </w:p>
    <w:p w14:paraId="587A4DD5" w14:textId="77777777" w:rsidR="00D1507C" w:rsidRDefault="00D1507C" w:rsidP="00D1507C">
      <w:pPr>
        <w:pStyle w:val="Paragraphedeliste"/>
        <w:numPr>
          <w:ilvl w:val="0"/>
          <w:numId w:val="33"/>
        </w:numPr>
        <w:overflowPunct w:val="0"/>
        <w:autoSpaceDE w:val="0"/>
        <w:autoSpaceDN w:val="0"/>
        <w:adjustRightInd w:val="0"/>
        <w:ind w:firstLineChars="0"/>
        <w:jc w:val="both"/>
        <w:textAlignment w:val="baseline"/>
      </w:pPr>
      <w:r>
        <w:rPr>
          <w:b/>
          <w:bCs/>
          <w:color w:val="000000" w:themeColor="text1"/>
          <w:lang w:eastAsia="zh-CN"/>
        </w:rPr>
        <w:t>Option 2:</w:t>
      </w:r>
      <w:r>
        <w:t xml:space="preserve"> </w:t>
      </w:r>
      <w:r>
        <w:rPr>
          <w:b/>
          <w:bCs/>
        </w:rPr>
        <w:t>3.75 kHz</w:t>
      </w:r>
      <w:r>
        <w:t xml:space="preserve"> can be kept for NTN TDD NB-IoT if companies are bringing contributions to support this configuration with a Tx time below </w:t>
      </w:r>
      <w:r>
        <w:rPr>
          <w:b/>
          <w:bCs/>
        </w:rPr>
        <w:t>8 ms.</w:t>
      </w:r>
    </w:p>
    <w:p w14:paraId="0F495E8F" w14:textId="2580AC2B" w:rsidR="008C2976" w:rsidRDefault="008C2976" w:rsidP="008C2976">
      <w:pPr>
        <w:suppressAutoHyphens/>
        <w:overflowPunct w:val="0"/>
        <w:autoSpaceDE w:val="0"/>
        <w:spacing w:after="120"/>
        <w:textAlignment w:val="baseline"/>
        <w:rPr>
          <w:rFonts w:eastAsiaTheme="minorHAnsi"/>
          <w:lang w:val="en-US"/>
          <w14:ligatures w14:val="standardContextual"/>
        </w:rPr>
      </w:pPr>
    </w:p>
    <w:p w14:paraId="5459AA9D" w14:textId="77777777" w:rsidR="00852A6C" w:rsidRDefault="00852A6C" w:rsidP="008C2976">
      <w:pPr>
        <w:suppressAutoHyphens/>
        <w:overflowPunct w:val="0"/>
        <w:autoSpaceDE w:val="0"/>
        <w:spacing w:after="120"/>
        <w:textAlignment w:val="baseline"/>
        <w:rPr>
          <w:rFonts w:eastAsiaTheme="minorHAnsi"/>
          <w:lang w:val="en-US"/>
          <w14:ligatures w14:val="standardContextual"/>
        </w:rPr>
      </w:pPr>
    </w:p>
    <w:p w14:paraId="6708C8B5" w14:textId="3A6828EB" w:rsidR="00D1507C" w:rsidRPr="008C2976" w:rsidRDefault="008C2976" w:rsidP="008C2976">
      <w:pPr>
        <w:suppressAutoHyphens/>
        <w:overflowPunct w:val="0"/>
        <w:autoSpaceDE w:val="0"/>
        <w:spacing w:after="120"/>
        <w:textAlignment w:val="baseline"/>
        <w:rPr>
          <w:rFonts w:eastAsiaTheme="minorHAnsi"/>
          <w:lang w:val="en-US"/>
          <w14:ligatures w14:val="standardContextual"/>
        </w:rPr>
      </w:pPr>
      <w:r w:rsidRPr="008C2976">
        <w:rPr>
          <w:rFonts w:eastAsiaTheme="minorHAnsi"/>
          <w:lang w:val="en-US"/>
          <w14:ligatures w14:val="standardContextual"/>
        </w:rPr>
        <w:lastRenderedPageBreak/>
        <w:t>At RAN4#115 we propose:</w:t>
      </w:r>
    </w:p>
    <w:p w14:paraId="54A08FD0" w14:textId="557537F4" w:rsidR="008C2976" w:rsidRDefault="008C2976" w:rsidP="00D1507C">
      <w:pPr>
        <w:rPr>
          <w:color w:val="000000" w:themeColor="text1"/>
          <w:lang w:eastAsia="zh-CN"/>
        </w:rPr>
      </w:pPr>
      <w:r w:rsidRPr="008C2976">
        <w:rPr>
          <w:b/>
          <w:color w:val="000000" w:themeColor="text1"/>
          <w:lang w:eastAsia="zh-CN"/>
        </w:rPr>
        <w:t xml:space="preserve">Proposal 2: </w:t>
      </w:r>
      <w:r>
        <w:rPr>
          <w:color w:val="000000" w:themeColor="text1"/>
          <w:lang w:eastAsia="zh-CN"/>
        </w:rPr>
        <w:t>RAN4 to consider (at least) new FRC configuration A14-1 Option 1 below for NTN TDD NB-IoT:</w:t>
      </w:r>
    </w:p>
    <w:p w14:paraId="24B4F450" w14:textId="77777777" w:rsidR="008C2976" w:rsidRDefault="008C2976" w:rsidP="008C2976">
      <w:pPr>
        <w:pStyle w:val="Paragraphedeliste"/>
        <w:keepNext/>
        <w:keepLines/>
        <w:spacing w:before="60"/>
        <w:ind w:left="936" w:firstLineChars="0" w:firstLine="0"/>
        <w:rPr>
          <w:rFonts w:ascii="Arial" w:eastAsia="Times New Roman" w:hAnsi="Arial"/>
          <w:b/>
          <w:lang w:eastAsia="en-GB"/>
        </w:rPr>
      </w:pPr>
      <w:r>
        <w:rPr>
          <w:rFonts w:ascii="Arial" w:eastAsia="Times New Roman" w:hAnsi="Arial"/>
          <w:b/>
          <w:lang w:eastAsia="en-GB"/>
        </w:rPr>
        <w:t>Table A.14-1 FRC parameters for reference sensitivity</w:t>
      </w:r>
      <w:r>
        <w:rPr>
          <w:rFonts w:ascii="Arial" w:eastAsia="Times New Roman" w:hAnsi="Arial"/>
          <w:b/>
          <w:strike/>
          <w:lang w:eastAsia="en-GB"/>
        </w:rPr>
        <w:t xml:space="preserve"> </w:t>
      </w:r>
      <w:r>
        <w:rPr>
          <w:rFonts w:ascii="Arial" w:eastAsia="Times New Roman" w:hAnsi="Arial"/>
          <w:b/>
          <w:strike/>
          <w:highlight w:val="yellow"/>
          <w:lang w:eastAsia="en-GB"/>
        </w:rPr>
        <w:t>and in-channel selectivity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6"/>
        <w:gridCol w:w="1260"/>
        <w:gridCol w:w="1341"/>
        <w:gridCol w:w="1341"/>
        <w:gridCol w:w="1341"/>
        <w:gridCol w:w="1341"/>
      </w:tblGrid>
      <w:tr w:rsidR="008C2976" w14:paraId="6F7659CF" w14:textId="77777777" w:rsidTr="008C2976">
        <w:trPr>
          <w:jc w:val="center"/>
        </w:trPr>
        <w:tc>
          <w:tcPr>
            <w:tcW w:w="1878" w:type="pct"/>
          </w:tcPr>
          <w:p w14:paraId="4D0D6F96"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Reference channel</w:t>
            </w:r>
          </w:p>
        </w:tc>
        <w:tc>
          <w:tcPr>
            <w:tcW w:w="594" w:type="pct"/>
          </w:tcPr>
          <w:p w14:paraId="177EB51F"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 xml:space="preserve">A14-1 </w:t>
            </w:r>
            <w:r>
              <w:rPr>
                <w:rFonts w:ascii="Arial" w:eastAsia="Times New Roman" w:hAnsi="Arial" w:cs="Arial"/>
                <w:b/>
                <w:sz w:val="18"/>
                <w:highlight w:val="yellow"/>
                <w:lang w:eastAsia="en-GB"/>
              </w:rPr>
              <w:t>for FDD</w:t>
            </w:r>
          </w:p>
        </w:tc>
        <w:tc>
          <w:tcPr>
            <w:tcW w:w="632" w:type="pct"/>
          </w:tcPr>
          <w:p w14:paraId="72F721C1"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A14-2</w:t>
            </w:r>
          </w:p>
          <w:p w14:paraId="0DD6CB7F"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highlight w:val="yellow"/>
                <w:lang w:eastAsia="en-GB"/>
              </w:rPr>
              <w:t>for FDD</w:t>
            </w:r>
          </w:p>
        </w:tc>
        <w:tc>
          <w:tcPr>
            <w:tcW w:w="632" w:type="pct"/>
          </w:tcPr>
          <w:p w14:paraId="04498DA6"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A14-1 new</w:t>
            </w:r>
          </w:p>
          <w:p w14:paraId="14CBC9DC"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Option1 for TDD</w:t>
            </w:r>
          </w:p>
        </w:tc>
        <w:tc>
          <w:tcPr>
            <w:tcW w:w="632" w:type="pct"/>
          </w:tcPr>
          <w:p w14:paraId="690BCB5F" w14:textId="77777777" w:rsidR="008C2976" w:rsidRP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8C2976">
              <w:rPr>
                <w:rFonts w:ascii="Arial" w:eastAsia="Times New Roman" w:hAnsi="Arial" w:cs="Arial"/>
                <w:b/>
                <w:strike/>
                <w:sz w:val="18"/>
                <w:highlight w:val="yellow"/>
                <w:lang w:eastAsia="en-GB"/>
              </w:rPr>
              <w:t>A14-1 new</w:t>
            </w:r>
          </w:p>
          <w:p w14:paraId="0485DC2C" w14:textId="77777777" w:rsidR="008C2976" w:rsidRP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8C2976">
              <w:rPr>
                <w:rFonts w:ascii="Arial" w:eastAsia="Times New Roman" w:hAnsi="Arial" w:cs="Arial"/>
                <w:b/>
                <w:strike/>
                <w:sz w:val="18"/>
                <w:highlight w:val="yellow"/>
                <w:lang w:eastAsia="en-GB"/>
              </w:rPr>
              <w:t>Option2</w:t>
            </w:r>
          </w:p>
          <w:p w14:paraId="1E5C439A" w14:textId="77777777" w:rsidR="008C2976" w:rsidRP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8C2976">
              <w:rPr>
                <w:rFonts w:ascii="Arial" w:eastAsia="Times New Roman" w:hAnsi="Arial" w:cs="Arial"/>
                <w:b/>
                <w:strike/>
                <w:sz w:val="18"/>
                <w:highlight w:val="yellow"/>
                <w:lang w:eastAsia="en-GB"/>
              </w:rPr>
              <w:t>for TDD</w:t>
            </w:r>
          </w:p>
        </w:tc>
        <w:tc>
          <w:tcPr>
            <w:tcW w:w="632" w:type="pct"/>
          </w:tcPr>
          <w:p w14:paraId="549A2696" w14:textId="77777777" w:rsidR="008C2976" w:rsidRP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8C2976">
              <w:rPr>
                <w:rFonts w:ascii="Arial" w:eastAsia="Times New Roman" w:hAnsi="Arial" w:cs="Arial"/>
                <w:b/>
                <w:strike/>
                <w:sz w:val="18"/>
                <w:highlight w:val="yellow"/>
                <w:lang w:eastAsia="en-GB"/>
              </w:rPr>
              <w:t>A14-1 new</w:t>
            </w:r>
          </w:p>
          <w:p w14:paraId="38C738CF" w14:textId="77777777" w:rsidR="008C2976" w:rsidRP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8C2976">
              <w:rPr>
                <w:rFonts w:ascii="Arial" w:eastAsia="Times New Roman" w:hAnsi="Arial" w:cs="Arial"/>
                <w:b/>
                <w:strike/>
                <w:sz w:val="18"/>
                <w:highlight w:val="yellow"/>
                <w:lang w:eastAsia="en-GB"/>
              </w:rPr>
              <w:t>Option3</w:t>
            </w:r>
          </w:p>
          <w:p w14:paraId="4DDB41C1" w14:textId="77777777" w:rsidR="008C2976" w:rsidRP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8C2976">
              <w:rPr>
                <w:rFonts w:ascii="Arial" w:eastAsia="Times New Roman" w:hAnsi="Arial" w:cs="Arial"/>
                <w:b/>
                <w:strike/>
                <w:sz w:val="18"/>
                <w:highlight w:val="yellow"/>
                <w:lang w:eastAsia="en-GB"/>
              </w:rPr>
              <w:t>for TDD</w:t>
            </w:r>
          </w:p>
        </w:tc>
      </w:tr>
      <w:tr w:rsidR="008C2976" w14:paraId="3DFD98B2" w14:textId="77777777" w:rsidTr="008C2976">
        <w:trPr>
          <w:jc w:val="center"/>
        </w:trPr>
        <w:tc>
          <w:tcPr>
            <w:tcW w:w="1878" w:type="pct"/>
          </w:tcPr>
          <w:p w14:paraId="2A604C18" w14:textId="77777777" w:rsidR="008C2976" w:rsidRDefault="008C2976" w:rsidP="008C2976">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Sub-carrier spacing (kHz)</w:t>
            </w:r>
          </w:p>
        </w:tc>
        <w:tc>
          <w:tcPr>
            <w:tcW w:w="594" w:type="pct"/>
          </w:tcPr>
          <w:p w14:paraId="4B53EBCA"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w:t>
            </w:r>
          </w:p>
        </w:tc>
        <w:tc>
          <w:tcPr>
            <w:tcW w:w="632" w:type="pct"/>
          </w:tcPr>
          <w:p w14:paraId="6D8991A0"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3.75</w:t>
            </w:r>
          </w:p>
        </w:tc>
        <w:tc>
          <w:tcPr>
            <w:tcW w:w="632" w:type="pct"/>
          </w:tcPr>
          <w:p w14:paraId="51A4A0E2"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 kHz</w:t>
            </w:r>
          </w:p>
        </w:tc>
        <w:tc>
          <w:tcPr>
            <w:tcW w:w="632" w:type="pct"/>
          </w:tcPr>
          <w:p w14:paraId="33BCDE63" w14:textId="77777777" w:rsidR="008C2976" w:rsidRP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15 kHz</w:t>
            </w:r>
          </w:p>
        </w:tc>
        <w:tc>
          <w:tcPr>
            <w:tcW w:w="632" w:type="pct"/>
          </w:tcPr>
          <w:p w14:paraId="6FAC3F19" w14:textId="77777777" w:rsidR="008C2976" w:rsidRP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15 kHz</w:t>
            </w:r>
          </w:p>
        </w:tc>
      </w:tr>
      <w:tr w:rsidR="008C2976" w14:paraId="7D914E63" w14:textId="77777777" w:rsidTr="008C2976">
        <w:trPr>
          <w:jc w:val="center"/>
        </w:trPr>
        <w:tc>
          <w:tcPr>
            <w:tcW w:w="1878" w:type="pct"/>
          </w:tcPr>
          <w:p w14:paraId="44D7ACD2" w14:textId="77777777" w:rsidR="008C2976" w:rsidRDefault="008C2976" w:rsidP="008C2976">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Number of tone</w:t>
            </w:r>
          </w:p>
        </w:tc>
        <w:tc>
          <w:tcPr>
            <w:tcW w:w="594" w:type="pct"/>
          </w:tcPr>
          <w:p w14:paraId="210DCB0F"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2933BEF7"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4131CC44"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2E7631EF" w14:textId="77777777" w:rsidR="008C2976" w:rsidRP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1</w:t>
            </w:r>
          </w:p>
        </w:tc>
        <w:tc>
          <w:tcPr>
            <w:tcW w:w="632" w:type="pct"/>
          </w:tcPr>
          <w:p w14:paraId="07666084" w14:textId="77777777" w:rsidR="008C2976" w:rsidRP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1</w:t>
            </w:r>
          </w:p>
        </w:tc>
      </w:tr>
      <w:tr w:rsidR="008C2976" w14:paraId="526C16CF" w14:textId="77777777" w:rsidTr="008C2976">
        <w:trPr>
          <w:jc w:val="center"/>
        </w:trPr>
        <w:tc>
          <w:tcPr>
            <w:tcW w:w="1878" w:type="pct"/>
          </w:tcPr>
          <w:p w14:paraId="4A793323" w14:textId="77777777" w:rsidR="008C2976" w:rsidRDefault="008C2976"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Diversity</w:t>
            </w:r>
          </w:p>
        </w:tc>
        <w:tc>
          <w:tcPr>
            <w:tcW w:w="594" w:type="pct"/>
          </w:tcPr>
          <w:p w14:paraId="26AB9344"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No</w:t>
            </w:r>
          </w:p>
        </w:tc>
        <w:tc>
          <w:tcPr>
            <w:tcW w:w="632" w:type="pct"/>
          </w:tcPr>
          <w:p w14:paraId="1F3D7178"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No</w:t>
            </w:r>
          </w:p>
        </w:tc>
        <w:tc>
          <w:tcPr>
            <w:tcW w:w="632" w:type="pct"/>
          </w:tcPr>
          <w:p w14:paraId="1336D34D"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No</w:t>
            </w:r>
          </w:p>
        </w:tc>
        <w:tc>
          <w:tcPr>
            <w:tcW w:w="632" w:type="pct"/>
          </w:tcPr>
          <w:p w14:paraId="3954E81F" w14:textId="77777777" w:rsidR="008C2976" w:rsidRP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No</w:t>
            </w:r>
          </w:p>
        </w:tc>
        <w:tc>
          <w:tcPr>
            <w:tcW w:w="632" w:type="pct"/>
          </w:tcPr>
          <w:p w14:paraId="0959BB1E" w14:textId="77777777" w:rsidR="008C2976" w:rsidRP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No</w:t>
            </w:r>
          </w:p>
        </w:tc>
      </w:tr>
      <w:tr w:rsidR="008C2976" w14:paraId="36C59C54" w14:textId="77777777" w:rsidTr="008C2976">
        <w:trPr>
          <w:jc w:val="center"/>
        </w:trPr>
        <w:tc>
          <w:tcPr>
            <w:tcW w:w="1878" w:type="pct"/>
          </w:tcPr>
          <w:p w14:paraId="17B3E3C9" w14:textId="77777777" w:rsidR="008C2976" w:rsidRDefault="008C2976"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Modulation</w:t>
            </w:r>
          </w:p>
        </w:tc>
        <w:tc>
          <w:tcPr>
            <w:tcW w:w="594" w:type="pct"/>
          </w:tcPr>
          <w:p w14:paraId="6B364EAA"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szCs w:val="32"/>
                <w:lang w:val="en-US" w:eastAsia="en-GB"/>
              </w:rPr>
              <w:t>π/2 BPSK</w:t>
            </w:r>
          </w:p>
        </w:tc>
        <w:tc>
          <w:tcPr>
            <w:tcW w:w="632" w:type="pct"/>
          </w:tcPr>
          <w:p w14:paraId="1D74B5E3"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szCs w:val="32"/>
                <w:lang w:val="en-US" w:eastAsia="en-GB"/>
              </w:rPr>
              <w:t>π/2 BPSK</w:t>
            </w:r>
          </w:p>
        </w:tc>
        <w:tc>
          <w:tcPr>
            <w:tcW w:w="632" w:type="pct"/>
          </w:tcPr>
          <w:p w14:paraId="21728F1F"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π/2 BPSK</w:t>
            </w:r>
          </w:p>
        </w:tc>
        <w:tc>
          <w:tcPr>
            <w:tcW w:w="632" w:type="pct"/>
          </w:tcPr>
          <w:p w14:paraId="42E960F1" w14:textId="77777777" w:rsidR="008C2976" w:rsidRP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lang w:eastAsia="en-GB"/>
              </w:rPr>
              <w:t xml:space="preserve">[π/4] </w:t>
            </w:r>
            <w:r w:rsidRPr="008C2976">
              <w:rPr>
                <w:rFonts w:ascii="Arial" w:eastAsia="Times New Roman" w:hAnsi="Arial" w:cs="Arial"/>
                <w:strike/>
                <w:sz w:val="18"/>
                <w:highlight w:val="yellow"/>
                <w:lang w:eastAsia="en-GB"/>
              </w:rPr>
              <w:t>QPSK</w:t>
            </w:r>
          </w:p>
        </w:tc>
        <w:tc>
          <w:tcPr>
            <w:tcW w:w="632" w:type="pct"/>
          </w:tcPr>
          <w:p w14:paraId="0E38DEBC" w14:textId="77777777" w:rsidR="008C2976" w:rsidRP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lang w:eastAsia="en-GB"/>
              </w:rPr>
              <w:t xml:space="preserve">[π/4] </w:t>
            </w:r>
            <w:r w:rsidRPr="008C2976">
              <w:rPr>
                <w:rFonts w:ascii="Arial" w:eastAsia="Times New Roman" w:hAnsi="Arial" w:cs="Arial"/>
                <w:strike/>
                <w:sz w:val="18"/>
                <w:highlight w:val="yellow"/>
                <w:lang w:eastAsia="en-GB"/>
              </w:rPr>
              <w:t>QPSK</w:t>
            </w:r>
          </w:p>
        </w:tc>
      </w:tr>
      <w:tr w:rsidR="008C2976" w14:paraId="5BA9FDA8" w14:textId="77777777" w:rsidTr="008C2976">
        <w:trPr>
          <w:jc w:val="center"/>
        </w:trPr>
        <w:tc>
          <w:tcPr>
            <w:tcW w:w="1878" w:type="pct"/>
          </w:tcPr>
          <w:p w14:paraId="560B07AC" w14:textId="77777777" w:rsidR="008C2976" w:rsidRDefault="008C2976"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Frequency offset</w:t>
            </w:r>
          </w:p>
        </w:tc>
        <w:tc>
          <w:tcPr>
            <w:tcW w:w="594" w:type="pct"/>
          </w:tcPr>
          <w:p w14:paraId="0032446E"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0</w:t>
            </w:r>
          </w:p>
        </w:tc>
        <w:tc>
          <w:tcPr>
            <w:tcW w:w="632" w:type="pct"/>
          </w:tcPr>
          <w:p w14:paraId="2377D581"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0</w:t>
            </w:r>
          </w:p>
        </w:tc>
        <w:tc>
          <w:tcPr>
            <w:tcW w:w="632" w:type="pct"/>
          </w:tcPr>
          <w:p w14:paraId="4746696A"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c>
          <w:tcPr>
            <w:tcW w:w="632" w:type="pct"/>
          </w:tcPr>
          <w:p w14:paraId="7346EE88" w14:textId="77777777" w:rsidR="008C2976" w:rsidRP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0</w:t>
            </w:r>
          </w:p>
        </w:tc>
        <w:tc>
          <w:tcPr>
            <w:tcW w:w="632" w:type="pct"/>
          </w:tcPr>
          <w:p w14:paraId="0339CE3F" w14:textId="77777777" w:rsidR="008C2976" w:rsidRP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0</w:t>
            </w:r>
          </w:p>
        </w:tc>
      </w:tr>
      <w:tr w:rsidR="008C2976" w14:paraId="1FFB3ECD" w14:textId="77777777" w:rsidTr="008C2976">
        <w:trPr>
          <w:jc w:val="center"/>
        </w:trPr>
        <w:tc>
          <w:tcPr>
            <w:tcW w:w="1878" w:type="pct"/>
          </w:tcPr>
          <w:p w14:paraId="23750DC5" w14:textId="77777777" w:rsidR="008C2976" w:rsidRDefault="008C2976"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Channel estimation length (ms)</w:t>
            </w:r>
            <w:r>
              <w:rPr>
                <w:rFonts w:ascii="Arial" w:eastAsia="Times New Roman" w:hAnsi="Arial" w:cs="Arial"/>
                <w:sz w:val="18"/>
                <w:vertAlign w:val="superscript"/>
                <w:lang w:eastAsia="ja-JP"/>
              </w:rPr>
              <w:t xml:space="preserve"> </w:t>
            </w:r>
            <w:r>
              <w:rPr>
                <w:rFonts w:ascii="Arial" w:eastAsia="Times New Roman" w:hAnsi="Arial" w:cs="Arial"/>
                <w:sz w:val="18"/>
                <w:lang w:eastAsia="en-GB"/>
              </w:rPr>
              <w:t>(NOTE)</w:t>
            </w:r>
          </w:p>
        </w:tc>
        <w:tc>
          <w:tcPr>
            <w:tcW w:w="594" w:type="pct"/>
          </w:tcPr>
          <w:p w14:paraId="5C9E1316"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4</w:t>
            </w:r>
          </w:p>
        </w:tc>
        <w:tc>
          <w:tcPr>
            <w:tcW w:w="632" w:type="pct"/>
          </w:tcPr>
          <w:p w14:paraId="374F08A3"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16</w:t>
            </w:r>
          </w:p>
        </w:tc>
        <w:tc>
          <w:tcPr>
            <w:tcW w:w="632" w:type="pct"/>
          </w:tcPr>
          <w:p w14:paraId="6E0B204A"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4 ms</w:t>
            </w:r>
          </w:p>
        </w:tc>
        <w:tc>
          <w:tcPr>
            <w:tcW w:w="632" w:type="pct"/>
          </w:tcPr>
          <w:p w14:paraId="3BE2B73C" w14:textId="77777777" w:rsidR="008C2976" w:rsidRP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4 ms</w:t>
            </w:r>
          </w:p>
        </w:tc>
        <w:tc>
          <w:tcPr>
            <w:tcW w:w="632" w:type="pct"/>
          </w:tcPr>
          <w:p w14:paraId="039C587C" w14:textId="77777777" w:rsidR="008C2976" w:rsidRP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4 ms</w:t>
            </w:r>
          </w:p>
        </w:tc>
      </w:tr>
      <w:tr w:rsidR="008C2976" w14:paraId="7D0D492A" w14:textId="77777777" w:rsidTr="008C2976">
        <w:trPr>
          <w:jc w:val="center"/>
        </w:trPr>
        <w:tc>
          <w:tcPr>
            <w:tcW w:w="1878" w:type="pct"/>
          </w:tcPr>
          <w:p w14:paraId="04A50954" w14:textId="77777777" w:rsidR="008C2976" w:rsidRDefault="008C2976"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Number of NPUSCH repetition</w:t>
            </w:r>
          </w:p>
        </w:tc>
        <w:tc>
          <w:tcPr>
            <w:tcW w:w="594" w:type="pct"/>
          </w:tcPr>
          <w:p w14:paraId="4A63A099"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632" w:type="pct"/>
          </w:tcPr>
          <w:p w14:paraId="6B14F98D"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632" w:type="pct"/>
          </w:tcPr>
          <w:p w14:paraId="1EB68C9D"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5C3D1636" w14:textId="77777777" w:rsidR="008C2976" w:rsidRP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1</w:t>
            </w:r>
          </w:p>
        </w:tc>
        <w:tc>
          <w:tcPr>
            <w:tcW w:w="632" w:type="pct"/>
          </w:tcPr>
          <w:p w14:paraId="2E89F1C8" w14:textId="77777777" w:rsidR="008C2976" w:rsidRP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1</w:t>
            </w:r>
          </w:p>
        </w:tc>
      </w:tr>
      <w:tr w:rsidR="008C2976" w14:paraId="6748F6DB" w14:textId="77777777" w:rsidTr="008C2976">
        <w:trPr>
          <w:jc w:val="center"/>
        </w:trPr>
        <w:tc>
          <w:tcPr>
            <w:tcW w:w="1878" w:type="pct"/>
          </w:tcPr>
          <w:p w14:paraId="01BCC35A" w14:textId="77777777" w:rsidR="008C2976" w:rsidRDefault="008C2976"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IMCS / TBS</w:t>
            </w:r>
          </w:p>
        </w:tc>
        <w:tc>
          <w:tcPr>
            <w:tcW w:w="594" w:type="pct"/>
          </w:tcPr>
          <w:p w14:paraId="419F072C"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 / 0</w:t>
            </w:r>
          </w:p>
        </w:tc>
        <w:tc>
          <w:tcPr>
            <w:tcW w:w="632" w:type="pct"/>
          </w:tcPr>
          <w:p w14:paraId="0CE2F4A9"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 / 0</w:t>
            </w:r>
          </w:p>
        </w:tc>
        <w:tc>
          <w:tcPr>
            <w:tcW w:w="632" w:type="pct"/>
          </w:tcPr>
          <w:p w14:paraId="79D0C16C"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 / 0</w:t>
            </w:r>
          </w:p>
        </w:tc>
        <w:tc>
          <w:tcPr>
            <w:tcW w:w="632" w:type="pct"/>
          </w:tcPr>
          <w:p w14:paraId="589937C1" w14:textId="77777777" w:rsidR="008C2976" w:rsidRP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3 / 3</w:t>
            </w:r>
          </w:p>
        </w:tc>
        <w:tc>
          <w:tcPr>
            <w:tcW w:w="632" w:type="pct"/>
          </w:tcPr>
          <w:p w14:paraId="08FCDA22" w14:textId="77777777" w:rsidR="008C2976" w:rsidRP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2 / 1</w:t>
            </w:r>
          </w:p>
        </w:tc>
      </w:tr>
      <w:tr w:rsidR="008C2976" w14:paraId="729279D1" w14:textId="77777777" w:rsidTr="008C2976">
        <w:trPr>
          <w:jc w:val="center"/>
        </w:trPr>
        <w:tc>
          <w:tcPr>
            <w:tcW w:w="1878" w:type="pct"/>
          </w:tcPr>
          <w:p w14:paraId="75332BB6" w14:textId="77777777" w:rsidR="008C2976" w:rsidRDefault="008C2976"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Payload size (bits)</w:t>
            </w:r>
          </w:p>
        </w:tc>
        <w:tc>
          <w:tcPr>
            <w:tcW w:w="594" w:type="pct"/>
          </w:tcPr>
          <w:p w14:paraId="4720E47F"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32</w:t>
            </w:r>
          </w:p>
        </w:tc>
        <w:tc>
          <w:tcPr>
            <w:tcW w:w="632" w:type="pct"/>
          </w:tcPr>
          <w:p w14:paraId="53EAADE2"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32</w:t>
            </w:r>
          </w:p>
        </w:tc>
        <w:tc>
          <w:tcPr>
            <w:tcW w:w="632" w:type="pct"/>
          </w:tcPr>
          <w:p w14:paraId="6D1D9775"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16 bits</w:t>
            </w:r>
          </w:p>
        </w:tc>
        <w:tc>
          <w:tcPr>
            <w:tcW w:w="632" w:type="pct"/>
          </w:tcPr>
          <w:p w14:paraId="234853F9" w14:textId="77777777" w:rsidR="008C2976" w:rsidRP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40 bits</w:t>
            </w:r>
          </w:p>
        </w:tc>
        <w:tc>
          <w:tcPr>
            <w:tcW w:w="632" w:type="pct"/>
          </w:tcPr>
          <w:p w14:paraId="28CA43A9" w14:textId="77777777" w:rsidR="008C2976" w:rsidRP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24 bits</w:t>
            </w:r>
          </w:p>
        </w:tc>
      </w:tr>
      <w:tr w:rsidR="008C2976" w14:paraId="4194107F" w14:textId="77777777" w:rsidTr="008C2976">
        <w:trPr>
          <w:jc w:val="center"/>
        </w:trPr>
        <w:tc>
          <w:tcPr>
            <w:tcW w:w="1878" w:type="pct"/>
          </w:tcPr>
          <w:p w14:paraId="78583571" w14:textId="77777777" w:rsidR="008C2976" w:rsidRDefault="008C2976"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Allocated resource unit</w:t>
            </w:r>
          </w:p>
        </w:tc>
        <w:tc>
          <w:tcPr>
            <w:tcW w:w="594" w:type="pct"/>
          </w:tcPr>
          <w:p w14:paraId="6B072D41"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w:t>
            </w:r>
          </w:p>
        </w:tc>
        <w:tc>
          <w:tcPr>
            <w:tcW w:w="632" w:type="pct"/>
          </w:tcPr>
          <w:p w14:paraId="0D600489"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w:t>
            </w:r>
          </w:p>
        </w:tc>
        <w:tc>
          <w:tcPr>
            <w:tcW w:w="632" w:type="pct"/>
          </w:tcPr>
          <w:p w14:paraId="379AC13B"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46F3B685" w14:textId="77777777" w:rsidR="008C2976" w:rsidRP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1</w:t>
            </w:r>
          </w:p>
        </w:tc>
        <w:tc>
          <w:tcPr>
            <w:tcW w:w="632" w:type="pct"/>
          </w:tcPr>
          <w:p w14:paraId="0EADEE1A" w14:textId="77777777" w:rsidR="008C2976" w:rsidRP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1</w:t>
            </w:r>
          </w:p>
        </w:tc>
      </w:tr>
      <w:tr w:rsidR="008C2976" w14:paraId="478C243E" w14:textId="77777777" w:rsidTr="008C2976">
        <w:trPr>
          <w:jc w:val="center"/>
        </w:trPr>
        <w:tc>
          <w:tcPr>
            <w:tcW w:w="1878" w:type="pct"/>
          </w:tcPr>
          <w:p w14:paraId="6849A2B0" w14:textId="77777777" w:rsidR="008C2976" w:rsidRDefault="008C2976"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Code rate (target)</w:t>
            </w:r>
          </w:p>
        </w:tc>
        <w:tc>
          <w:tcPr>
            <w:tcW w:w="594" w:type="pct"/>
          </w:tcPr>
          <w:p w14:paraId="6BF32FDF"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1/3</w:t>
            </w:r>
          </w:p>
        </w:tc>
        <w:tc>
          <w:tcPr>
            <w:tcW w:w="632" w:type="pct"/>
          </w:tcPr>
          <w:p w14:paraId="6B807A77"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1/3</w:t>
            </w:r>
          </w:p>
        </w:tc>
        <w:tc>
          <w:tcPr>
            <w:tcW w:w="632" w:type="pct"/>
          </w:tcPr>
          <w:p w14:paraId="3AE71C32"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⅓</w:t>
            </w:r>
          </w:p>
        </w:tc>
        <w:tc>
          <w:tcPr>
            <w:tcW w:w="632" w:type="pct"/>
          </w:tcPr>
          <w:p w14:paraId="4F317278" w14:textId="77777777" w:rsidR="008C2976" w:rsidRP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⅓</w:t>
            </w:r>
          </w:p>
        </w:tc>
        <w:tc>
          <w:tcPr>
            <w:tcW w:w="632" w:type="pct"/>
          </w:tcPr>
          <w:p w14:paraId="37014A4C" w14:textId="77777777" w:rsidR="008C2976" w:rsidRP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⅓</w:t>
            </w:r>
          </w:p>
        </w:tc>
      </w:tr>
      <w:tr w:rsidR="008C2976" w14:paraId="5E8E90EB" w14:textId="77777777" w:rsidTr="008C2976">
        <w:trPr>
          <w:jc w:val="center"/>
        </w:trPr>
        <w:tc>
          <w:tcPr>
            <w:tcW w:w="1878" w:type="pct"/>
          </w:tcPr>
          <w:p w14:paraId="6657482C" w14:textId="77777777" w:rsidR="008C2976" w:rsidRDefault="008C2976"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Code rate (effective)</w:t>
            </w:r>
          </w:p>
        </w:tc>
        <w:tc>
          <w:tcPr>
            <w:tcW w:w="594" w:type="pct"/>
          </w:tcPr>
          <w:p w14:paraId="3D789E2B"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0.29</w:t>
            </w:r>
          </w:p>
        </w:tc>
        <w:tc>
          <w:tcPr>
            <w:tcW w:w="632" w:type="pct"/>
          </w:tcPr>
          <w:p w14:paraId="5758BDD2"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0.29</w:t>
            </w:r>
          </w:p>
        </w:tc>
        <w:tc>
          <w:tcPr>
            <w:tcW w:w="632" w:type="pct"/>
          </w:tcPr>
          <w:p w14:paraId="02771834"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0.42</w:t>
            </w:r>
          </w:p>
        </w:tc>
        <w:tc>
          <w:tcPr>
            <w:tcW w:w="632" w:type="pct"/>
          </w:tcPr>
          <w:p w14:paraId="2DE8407C" w14:textId="77777777" w:rsidR="008C2976" w:rsidRP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0.33</w:t>
            </w:r>
          </w:p>
        </w:tc>
        <w:tc>
          <w:tcPr>
            <w:tcW w:w="632" w:type="pct"/>
          </w:tcPr>
          <w:p w14:paraId="41FE945D" w14:textId="77777777" w:rsidR="008C2976" w:rsidRP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0.25</w:t>
            </w:r>
          </w:p>
        </w:tc>
      </w:tr>
      <w:tr w:rsidR="008C2976" w14:paraId="7007E438" w14:textId="77777777" w:rsidTr="008C2976">
        <w:trPr>
          <w:jc w:val="center"/>
        </w:trPr>
        <w:tc>
          <w:tcPr>
            <w:tcW w:w="1878" w:type="pct"/>
          </w:tcPr>
          <w:p w14:paraId="1E5A7F1C" w14:textId="77777777" w:rsidR="008C2976" w:rsidRDefault="008C2976" w:rsidP="008C2976">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Pr>
                <w:rFonts w:ascii="Arial" w:hAnsi="Arial" w:cs="Arial"/>
                <w:sz w:val="18"/>
                <w:szCs w:val="22"/>
                <w:lang w:eastAsia="en-GB"/>
              </w:rPr>
              <w:t>Transport block CRC (bits)</w:t>
            </w:r>
          </w:p>
        </w:tc>
        <w:tc>
          <w:tcPr>
            <w:tcW w:w="594" w:type="pct"/>
          </w:tcPr>
          <w:p w14:paraId="10CB12B1"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24</w:t>
            </w:r>
          </w:p>
        </w:tc>
        <w:tc>
          <w:tcPr>
            <w:tcW w:w="632" w:type="pct"/>
          </w:tcPr>
          <w:p w14:paraId="5998C8A5"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24</w:t>
            </w:r>
          </w:p>
        </w:tc>
        <w:tc>
          <w:tcPr>
            <w:tcW w:w="632" w:type="pct"/>
          </w:tcPr>
          <w:p w14:paraId="5556528F"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24 bits</w:t>
            </w:r>
          </w:p>
        </w:tc>
        <w:tc>
          <w:tcPr>
            <w:tcW w:w="632" w:type="pct"/>
          </w:tcPr>
          <w:p w14:paraId="6BAA1203" w14:textId="77777777" w:rsidR="008C2976" w:rsidRP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24 bits</w:t>
            </w:r>
          </w:p>
        </w:tc>
        <w:tc>
          <w:tcPr>
            <w:tcW w:w="632" w:type="pct"/>
          </w:tcPr>
          <w:p w14:paraId="7681E3AA" w14:textId="77777777" w:rsidR="008C2976" w:rsidRP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24 bits</w:t>
            </w:r>
          </w:p>
        </w:tc>
      </w:tr>
      <w:tr w:rsidR="008C2976" w14:paraId="50A8C0F5" w14:textId="77777777" w:rsidTr="008C2976">
        <w:trPr>
          <w:jc w:val="center"/>
        </w:trPr>
        <w:tc>
          <w:tcPr>
            <w:tcW w:w="1878" w:type="pct"/>
          </w:tcPr>
          <w:p w14:paraId="79CB3519" w14:textId="77777777" w:rsidR="008C2976" w:rsidRDefault="008C2976"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Code block CRC size (bits)</w:t>
            </w:r>
          </w:p>
        </w:tc>
        <w:tc>
          <w:tcPr>
            <w:tcW w:w="594" w:type="pct"/>
          </w:tcPr>
          <w:p w14:paraId="03C0EA8F"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w:t>
            </w:r>
          </w:p>
        </w:tc>
        <w:tc>
          <w:tcPr>
            <w:tcW w:w="632" w:type="pct"/>
          </w:tcPr>
          <w:p w14:paraId="1AF327C6"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w:t>
            </w:r>
          </w:p>
        </w:tc>
        <w:tc>
          <w:tcPr>
            <w:tcW w:w="632" w:type="pct"/>
          </w:tcPr>
          <w:p w14:paraId="7D4996C4"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c>
          <w:tcPr>
            <w:tcW w:w="632" w:type="pct"/>
          </w:tcPr>
          <w:p w14:paraId="0B29D41E" w14:textId="77777777" w:rsidR="008C2976" w:rsidRP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0</w:t>
            </w:r>
          </w:p>
        </w:tc>
        <w:tc>
          <w:tcPr>
            <w:tcW w:w="632" w:type="pct"/>
          </w:tcPr>
          <w:p w14:paraId="5EBB4090" w14:textId="77777777" w:rsidR="008C2976" w:rsidRP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0</w:t>
            </w:r>
          </w:p>
        </w:tc>
      </w:tr>
      <w:tr w:rsidR="008C2976" w14:paraId="70630B4D" w14:textId="77777777" w:rsidTr="008C2976">
        <w:trPr>
          <w:jc w:val="center"/>
        </w:trPr>
        <w:tc>
          <w:tcPr>
            <w:tcW w:w="1878" w:type="pct"/>
          </w:tcPr>
          <w:p w14:paraId="74FF5F60" w14:textId="77777777" w:rsidR="008C2976" w:rsidRDefault="008C2976"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Number of code blocks - C</w:t>
            </w:r>
          </w:p>
        </w:tc>
        <w:tc>
          <w:tcPr>
            <w:tcW w:w="594" w:type="pct"/>
          </w:tcPr>
          <w:p w14:paraId="03FAE70E"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632" w:type="pct"/>
          </w:tcPr>
          <w:p w14:paraId="4B7EBD41"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632" w:type="pct"/>
          </w:tcPr>
          <w:p w14:paraId="582F5728"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2B2F6CA1" w14:textId="77777777" w:rsidR="008C2976" w:rsidRP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1</w:t>
            </w:r>
          </w:p>
        </w:tc>
        <w:tc>
          <w:tcPr>
            <w:tcW w:w="632" w:type="pct"/>
          </w:tcPr>
          <w:p w14:paraId="556720D2" w14:textId="77777777" w:rsidR="008C2976" w:rsidRP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1</w:t>
            </w:r>
          </w:p>
        </w:tc>
      </w:tr>
      <w:tr w:rsidR="008C2976" w14:paraId="09A5B518" w14:textId="77777777" w:rsidTr="008C2976">
        <w:trPr>
          <w:jc w:val="center"/>
        </w:trPr>
        <w:tc>
          <w:tcPr>
            <w:tcW w:w="1878" w:type="pct"/>
          </w:tcPr>
          <w:p w14:paraId="22B58235" w14:textId="77777777" w:rsidR="008C2976" w:rsidRDefault="008C2976"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Total number of bits per resource unit</w:t>
            </w:r>
          </w:p>
        </w:tc>
        <w:tc>
          <w:tcPr>
            <w:tcW w:w="594" w:type="pct"/>
          </w:tcPr>
          <w:p w14:paraId="28510133"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632" w:type="pct"/>
          </w:tcPr>
          <w:p w14:paraId="46A7C21E"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632" w:type="pct"/>
          </w:tcPr>
          <w:p w14:paraId="2CCEC268"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96</w:t>
            </w:r>
          </w:p>
        </w:tc>
        <w:tc>
          <w:tcPr>
            <w:tcW w:w="632" w:type="pct"/>
          </w:tcPr>
          <w:p w14:paraId="1304CA87" w14:textId="77777777" w:rsidR="008C2976" w:rsidRP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192</w:t>
            </w:r>
          </w:p>
        </w:tc>
        <w:tc>
          <w:tcPr>
            <w:tcW w:w="632" w:type="pct"/>
          </w:tcPr>
          <w:p w14:paraId="39DA601B" w14:textId="77777777" w:rsidR="008C2976" w:rsidRP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192</w:t>
            </w:r>
          </w:p>
        </w:tc>
      </w:tr>
      <w:tr w:rsidR="008C2976" w14:paraId="68FF5604" w14:textId="77777777" w:rsidTr="008C2976">
        <w:trPr>
          <w:jc w:val="center"/>
        </w:trPr>
        <w:tc>
          <w:tcPr>
            <w:tcW w:w="1878" w:type="pct"/>
          </w:tcPr>
          <w:p w14:paraId="3520FF8F" w14:textId="77777777" w:rsidR="008C2976" w:rsidRDefault="008C2976"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Total symbols per resource unit</w:t>
            </w:r>
          </w:p>
        </w:tc>
        <w:tc>
          <w:tcPr>
            <w:tcW w:w="594" w:type="pct"/>
          </w:tcPr>
          <w:p w14:paraId="4DF8E05F"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632" w:type="pct"/>
          </w:tcPr>
          <w:p w14:paraId="5FC48B08"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632" w:type="pct"/>
          </w:tcPr>
          <w:p w14:paraId="121688AD"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96</w:t>
            </w:r>
          </w:p>
        </w:tc>
        <w:tc>
          <w:tcPr>
            <w:tcW w:w="632" w:type="pct"/>
          </w:tcPr>
          <w:p w14:paraId="0586155D" w14:textId="77777777" w:rsidR="008C2976" w:rsidRP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96</w:t>
            </w:r>
          </w:p>
        </w:tc>
        <w:tc>
          <w:tcPr>
            <w:tcW w:w="632" w:type="pct"/>
          </w:tcPr>
          <w:p w14:paraId="03EE5353" w14:textId="77777777" w:rsidR="008C2976" w:rsidRP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96</w:t>
            </w:r>
          </w:p>
        </w:tc>
      </w:tr>
      <w:tr w:rsidR="008C2976" w14:paraId="69B7A7EC" w14:textId="77777777" w:rsidTr="008C2976">
        <w:trPr>
          <w:jc w:val="center"/>
        </w:trPr>
        <w:tc>
          <w:tcPr>
            <w:tcW w:w="1878" w:type="pct"/>
          </w:tcPr>
          <w:p w14:paraId="2693C081" w14:textId="77777777" w:rsidR="008C2976" w:rsidRDefault="008C2976" w:rsidP="008C2976">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Tx time (ms)</w:t>
            </w:r>
          </w:p>
        </w:tc>
        <w:tc>
          <w:tcPr>
            <w:tcW w:w="594" w:type="pct"/>
          </w:tcPr>
          <w:p w14:paraId="0D4CE1AB"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16</w:t>
            </w:r>
          </w:p>
        </w:tc>
        <w:tc>
          <w:tcPr>
            <w:tcW w:w="632" w:type="pct"/>
          </w:tcPr>
          <w:p w14:paraId="597A1790"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64</w:t>
            </w:r>
          </w:p>
        </w:tc>
        <w:tc>
          <w:tcPr>
            <w:tcW w:w="632" w:type="pct"/>
          </w:tcPr>
          <w:p w14:paraId="3BE6E33A"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8 ms</w:t>
            </w:r>
          </w:p>
        </w:tc>
        <w:tc>
          <w:tcPr>
            <w:tcW w:w="632" w:type="pct"/>
          </w:tcPr>
          <w:p w14:paraId="23A801D6" w14:textId="77777777" w:rsidR="008C2976" w:rsidRP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8 ms</w:t>
            </w:r>
          </w:p>
        </w:tc>
        <w:tc>
          <w:tcPr>
            <w:tcW w:w="632" w:type="pct"/>
          </w:tcPr>
          <w:p w14:paraId="7F5B3971" w14:textId="77777777" w:rsidR="008C2976" w:rsidRP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8 ms</w:t>
            </w:r>
          </w:p>
        </w:tc>
      </w:tr>
      <w:tr w:rsidR="008C2976" w14:paraId="5841C58D" w14:textId="77777777" w:rsidTr="008C2976">
        <w:trPr>
          <w:jc w:val="center"/>
        </w:trPr>
        <w:tc>
          <w:tcPr>
            <w:tcW w:w="5000" w:type="pct"/>
            <w:gridSpan w:val="6"/>
          </w:tcPr>
          <w:p w14:paraId="45B1FCF3" w14:textId="77777777" w:rsidR="008C2976" w:rsidRDefault="008C2976" w:rsidP="008C297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Pr>
                <w:rFonts w:ascii="Arial" w:eastAsia="Times New Roman" w:hAnsi="Arial"/>
                <w:sz w:val="18"/>
                <w:lang w:eastAsia="ja-JP"/>
              </w:rPr>
              <w:t>NOTE:</w:t>
            </w:r>
            <w:r>
              <w:rPr>
                <w:rFonts w:ascii="Arial" w:eastAsia="Times New Roman" w:hAnsi="Arial"/>
                <w:sz w:val="18"/>
                <w:lang w:eastAsia="ja-JP"/>
              </w:rPr>
              <w:tab/>
              <w:t>Channel estimation lengths are included in the table for information only.</w:t>
            </w:r>
          </w:p>
        </w:tc>
      </w:tr>
    </w:tbl>
    <w:p w14:paraId="5708A9E9" w14:textId="64F4AA29" w:rsidR="00D1507C" w:rsidRDefault="00D1507C" w:rsidP="00D1507C">
      <w:pPr>
        <w:rPr>
          <w:color w:val="000000" w:themeColor="text1"/>
          <w:lang w:eastAsia="zh-CN"/>
        </w:rPr>
      </w:pPr>
    </w:p>
    <w:p w14:paraId="41C467D3" w14:textId="58D6F95D" w:rsidR="008C2976" w:rsidRDefault="008C2976" w:rsidP="008C2976">
      <w:pPr>
        <w:suppressAutoHyphens/>
        <w:overflowPunct w:val="0"/>
        <w:autoSpaceDE w:val="0"/>
        <w:spacing w:after="120"/>
        <w:textAlignment w:val="baseline"/>
        <w:rPr>
          <w:rFonts w:eastAsiaTheme="minorHAnsi"/>
          <w:lang w:val="en-US"/>
          <w14:ligatures w14:val="standardContextual"/>
        </w:rPr>
      </w:pPr>
      <w:r>
        <w:rPr>
          <w:rFonts w:eastAsiaTheme="minorHAnsi"/>
          <w:lang w:val="en-US"/>
          <w14:ligatures w14:val="standardContextual"/>
        </w:rPr>
        <w:t>In RAN4#114-bis it was agreed (among other proposals):</w:t>
      </w:r>
    </w:p>
    <w:p w14:paraId="026B278A" w14:textId="1E050603" w:rsidR="00D1507C" w:rsidRPr="008C2976" w:rsidRDefault="00D1507C" w:rsidP="008C2976">
      <w:pPr>
        <w:suppressAutoHyphens/>
        <w:overflowPunct w:val="0"/>
        <w:autoSpaceDE w:val="0"/>
        <w:spacing w:after="120"/>
        <w:textAlignment w:val="baseline"/>
        <w:rPr>
          <w:rFonts w:eastAsiaTheme="minorHAnsi"/>
          <w:lang w:val="en-US"/>
          <w14:ligatures w14:val="standardContextual"/>
        </w:rPr>
      </w:pPr>
      <w:r>
        <w:rPr>
          <w:color w:val="000000" w:themeColor="text1"/>
          <w:lang w:eastAsia="zh-CN"/>
        </w:rPr>
        <w:t>Issue 3-3-3: SNR targets for new A14-1 variants (FRC REFSENS)</w:t>
      </w:r>
    </w:p>
    <w:p w14:paraId="64F9CC95" w14:textId="4DDBFC1E" w:rsidR="008C2976" w:rsidRDefault="008C2976" w:rsidP="008C2976">
      <w:pPr>
        <w:jc w:val="both"/>
        <w:rPr>
          <w:color w:val="000000" w:themeColor="text1"/>
          <w:lang w:eastAsia="zh-CN"/>
        </w:rPr>
      </w:pPr>
      <w:r w:rsidRPr="00D1507C">
        <w:rPr>
          <w:b/>
          <w:bCs/>
          <w:color w:val="000000" w:themeColor="text1"/>
          <w:highlight w:val="green"/>
          <w:lang w:eastAsia="zh-CN"/>
        </w:rPr>
        <w:t>Agreement:</w:t>
      </w:r>
    </w:p>
    <w:p w14:paraId="63D88F14" w14:textId="77777777" w:rsidR="00D1507C" w:rsidRDefault="00D1507C" w:rsidP="00D1507C">
      <w:pPr>
        <w:pStyle w:val="Paragraphedeliste"/>
        <w:numPr>
          <w:ilvl w:val="0"/>
          <w:numId w:val="33"/>
        </w:numPr>
        <w:overflowPunct w:val="0"/>
        <w:autoSpaceDE w:val="0"/>
        <w:autoSpaceDN w:val="0"/>
        <w:adjustRightInd w:val="0"/>
        <w:ind w:firstLineChars="0"/>
        <w:jc w:val="both"/>
        <w:textAlignment w:val="baseline"/>
        <w:rPr>
          <w:color w:val="0070C0"/>
          <w:szCs w:val="24"/>
          <w:lang w:eastAsia="zh-CN"/>
        </w:rPr>
      </w:pPr>
      <w:r>
        <w:rPr>
          <w:b/>
          <w:bCs/>
          <w:color w:val="000000" w:themeColor="text1"/>
          <w:lang w:eastAsia="zh-CN"/>
        </w:rPr>
        <w:t>Option 1:</w:t>
      </w:r>
      <w:r>
        <w:rPr>
          <w:color w:val="000000" w:themeColor="text1"/>
          <w:lang w:eastAsia="zh-CN"/>
        </w:rPr>
        <w:t xml:space="preserve"> Consider the SNR target values corresponding to the new NTN TDD NB-IoT A14-1 configurations:</w:t>
      </w:r>
    </w:p>
    <w:p w14:paraId="05F5EA15" w14:textId="77777777" w:rsidR="00D1507C" w:rsidRDefault="00D1507C" w:rsidP="00D1507C">
      <w:pPr>
        <w:keepNext/>
        <w:keepLines/>
        <w:spacing w:before="60"/>
        <w:jc w:val="center"/>
        <w:rPr>
          <w:rFonts w:ascii="Arial" w:eastAsia="Times New Roman" w:hAnsi="Arial"/>
          <w:b/>
          <w:lang w:eastAsia="en-GB"/>
        </w:rPr>
      </w:pPr>
      <w:r>
        <w:rPr>
          <w:rFonts w:ascii="Arial" w:eastAsia="Times New Roman" w:hAnsi="Arial"/>
          <w:b/>
          <w:lang w:eastAsia="en-GB"/>
        </w:rPr>
        <w:t>Table A.14-1 FRC parameters for reference sensitivity</w:t>
      </w:r>
      <w:r>
        <w:rPr>
          <w:rFonts w:ascii="Arial" w:eastAsia="Times New Roman" w:hAnsi="Arial"/>
          <w:b/>
          <w:strike/>
          <w:lang w:eastAsia="en-GB"/>
        </w:rPr>
        <w:t xml:space="preserve"> </w:t>
      </w:r>
      <w:r>
        <w:rPr>
          <w:rFonts w:ascii="Arial" w:eastAsia="Times New Roman" w:hAnsi="Arial"/>
          <w:b/>
          <w:strike/>
          <w:highlight w:val="yellow"/>
          <w:lang w:eastAsia="en-GB"/>
        </w:rPr>
        <w:t>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1065"/>
        <w:gridCol w:w="1134"/>
        <w:gridCol w:w="1134"/>
        <w:gridCol w:w="1134"/>
        <w:gridCol w:w="1134"/>
      </w:tblGrid>
      <w:tr w:rsidR="00D1507C" w14:paraId="28D81424" w14:textId="77777777" w:rsidTr="008C2976">
        <w:trPr>
          <w:jc w:val="center"/>
        </w:trPr>
        <w:tc>
          <w:tcPr>
            <w:tcW w:w="3369" w:type="dxa"/>
          </w:tcPr>
          <w:p w14:paraId="4621DCC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Reference channel</w:t>
            </w:r>
          </w:p>
        </w:tc>
        <w:tc>
          <w:tcPr>
            <w:tcW w:w="1065" w:type="dxa"/>
          </w:tcPr>
          <w:p w14:paraId="1C1EA9A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 xml:space="preserve">A14-1 </w:t>
            </w:r>
            <w:r>
              <w:rPr>
                <w:rFonts w:ascii="Arial" w:eastAsia="Times New Roman" w:hAnsi="Arial" w:cs="Arial"/>
                <w:b/>
                <w:sz w:val="18"/>
                <w:highlight w:val="yellow"/>
                <w:lang w:eastAsia="en-GB"/>
              </w:rPr>
              <w:t>for FDD</w:t>
            </w:r>
          </w:p>
        </w:tc>
        <w:tc>
          <w:tcPr>
            <w:tcW w:w="1134" w:type="dxa"/>
          </w:tcPr>
          <w:p w14:paraId="5F5E9DA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A14-2</w:t>
            </w:r>
          </w:p>
          <w:p w14:paraId="4BD37F9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trike/>
                <w:sz w:val="18"/>
                <w:lang w:eastAsia="en-GB"/>
              </w:rPr>
            </w:pPr>
            <w:r>
              <w:rPr>
                <w:rFonts w:ascii="Arial" w:eastAsia="Times New Roman" w:hAnsi="Arial" w:cs="Arial"/>
                <w:b/>
                <w:sz w:val="18"/>
                <w:highlight w:val="yellow"/>
                <w:lang w:eastAsia="en-GB"/>
              </w:rPr>
              <w:t>for FDD</w:t>
            </w:r>
          </w:p>
        </w:tc>
        <w:tc>
          <w:tcPr>
            <w:tcW w:w="1134" w:type="dxa"/>
          </w:tcPr>
          <w:p w14:paraId="0BD28ED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A14-1 new</w:t>
            </w:r>
          </w:p>
          <w:p w14:paraId="27BF60F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Option1 for TDD</w:t>
            </w:r>
          </w:p>
        </w:tc>
        <w:tc>
          <w:tcPr>
            <w:tcW w:w="1134" w:type="dxa"/>
          </w:tcPr>
          <w:p w14:paraId="73F6E14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A14-1 new</w:t>
            </w:r>
          </w:p>
          <w:p w14:paraId="612D57E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Option2</w:t>
            </w:r>
          </w:p>
          <w:p w14:paraId="2393181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for TDD</w:t>
            </w:r>
          </w:p>
        </w:tc>
        <w:tc>
          <w:tcPr>
            <w:tcW w:w="1134" w:type="dxa"/>
          </w:tcPr>
          <w:p w14:paraId="5D10AB0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A14-1 new</w:t>
            </w:r>
          </w:p>
          <w:p w14:paraId="637F43D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Option3</w:t>
            </w:r>
          </w:p>
          <w:p w14:paraId="2459ECA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for TDD</w:t>
            </w:r>
          </w:p>
        </w:tc>
      </w:tr>
      <w:tr w:rsidR="00D1507C" w14:paraId="7D48E734" w14:textId="77777777" w:rsidTr="008C2976">
        <w:trPr>
          <w:jc w:val="center"/>
        </w:trPr>
        <w:tc>
          <w:tcPr>
            <w:tcW w:w="3369" w:type="dxa"/>
          </w:tcPr>
          <w:p w14:paraId="04896447"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Sub-carrier spacing (kHz)</w:t>
            </w:r>
          </w:p>
        </w:tc>
        <w:tc>
          <w:tcPr>
            <w:tcW w:w="1065" w:type="dxa"/>
          </w:tcPr>
          <w:p w14:paraId="25D897F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w:t>
            </w:r>
          </w:p>
        </w:tc>
        <w:tc>
          <w:tcPr>
            <w:tcW w:w="1134" w:type="dxa"/>
          </w:tcPr>
          <w:p w14:paraId="0149A91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3.75</w:t>
            </w:r>
          </w:p>
        </w:tc>
        <w:tc>
          <w:tcPr>
            <w:tcW w:w="1134" w:type="dxa"/>
          </w:tcPr>
          <w:p w14:paraId="01E93F4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 kHz</w:t>
            </w:r>
          </w:p>
        </w:tc>
        <w:tc>
          <w:tcPr>
            <w:tcW w:w="1134" w:type="dxa"/>
          </w:tcPr>
          <w:p w14:paraId="6C2CA7A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 kHz</w:t>
            </w:r>
          </w:p>
        </w:tc>
        <w:tc>
          <w:tcPr>
            <w:tcW w:w="1134" w:type="dxa"/>
          </w:tcPr>
          <w:p w14:paraId="0827E35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 kHz</w:t>
            </w:r>
          </w:p>
        </w:tc>
      </w:tr>
      <w:tr w:rsidR="00D1507C" w14:paraId="5151BA65" w14:textId="77777777" w:rsidTr="008C2976">
        <w:trPr>
          <w:jc w:val="center"/>
        </w:trPr>
        <w:tc>
          <w:tcPr>
            <w:tcW w:w="3369" w:type="dxa"/>
          </w:tcPr>
          <w:p w14:paraId="70DA9FFD"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Number of tone</w:t>
            </w:r>
          </w:p>
        </w:tc>
        <w:tc>
          <w:tcPr>
            <w:tcW w:w="1065" w:type="dxa"/>
          </w:tcPr>
          <w:p w14:paraId="0E388E8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2AC1380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518FFE1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1C14DC5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6755600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r>
      <w:tr w:rsidR="00D1507C" w14:paraId="3B175D7E" w14:textId="77777777" w:rsidTr="008C2976">
        <w:trPr>
          <w:jc w:val="center"/>
        </w:trPr>
        <w:tc>
          <w:tcPr>
            <w:tcW w:w="3369" w:type="dxa"/>
          </w:tcPr>
          <w:p w14:paraId="476883F7"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Diversity</w:t>
            </w:r>
          </w:p>
        </w:tc>
        <w:tc>
          <w:tcPr>
            <w:tcW w:w="1065" w:type="dxa"/>
          </w:tcPr>
          <w:p w14:paraId="0F9B7B5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No</w:t>
            </w:r>
          </w:p>
        </w:tc>
        <w:tc>
          <w:tcPr>
            <w:tcW w:w="1134" w:type="dxa"/>
          </w:tcPr>
          <w:p w14:paraId="5AD68B1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No</w:t>
            </w:r>
          </w:p>
        </w:tc>
        <w:tc>
          <w:tcPr>
            <w:tcW w:w="1134" w:type="dxa"/>
          </w:tcPr>
          <w:p w14:paraId="73A217A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No</w:t>
            </w:r>
          </w:p>
        </w:tc>
        <w:tc>
          <w:tcPr>
            <w:tcW w:w="1134" w:type="dxa"/>
          </w:tcPr>
          <w:p w14:paraId="2C72C4B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No</w:t>
            </w:r>
          </w:p>
        </w:tc>
        <w:tc>
          <w:tcPr>
            <w:tcW w:w="1134" w:type="dxa"/>
          </w:tcPr>
          <w:p w14:paraId="49F0EF4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No</w:t>
            </w:r>
          </w:p>
        </w:tc>
      </w:tr>
      <w:tr w:rsidR="00D1507C" w14:paraId="011DD93B" w14:textId="77777777" w:rsidTr="008C2976">
        <w:trPr>
          <w:jc w:val="center"/>
        </w:trPr>
        <w:tc>
          <w:tcPr>
            <w:tcW w:w="3369" w:type="dxa"/>
          </w:tcPr>
          <w:p w14:paraId="0A6A6C30"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Modulation</w:t>
            </w:r>
          </w:p>
        </w:tc>
        <w:tc>
          <w:tcPr>
            <w:tcW w:w="1065" w:type="dxa"/>
          </w:tcPr>
          <w:p w14:paraId="2FC536D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szCs w:val="32"/>
                <w:lang w:val="en-US" w:eastAsia="en-GB"/>
              </w:rPr>
              <w:t>π/2 BPSK</w:t>
            </w:r>
          </w:p>
        </w:tc>
        <w:tc>
          <w:tcPr>
            <w:tcW w:w="1134" w:type="dxa"/>
          </w:tcPr>
          <w:p w14:paraId="3BD6BCC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szCs w:val="32"/>
                <w:lang w:val="en-US" w:eastAsia="en-GB"/>
              </w:rPr>
              <w:t>π/2 BPSK</w:t>
            </w:r>
          </w:p>
        </w:tc>
        <w:tc>
          <w:tcPr>
            <w:tcW w:w="1134" w:type="dxa"/>
          </w:tcPr>
          <w:p w14:paraId="3815589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π/2 BPSK</w:t>
            </w:r>
          </w:p>
        </w:tc>
        <w:tc>
          <w:tcPr>
            <w:tcW w:w="1134" w:type="dxa"/>
          </w:tcPr>
          <w:p w14:paraId="25F37B95" w14:textId="69FF96C1" w:rsidR="00D1507C"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8C2976">
              <w:rPr>
                <w:rFonts w:ascii="Arial" w:eastAsia="Times New Roman" w:hAnsi="Arial" w:cs="Arial"/>
                <w:sz w:val="18"/>
                <w:lang w:eastAsia="en-GB"/>
              </w:rPr>
              <w:t>[π/4]</w:t>
            </w:r>
            <w:r w:rsidR="00D1507C">
              <w:rPr>
                <w:rFonts w:ascii="Arial" w:eastAsia="Times New Roman" w:hAnsi="Arial" w:cs="Arial"/>
                <w:sz w:val="18"/>
                <w:highlight w:val="yellow"/>
                <w:lang w:eastAsia="en-GB"/>
              </w:rPr>
              <w:t>QPSK</w:t>
            </w:r>
          </w:p>
        </w:tc>
        <w:tc>
          <w:tcPr>
            <w:tcW w:w="1134" w:type="dxa"/>
          </w:tcPr>
          <w:p w14:paraId="08D8D2DB" w14:textId="3B857ED0" w:rsidR="00D1507C"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8C2976">
              <w:rPr>
                <w:rFonts w:ascii="Arial" w:eastAsia="Times New Roman" w:hAnsi="Arial" w:cs="Arial"/>
                <w:sz w:val="18"/>
                <w:lang w:eastAsia="en-GB"/>
              </w:rPr>
              <w:t>[π/4]</w:t>
            </w:r>
            <w:r w:rsidR="00D1507C">
              <w:rPr>
                <w:rFonts w:ascii="Arial" w:eastAsia="Times New Roman" w:hAnsi="Arial" w:cs="Arial"/>
                <w:sz w:val="18"/>
                <w:highlight w:val="yellow"/>
                <w:lang w:eastAsia="en-GB"/>
              </w:rPr>
              <w:t>QPSK</w:t>
            </w:r>
          </w:p>
        </w:tc>
      </w:tr>
      <w:tr w:rsidR="00D1507C" w14:paraId="6F0EEDF9" w14:textId="77777777" w:rsidTr="008C2976">
        <w:trPr>
          <w:jc w:val="center"/>
        </w:trPr>
        <w:tc>
          <w:tcPr>
            <w:tcW w:w="3369" w:type="dxa"/>
          </w:tcPr>
          <w:p w14:paraId="71234C5A"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Frequency offset</w:t>
            </w:r>
          </w:p>
        </w:tc>
        <w:tc>
          <w:tcPr>
            <w:tcW w:w="1065" w:type="dxa"/>
          </w:tcPr>
          <w:p w14:paraId="7235011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0</w:t>
            </w:r>
          </w:p>
        </w:tc>
        <w:tc>
          <w:tcPr>
            <w:tcW w:w="1134" w:type="dxa"/>
          </w:tcPr>
          <w:p w14:paraId="7676F5F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0</w:t>
            </w:r>
          </w:p>
        </w:tc>
        <w:tc>
          <w:tcPr>
            <w:tcW w:w="1134" w:type="dxa"/>
          </w:tcPr>
          <w:p w14:paraId="4CC6EA4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c>
          <w:tcPr>
            <w:tcW w:w="1134" w:type="dxa"/>
          </w:tcPr>
          <w:p w14:paraId="0615C49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c>
          <w:tcPr>
            <w:tcW w:w="1134" w:type="dxa"/>
          </w:tcPr>
          <w:p w14:paraId="0C247E5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r>
      <w:tr w:rsidR="00D1507C" w14:paraId="355A4CDB" w14:textId="77777777" w:rsidTr="008C2976">
        <w:trPr>
          <w:jc w:val="center"/>
        </w:trPr>
        <w:tc>
          <w:tcPr>
            <w:tcW w:w="3369" w:type="dxa"/>
          </w:tcPr>
          <w:p w14:paraId="2ACC4FA9"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Channel estimation length (ms)</w:t>
            </w:r>
            <w:r>
              <w:rPr>
                <w:rFonts w:ascii="Arial" w:eastAsia="Times New Roman" w:hAnsi="Arial" w:cs="Arial"/>
                <w:sz w:val="18"/>
                <w:vertAlign w:val="superscript"/>
                <w:lang w:eastAsia="ja-JP"/>
              </w:rPr>
              <w:t xml:space="preserve"> </w:t>
            </w:r>
            <w:r>
              <w:rPr>
                <w:rFonts w:ascii="Arial" w:eastAsia="Times New Roman" w:hAnsi="Arial" w:cs="Arial"/>
                <w:sz w:val="18"/>
                <w:lang w:eastAsia="en-GB"/>
              </w:rPr>
              <w:t>(NOTE)</w:t>
            </w:r>
          </w:p>
        </w:tc>
        <w:tc>
          <w:tcPr>
            <w:tcW w:w="1065" w:type="dxa"/>
          </w:tcPr>
          <w:p w14:paraId="7B18D6F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4</w:t>
            </w:r>
          </w:p>
        </w:tc>
        <w:tc>
          <w:tcPr>
            <w:tcW w:w="1134" w:type="dxa"/>
          </w:tcPr>
          <w:p w14:paraId="02FABF8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16</w:t>
            </w:r>
          </w:p>
        </w:tc>
        <w:tc>
          <w:tcPr>
            <w:tcW w:w="1134" w:type="dxa"/>
          </w:tcPr>
          <w:p w14:paraId="68919DB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4 ms</w:t>
            </w:r>
          </w:p>
        </w:tc>
        <w:tc>
          <w:tcPr>
            <w:tcW w:w="1134" w:type="dxa"/>
          </w:tcPr>
          <w:p w14:paraId="355B636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4 ms</w:t>
            </w:r>
          </w:p>
        </w:tc>
        <w:tc>
          <w:tcPr>
            <w:tcW w:w="1134" w:type="dxa"/>
          </w:tcPr>
          <w:p w14:paraId="0E001CB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4 ms</w:t>
            </w:r>
          </w:p>
        </w:tc>
      </w:tr>
      <w:tr w:rsidR="00D1507C" w14:paraId="54051E94" w14:textId="77777777" w:rsidTr="008C2976">
        <w:trPr>
          <w:jc w:val="center"/>
        </w:trPr>
        <w:tc>
          <w:tcPr>
            <w:tcW w:w="3369" w:type="dxa"/>
          </w:tcPr>
          <w:p w14:paraId="6443461F"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Number of NPUSCH repetition</w:t>
            </w:r>
          </w:p>
        </w:tc>
        <w:tc>
          <w:tcPr>
            <w:tcW w:w="1065" w:type="dxa"/>
          </w:tcPr>
          <w:p w14:paraId="03E607E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1134" w:type="dxa"/>
          </w:tcPr>
          <w:p w14:paraId="2ACAE1D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1134" w:type="dxa"/>
          </w:tcPr>
          <w:p w14:paraId="4445FD2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4C0D55B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369D850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r>
      <w:tr w:rsidR="00D1507C" w14:paraId="303060E6" w14:textId="77777777" w:rsidTr="008C2976">
        <w:trPr>
          <w:jc w:val="center"/>
        </w:trPr>
        <w:tc>
          <w:tcPr>
            <w:tcW w:w="3369" w:type="dxa"/>
          </w:tcPr>
          <w:p w14:paraId="63730714"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IMCS / TBS</w:t>
            </w:r>
          </w:p>
        </w:tc>
        <w:tc>
          <w:tcPr>
            <w:tcW w:w="1065" w:type="dxa"/>
          </w:tcPr>
          <w:p w14:paraId="4EE3790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 / 0</w:t>
            </w:r>
          </w:p>
        </w:tc>
        <w:tc>
          <w:tcPr>
            <w:tcW w:w="1134" w:type="dxa"/>
          </w:tcPr>
          <w:p w14:paraId="07A62D6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 / 0</w:t>
            </w:r>
          </w:p>
        </w:tc>
        <w:tc>
          <w:tcPr>
            <w:tcW w:w="1134" w:type="dxa"/>
          </w:tcPr>
          <w:p w14:paraId="0D287C9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 / 0</w:t>
            </w:r>
          </w:p>
        </w:tc>
        <w:tc>
          <w:tcPr>
            <w:tcW w:w="1134" w:type="dxa"/>
          </w:tcPr>
          <w:p w14:paraId="653FB0B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3 / 3</w:t>
            </w:r>
          </w:p>
        </w:tc>
        <w:tc>
          <w:tcPr>
            <w:tcW w:w="1134" w:type="dxa"/>
          </w:tcPr>
          <w:p w14:paraId="576A9DB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2 / 1</w:t>
            </w:r>
          </w:p>
        </w:tc>
      </w:tr>
      <w:tr w:rsidR="00D1507C" w14:paraId="539E9BD1" w14:textId="77777777" w:rsidTr="008C2976">
        <w:trPr>
          <w:jc w:val="center"/>
        </w:trPr>
        <w:tc>
          <w:tcPr>
            <w:tcW w:w="3369" w:type="dxa"/>
          </w:tcPr>
          <w:p w14:paraId="4B0229FA"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Payload size (bits)</w:t>
            </w:r>
          </w:p>
        </w:tc>
        <w:tc>
          <w:tcPr>
            <w:tcW w:w="1065" w:type="dxa"/>
          </w:tcPr>
          <w:p w14:paraId="2D112E2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32</w:t>
            </w:r>
          </w:p>
        </w:tc>
        <w:tc>
          <w:tcPr>
            <w:tcW w:w="1134" w:type="dxa"/>
          </w:tcPr>
          <w:p w14:paraId="0724F30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32</w:t>
            </w:r>
          </w:p>
        </w:tc>
        <w:tc>
          <w:tcPr>
            <w:tcW w:w="1134" w:type="dxa"/>
          </w:tcPr>
          <w:p w14:paraId="2F8B168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16 bits</w:t>
            </w:r>
          </w:p>
        </w:tc>
        <w:tc>
          <w:tcPr>
            <w:tcW w:w="1134" w:type="dxa"/>
          </w:tcPr>
          <w:p w14:paraId="05EAFBA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40 bits</w:t>
            </w:r>
          </w:p>
        </w:tc>
        <w:tc>
          <w:tcPr>
            <w:tcW w:w="1134" w:type="dxa"/>
          </w:tcPr>
          <w:p w14:paraId="22C3FBC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24 bits</w:t>
            </w:r>
          </w:p>
        </w:tc>
      </w:tr>
      <w:tr w:rsidR="00D1507C" w14:paraId="7F262D5F" w14:textId="77777777" w:rsidTr="008C2976">
        <w:trPr>
          <w:jc w:val="center"/>
        </w:trPr>
        <w:tc>
          <w:tcPr>
            <w:tcW w:w="3369" w:type="dxa"/>
          </w:tcPr>
          <w:p w14:paraId="06CC864F"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Allocated resource unit</w:t>
            </w:r>
          </w:p>
        </w:tc>
        <w:tc>
          <w:tcPr>
            <w:tcW w:w="1065" w:type="dxa"/>
          </w:tcPr>
          <w:p w14:paraId="6F492EF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w:t>
            </w:r>
          </w:p>
        </w:tc>
        <w:tc>
          <w:tcPr>
            <w:tcW w:w="1134" w:type="dxa"/>
          </w:tcPr>
          <w:p w14:paraId="659B57E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w:t>
            </w:r>
          </w:p>
        </w:tc>
        <w:tc>
          <w:tcPr>
            <w:tcW w:w="1134" w:type="dxa"/>
          </w:tcPr>
          <w:p w14:paraId="138900B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09EDD36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03D435F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r>
      <w:tr w:rsidR="00D1507C" w14:paraId="5B0D4BF8" w14:textId="77777777" w:rsidTr="008C2976">
        <w:trPr>
          <w:jc w:val="center"/>
        </w:trPr>
        <w:tc>
          <w:tcPr>
            <w:tcW w:w="3369" w:type="dxa"/>
          </w:tcPr>
          <w:p w14:paraId="76A79902"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Code rate (target)</w:t>
            </w:r>
          </w:p>
        </w:tc>
        <w:tc>
          <w:tcPr>
            <w:tcW w:w="1065" w:type="dxa"/>
          </w:tcPr>
          <w:p w14:paraId="16A5D98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1/3</w:t>
            </w:r>
          </w:p>
        </w:tc>
        <w:tc>
          <w:tcPr>
            <w:tcW w:w="1134" w:type="dxa"/>
          </w:tcPr>
          <w:p w14:paraId="739747B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1/3</w:t>
            </w:r>
          </w:p>
        </w:tc>
        <w:tc>
          <w:tcPr>
            <w:tcW w:w="1134" w:type="dxa"/>
          </w:tcPr>
          <w:p w14:paraId="0DA632D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1/3</w:t>
            </w:r>
          </w:p>
        </w:tc>
        <w:tc>
          <w:tcPr>
            <w:tcW w:w="1134" w:type="dxa"/>
          </w:tcPr>
          <w:p w14:paraId="3BF9E89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1/3</w:t>
            </w:r>
          </w:p>
        </w:tc>
        <w:tc>
          <w:tcPr>
            <w:tcW w:w="1134" w:type="dxa"/>
          </w:tcPr>
          <w:p w14:paraId="7D5C5A9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1/3</w:t>
            </w:r>
          </w:p>
        </w:tc>
      </w:tr>
      <w:tr w:rsidR="00D1507C" w14:paraId="12935158" w14:textId="77777777" w:rsidTr="008C2976">
        <w:trPr>
          <w:jc w:val="center"/>
        </w:trPr>
        <w:tc>
          <w:tcPr>
            <w:tcW w:w="3369" w:type="dxa"/>
          </w:tcPr>
          <w:p w14:paraId="28284A94"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Code rate (effective)</w:t>
            </w:r>
          </w:p>
        </w:tc>
        <w:tc>
          <w:tcPr>
            <w:tcW w:w="1065" w:type="dxa"/>
          </w:tcPr>
          <w:p w14:paraId="2CC1CF4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0.29</w:t>
            </w:r>
          </w:p>
        </w:tc>
        <w:tc>
          <w:tcPr>
            <w:tcW w:w="1134" w:type="dxa"/>
          </w:tcPr>
          <w:p w14:paraId="223ABE6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0.29</w:t>
            </w:r>
          </w:p>
        </w:tc>
        <w:tc>
          <w:tcPr>
            <w:tcW w:w="1134" w:type="dxa"/>
          </w:tcPr>
          <w:p w14:paraId="42A636F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0.42</w:t>
            </w:r>
          </w:p>
        </w:tc>
        <w:tc>
          <w:tcPr>
            <w:tcW w:w="1134" w:type="dxa"/>
          </w:tcPr>
          <w:p w14:paraId="7D96EC7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0.33</w:t>
            </w:r>
          </w:p>
        </w:tc>
        <w:tc>
          <w:tcPr>
            <w:tcW w:w="1134" w:type="dxa"/>
          </w:tcPr>
          <w:p w14:paraId="21FA18B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0.25</w:t>
            </w:r>
          </w:p>
        </w:tc>
      </w:tr>
      <w:tr w:rsidR="00D1507C" w14:paraId="6752C6EE" w14:textId="77777777" w:rsidTr="008C2976">
        <w:trPr>
          <w:jc w:val="center"/>
        </w:trPr>
        <w:tc>
          <w:tcPr>
            <w:tcW w:w="3369" w:type="dxa"/>
          </w:tcPr>
          <w:p w14:paraId="38A4522B"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Pr>
                <w:rFonts w:ascii="Arial" w:hAnsi="Arial" w:cs="Arial"/>
                <w:sz w:val="18"/>
                <w:szCs w:val="22"/>
                <w:lang w:eastAsia="en-GB"/>
              </w:rPr>
              <w:t>Transport block CRC (bits)</w:t>
            </w:r>
          </w:p>
        </w:tc>
        <w:tc>
          <w:tcPr>
            <w:tcW w:w="1065" w:type="dxa"/>
          </w:tcPr>
          <w:p w14:paraId="12F1141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24</w:t>
            </w:r>
          </w:p>
        </w:tc>
        <w:tc>
          <w:tcPr>
            <w:tcW w:w="1134" w:type="dxa"/>
          </w:tcPr>
          <w:p w14:paraId="459D63D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24</w:t>
            </w:r>
          </w:p>
        </w:tc>
        <w:tc>
          <w:tcPr>
            <w:tcW w:w="1134" w:type="dxa"/>
          </w:tcPr>
          <w:p w14:paraId="420D127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24 bits</w:t>
            </w:r>
          </w:p>
        </w:tc>
        <w:tc>
          <w:tcPr>
            <w:tcW w:w="1134" w:type="dxa"/>
          </w:tcPr>
          <w:p w14:paraId="0A8B334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24 bits</w:t>
            </w:r>
          </w:p>
        </w:tc>
        <w:tc>
          <w:tcPr>
            <w:tcW w:w="1134" w:type="dxa"/>
          </w:tcPr>
          <w:p w14:paraId="193A296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24 bits</w:t>
            </w:r>
          </w:p>
        </w:tc>
      </w:tr>
      <w:tr w:rsidR="00D1507C" w14:paraId="69DA8899" w14:textId="77777777" w:rsidTr="008C2976">
        <w:trPr>
          <w:jc w:val="center"/>
        </w:trPr>
        <w:tc>
          <w:tcPr>
            <w:tcW w:w="3369" w:type="dxa"/>
          </w:tcPr>
          <w:p w14:paraId="6DA67DFC"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Code block CRC size (bits)</w:t>
            </w:r>
          </w:p>
        </w:tc>
        <w:tc>
          <w:tcPr>
            <w:tcW w:w="1065" w:type="dxa"/>
          </w:tcPr>
          <w:p w14:paraId="273C317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w:t>
            </w:r>
          </w:p>
        </w:tc>
        <w:tc>
          <w:tcPr>
            <w:tcW w:w="1134" w:type="dxa"/>
          </w:tcPr>
          <w:p w14:paraId="4B42AB6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w:t>
            </w:r>
          </w:p>
        </w:tc>
        <w:tc>
          <w:tcPr>
            <w:tcW w:w="1134" w:type="dxa"/>
          </w:tcPr>
          <w:p w14:paraId="57B73E7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c>
          <w:tcPr>
            <w:tcW w:w="1134" w:type="dxa"/>
          </w:tcPr>
          <w:p w14:paraId="2BE4ABE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c>
          <w:tcPr>
            <w:tcW w:w="1134" w:type="dxa"/>
          </w:tcPr>
          <w:p w14:paraId="7EA3B81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r>
      <w:tr w:rsidR="00D1507C" w14:paraId="6364275B" w14:textId="77777777" w:rsidTr="008C2976">
        <w:trPr>
          <w:jc w:val="center"/>
        </w:trPr>
        <w:tc>
          <w:tcPr>
            <w:tcW w:w="3369" w:type="dxa"/>
          </w:tcPr>
          <w:p w14:paraId="7FB7369C"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Number of code blocks - C</w:t>
            </w:r>
          </w:p>
        </w:tc>
        <w:tc>
          <w:tcPr>
            <w:tcW w:w="1065" w:type="dxa"/>
          </w:tcPr>
          <w:p w14:paraId="32B7077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1134" w:type="dxa"/>
          </w:tcPr>
          <w:p w14:paraId="32A73A5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1134" w:type="dxa"/>
          </w:tcPr>
          <w:p w14:paraId="54755BE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3554111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751FE36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r>
      <w:tr w:rsidR="00D1507C" w14:paraId="5D5C4142" w14:textId="77777777" w:rsidTr="008C2976">
        <w:trPr>
          <w:jc w:val="center"/>
        </w:trPr>
        <w:tc>
          <w:tcPr>
            <w:tcW w:w="3369" w:type="dxa"/>
          </w:tcPr>
          <w:p w14:paraId="1446C3C6"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Total number of bits per resource unit</w:t>
            </w:r>
          </w:p>
        </w:tc>
        <w:tc>
          <w:tcPr>
            <w:tcW w:w="1065" w:type="dxa"/>
          </w:tcPr>
          <w:p w14:paraId="79D1441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1134" w:type="dxa"/>
          </w:tcPr>
          <w:p w14:paraId="6C2F0DC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1134" w:type="dxa"/>
          </w:tcPr>
          <w:p w14:paraId="6430BE9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96</w:t>
            </w:r>
          </w:p>
        </w:tc>
        <w:tc>
          <w:tcPr>
            <w:tcW w:w="1134" w:type="dxa"/>
          </w:tcPr>
          <w:p w14:paraId="3D0CC0A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192</w:t>
            </w:r>
          </w:p>
        </w:tc>
        <w:tc>
          <w:tcPr>
            <w:tcW w:w="1134" w:type="dxa"/>
          </w:tcPr>
          <w:p w14:paraId="2D48CFE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192</w:t>
            </w:r>
          </w:p>
        </w:tc>
      </w:tr>
      <w:tr w:rsidR="00D1507C" w14:paraId="3804F9AB" w14:textId="77777777" w:rsidTr="008C2976">
        <w:trPr>
          <w:jc w:val="center"/>
        </w:trPr>
        <w:tc>
          <w:tcPr>
            <w:tcW w:w="3369" w:type="dxa"/>
          </w:tcPr>
          <w:p w14:paraId="37405C3D"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Total symbols per resource unit</w:t>
            </w:r>
          </w:p>
        </w:tc>
        <w:tc>
          <w:tcPr>
            <w:tcW w:w="1065" w:type="dxa"/>
          </w:tcPr>
          <w:p w14:paraId="3B1F732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1134" w:type="dxa"/>
          </w:tcPr>
          <w:p w14:paraId="409103E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1134" w:type="dxa"/>
          </w:tcPr>
          <w:p w14:paraId="164F3D8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96</w:t>
            </w:r>
          </w:p>
        </w:tc>
        <w:tc>
          <w:tcPr>
            <w:tcW w:w="1134" w:type="dxa"/>
          </w:tcPr>
          <w:p w14:paraId="78F8865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96</w:t>
            </w:r>
          </w:p>
        </w:tc>
        <w:tc>
          <w:tcPr>
            <w:tcW w:w="1134" w:type="dxa"/>
          </w:tcPr>
          <w:p w14:paraId="71467BB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96</w:t>
            </w:r>
          </w:p>
        </w:tc>
      </w:tr>
      <w:tr w:rsidR="00D1507C" w14:paraId="41AE88D4" w14:textId="77777777" w:rsidTr="008C2976">
        <w:trPr>
          <w:jc w:val="center"/>
        </w:trPr>
        <w:tc>
          <w:tcPr>
            <w:tcW w:w="3369" w:type="dxa"/>
          </w:tcPr>
          <w:p w14:paraId="31EAD509"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Tx time (ms)</w:t>
            </w:r>
          </w:p>
        </w:tc>
        <w:tc>
          <w:tcPr>
            <w:tcW w:w="1065" w:type="dxa"/>
          </w:tcPr>
          <w:p w14:paraId="18FB91C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16</w:t>
            </w:r>
          </w:p>
        </w:tc>
        <w:tc>
          <w:tcPr>
            <w:tcW w:w="1134" w:type="dxa"/>
          </w:tcPr>
          <w:p w14:paraId="0614ABD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64</w:t>
            </w:r>
          </w:p>
        </w:tc>
        <w:tc>
          <w:tcPr>
            <w:tcW w:w="1134" w:type="dxa"/>
          </w:tcPr>
          <w:p w14:paraId="6211B03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8 ms</w:t>
            </w:r>
          </w:p>
        </w:tc>
        <w:tc>
          <w:tcPr>
            <w:tcW w:w="1134" w:type="dxa"/>
          </w:tcPr>
          <w:p w14:paraId="5BA349D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8 ms</w:t>
            </w:r>
          </w:p>
        </w:tc>
        <w:tc>
          <w:tcPr>
            <w:tcW w:w="1134" w:type="dxa"/>
          </w:tcPr>
          <w:p w14:paraId="2255691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8 ms</w:t>
            </w:r>
          </w:p>
        </w:tc>
      </w:tr>
      <w:tr w:rsidR="00D1507C" w14:paraId="26492A5E" w14:textId="77777777" w:rsidTr="008C2976">
        <w:trPr>
          <w:jc w:val="center"/>
        </w:trPr>
        <w:tc>
          <w:tcPr>
            <w:tcW w:w="3369" w:type="dxa"/>
          </w:tcPr>
          <w:p w14:paraId="5FC3FA31"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SNR target value (dB)</w:t>
            </w:r>
          </w:p>
        </w:tc>
        <w:tc>
          <w:tcPr>
            <w:tcW w:w="1065" w:type="dxa"/>
          </w:tcPr>
          <w:p w14:paraId="7C620715" w14:textId="77777777" w:rsidR="00D1507C" w:rsidRDefault="00D1507C" w:rsidP="008C2976">
            <w:pPr>
              <w:keepNext/>
              <w:keepLines/>
              <w:overflowPunct w:val="0"/>
              <w:autoSpaceDE w:val="0"/>
              <w:autoSpaceDN w:val="0"/>
              <w:adjustRightInd w:val="0"/>
              <w:spacing w:after="0"/>
              <w:jc w:val="center"/>
              <w:textAlignment w:val="baseline"/>
              <w:rPr>
                <w:highlight w:val="yellow"/>
              </w:rPr>
            </w:pPr>
            <w:r>
              <w:rPr>
                <w:highlight w:val="yellow"/>
              </w:rPr>
              <w:t xml:space="preserve">-2.1 dB </w:t>
            </w:r>
          </w:p>
          <w:p w14:paraId="57B6B64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highlight w:val="yellow"/>
              </w:rPr>
              <w:t>as per TR 36.802</w:t>
            </w:r>
          </w:p>
        </w:tc>
        <w:tc>
          <w:tcPr>
            <w:tcW w:w="1134" w:type="dxa"/>
          </w:tcPr>
          <w:p w14:paraId="177C839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highlight w:val="yellow"/>
              </w:rPr>
              <w:t>as per TR 36.802</w:t>
            </w:r>
          </w:p>
        </w:tc>
        <w:tc>
          <w:tcPr>
            <w:tcW w:w="1134" w:type="dxa"/>
          </w:tcPr>
          <w:p w14:paraId="1ED1D72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-1,17 dB</w:t>
            </w:r>
          </w:p>
        </w:tc>
        <w:tc>
          <w:tcPr>
            <w:tcW w:w="1134" w:type="dxa"/>
          </w:tcPr>
          <w:p w14:paraId="7336F68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0,54 dB</w:t>
            </w:r>
          </w:p>
        </w:tc>
        <w:tc>
          <w:tcPr>
            <w:tcW w:w="1134" w:type="dxa"/>
          </w:tcPr>
          <w:p w14:paraId="1E9DC98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-0,61 dB</w:t>
            </w:r>
          </w:p>
        </w:tc>
      </w:tr>
      <w:tr w:rsidR="00D1507C" w14:paraId="5B76B944" w14:textId="77777777" w:rsidTr="008C2976">
        <w:trPr>
          <w:jc w:val="center"/>
        </w:trPr>
        <w:tc>
          <w:tcPr>
            <w:tcW w:w="8970" w:type="dxa"/>
            <w:gridSpan w:val="6"/>
          </w:tcPr>
          <w:p w14:paraId="5FEB2852" w14:textId="77777777" w:rsidR="00D1507C" w:rsidRDefault="00D1507C" w:rsidP="008C297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Pr>
                <w:rFonts w:ascii="Arial" w:eastAsia="Times New Roman" w:hAnsi="Arial"/>
                <w:sz w:val="18"/>
                <w:lang w:eastAsia="ja-JP"/>
              </w:rPr>
              <w:t>NOTE:</w:t>
            </w:r>
            <w:r>
              <w:rPr>
                <w:rFonts w:ascii="Arial" w:eastAsia="Times New Roman" w:hAnsi="Arial"/>
                <w:sz w:val="18"/>
                <w:lang w:eastAsia="ja-JP"/>
              </w:rPr>
              <w:tab/>
              <w:t>Channel estimation lengths are included in the table for information only.</w:t>
            </w:r>
          </w:p>
        </w:tc>
      </w:tr>
    </w:tbl>
    <w:p w14:paraId="74AE399F" w14:textId="77777777" w:rsidR="00D1507C" w:rsidRDefault="00D1507C" w:rsidP="00D1507C">
      <w:pPr>
        <w:rPr>
          <w:rFonts w:ascii="Arial" w:eastAsia="Times New Roman" w:hAnsi="Arial"/>
          <w:lang w:eastAsia="en-GB"/>
        </w:rPr>
      </w:pPr>
    </w:p>
    <w:p w14:paraId="2F8862B9" w14:textId="6694D05C" w:rsidR="00D1507C" w:rsidRPr="008C2976" w:rsidRDefault="00D1507C" w:rsidP="00D1507C">
      <w:pPr>
        <w:pStyle w:val="Paragraphedeliste"/>
        <w:numPr>
          <w:ilvl w:val="0"/>
          <w:numId w:val="33"/>
        </w:numPr>
        <w:overflowPunct w:val="0"/>
        <w:autoSpaceDE w:val="0"/>
        <w:autoSpaceDN w:val="0"/>
        <w:adjustRightInd w:val="0"/>
        <w:ind w:firstLineChars="0"/>
        <w:jc w:val="both"/>
        <w:textAlignment w:val="baseline"/>
      </w:pPr>
      <w:r>
        <w:rPr>
          <w:b/>
          <w:bCs/>
          <w:color w:val="000000" w:themeColor="text1"/>
          <w:lang w:eastAsia="zh-CN"/>
        </w:rPr>
        <w:t>Option 2:</w:t>
      </w:r>
      <w:r>
        <w:t xml:space="preserve"> </w:t>
      </w:r>
      <w:r>
        <w:rPr>
          <w:b/>
          <w:bCs/>
        </w:rPr>
        <w:t>3.75 kHz</w:t>
      </w:r>
      <w:r>
        <w:t xml:space="preserve"> can be kept for NTN TDD NB-IoT if companies are bringing </w:t>
      </w:r>
      <w:r>
        <w:rPr>
          <w:b/>
          <w:bCs/>
        </w:rPr>
        <w:t>SNR values</w:t>
      </w:r>
      <w:r>
        <w:t xml:space="preserve"> to support this configuration with a Tx time below </w:t>
      </w:r>
      <w:r>
        <w:rPr>
          <w:b/>
          <w:bCs/>
        </w:rPr>
        <w:t>8 ms.</w:t>
      </w:r>
    </w:p>
    <w:p w14:paraId="54554265" w14:textId="61DE56DD" w:rsidR="008C2976" w:rsidRPr="008C2976" w:rsidRDefault="008C2976" w:rsidP="008C2976">
      <w:pPr>
        <w:suppressAutoHyphens/>
        <w:overflowPunct w:val="0"/>
        <w:autoSpaceDE w:val="0"/>
        <w:spacing w:after="120"/>
        <w:textAlignment w:val="baseline"/>
        <w:rPr>
          <w:rFonts w:eastAsiaTheme="minorHAnsi"/>
          <w:lang w:val="en-US"/>
          <w14:ligatures w14:val="standardContextual"/>
        </w:rPr>
      </w:pPr>
      <w:r w:rsidRPr="008C2976">
        <w:rPr>
          <w:rFonts w:eastAsiaTheme="minorHAnsi"/>
          <w:lang w:val="en-US"/>
          <w14:ligatures w14:val="standardContextual"/>
        </w:rPr>
        <w:lastRenderedPageBreak/>
        <w:t>At RAN4#115 we propose:</w:t>
      </w:r>
    </w:p>
    <w:p w14:paraId="65E10657" w14:textId="725D67AD" w:rsidR="008C2976" w:rsidRDefault="008C2976" w:rsidP="008C2976">
      <w:pPr>
        <w:rPr>
          <w:color w:val="000000" w:themeColor="text1"/>
          <w:lang w:eastAsia="zh-CN"/>
        </w:rPr>
      </w:pPr>
      <w:r>
        <w:rPr>
          <w:b/>
          <w:color w:val="000000" w:themeColor="text1"/>
          <w:lang w:eastAsia="zh-CN"/>
        </w:rPr>
        <w:t>Proposal 3</w:t>
      </w:r>
      <w:r w:rsidRPr="008C2976">
        <w:rPr>
          <w:b/>
          <w:color w:val="000000" w:themeColor="text1"/>
          <w:lang w:eastAsia="zh-CN"/>
        </w:rPr>
        <w:t xml:space="preserve">: </w:t>
      </w:r>
      <w:r>
        <w:rPr>
          <w:color w:val="000000" w:themeColor="text1"/>
          <w:lang w:eastAsia="zh-CN"/>
        </w:rPr>
        <w:t>RAN4 to consider (at least) new SNR target value corresponding to the new configuration NTN TDD NB-IoT A14-1 Option 1 below for NTN TDD NB-IoT:</w:t>
      </w:r>
    </w:p>
    <w:p w14:paraId="480B5CC7" w14:textId="77777777" w:rsidR="008C2976" w:rsidRDefault="008C2976" w:rsidP="008C2976">
      <w:pPr>
        <w:keepNext/>
        <w:keepLines/>
        <w:spacing w:before="60"/>
        <w:jc w:val="center"/>
        <w:rPr>
          <w:rFonts w:ascii="Arial" w:eastAsia="Times New Roman" w:hAnsi="Arial"/>
          <w:b/>
          <w:lang w:eastAsia="en-GB"/>
        </w:rPr>
      </w:pPr>
      <w:r>
        <w:rPr>
          <w:rFonts w:ascii="Arial" w:eastAsia="Times New Roman" w:hAnsi="Arial"/>
          <w:b/>
          <w:lang w:eastAsia="en-GB"/>
        </w:rPr>
        <w:t>Table A.14-1 FRC parameters for reference sensitivity</w:t>
      </w:r>
      <w:r>
        <w:rPr>
          <w:rFonts w:ascii="Arial" w:eastAsia="Times New Roman" w:hAnsi="Arial"/>
          <w:b/>
          <w:strike/>
          <w:lang w:eastAsia="en-GB"/>
        </w:rPr>
        <w:t xml:space="preserve"> </w:t>
      </w:r>
      <w:r>
        <w:rPr>
          <w:rFonts w:ascii="Arial" w:eastAsia="Times New Roman" w:hAnsi="Arial"/>
          <w:b/>
          <w:strike/>
          <w:highlight w:val="yellow"/>
          <w:lang w:eastAsia="en-GB"/>
        </w:rPr>
        <w:t>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1065"/>
        <w:gridCol w:w="1134"/>
        <w:gridCol w:w="1134"/>
        <w:gridCol w:w="1134"/>
        <w:gridCol w:w="1134"/>
      </w:tblGrid>
      <w:tr w:rsidR="008C2976" w14:paraId="4AA3B4C0" w14:textId="77777777" w:rsidTr="008C2976">
        <w:trPr>
          <w:jc w:val="center"/>
        </w:trPr>
        <w:tc>
          <w:tcPr>
            <w:tcW w:w="3369" w:type="dxa"/>
          </w:tcPr>
          <w:p w14:paraId="76F30AF1"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Reference channel</w:t>
            </w:r>
          </w:p>
        </w:tc>
        <w:tc>
          <w:tcPr>
            <w:tcW w:w="1065" w:type="dxa"/>
          </w:tcPr>
          <w:p w14:paraId="64F7B8C8"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 xml:space="preserve">A14-1 </w:t>
            </w:r>
            <w:r>
              <w:rPr>
                <w:rFonts w:ascii="Arial" w:eastAsia="Times New Roman" w:hAnsi="Arial" w:cs="Arial"/>
                <w:b/>
                <w:sz w:val="18"/>
                <w:highlight w:val="yellow"/>
                <w:lang w:eastAsia="en-GB"/>
              </w:rPr>
              <w:t>for FDD</w:t>
            </w:r>
          </w:p>
        </w:tc>
        <w:tc>
          <w:tcPr>
            <w:tcW w:w="1134" w:type="dxa"/>
          </w:tcPr>
          <w:p w14:paraId="0E78CCF7"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A14-2</w:t>
            </w:r>
          </w:p>
          <w:p w14:paraId="4B5BE051"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b/>
                <w:strike/>
                <w:sz w:val="18"/>
                <w:lang w:eastAsia="en-GB"/>
              </w:rPr>
            </w:pPr>
            <w:r>
              <w:rPr>
                <w:rFonts w:ascii="Arial" w:eastAsia="Times New Roman" w:hAnsi="Arial" w:cs="Arial"/>
                <w:b/>
                <w:sz w:val="18"/>
                <w:highlight w:val="yellow"/>
                <w:lang w:eastAsia="en-GB"/>
              </w:rPr>
              <w:t>for FDD</w:t>
            </w:r>
          </w:p>
        </w:tc>
        <w:tc>
          <w:tcPr>
            <w:tcW w:w="1134" w:type="dxa"/>
          </w:tcPr>
          <w:p w14:paraId="1EB9734C"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A14-1 new</w:t>
            </w:r>
          </w:p>
          <w:p w14:paraId="4B88E55A"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Option1 for TDD</w:t>
            </w:r>
          </w:p>
        </w:tc>
        <w:tc>
          <w:tcPr>
            <w:tcW w:w="1134" w:type="dxa"/>
          </w:tcPr>
          <w:p w14:paraId="5DD3971E" w14:textId="77777777" w:rsidR="008C2976" w:rsidRPr="00852A6C" w:rsidRDefault="008C2976" w:rsidP="008C2976">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852A6C">
              <w:rPr>
                <w:rFonts w:ascii="Arial" w:eastAsia="Times New Roman" w:hAnsi="Arial" w:cs="Arial"/>
                <w:b/>
                <w:strike/>
                <w:sz w:val="18"/>
                <w:highlight w:val="yellow"/>
                <w:lang w:eastAsia="en-GB"/>
              </w:rPr>
              <w:t>A14-1 new</w:t>
            </w:r>
          </w:p>
          <w:p w14:paraId="1959498B" w14:textId="77777777" w:rsidR="008C2976" w:rsidRPr="00852A6C" w:rsidRDefault="008C2976" w:rsidP="008C2976">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852A6C">
              <w:rPr>
                <w:rFonts w:ascii="Arial" w:eastAsia="Times New Roman" w:hAnsi="Arial" w:cs="Arial"/>
                <w:b/>
                <w:strike/>
                <w:sz w:val="18"/>
                <w:highlight w:val="yellow"/>
                <w:lang w:eastAsia="en-GB"/>
              </w:rPr>
              <w:t>Option2</w:t>
            </w:r>
          </w:p>
          <w:p w14:paraId="116725B4" w14:textId="77777777" w:rsidR="008C2976" w:rsidRPr="00852A6C" w:rsidRDefault="008C2976" w:rsidP="008C2976">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852A6C">
              <w:rPr>
                <w:rFonts w:ascii="Arial" w:eastAsia="Times New Roman" w:hAnsi="Arial" w:cs="Arial"/>
                <w:b/>
                <w:strike/>
                <w:sz w:val="18"/>
                <w:highlight w:val="yellow"/>
                <w:lang w:eastAsia="en-GB"/>
              </w:rPr>
              <w:t>for TDD</w:t>
            </w:r>
          </w:p>
        </w:tc>
        <w:tc>
          <w:tcPr>
            <w:tcW w:w="1134" w:type="dxa"/>
          </w:tcPr>
          <w:p w14:paraId="3D1E1374" w14:textId="77777777" w:rsidR="008C2976" w:rsidRPr="00852A6C" w:rsidRDefault="008C2976" w:rsidP="008C2976">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852A6C">
              <w:rPr>
                <w:rFonts w:ascii="Arial" w:eastAsia="Times New Roman" w:hAnsi="Arial" w:cs="Arial"/>
                <w:b/>
                <w:strike/>
                <w:sz w:val="18"/>
                <w:highlight w:val="yellow"/>
                <w:lang w:eastAsia="en-GB"/>
              </w:rPr>
              <w:t>A14-1 new</w:t>
            </w:r>
          </w:p>
          <w:p w14:paraId="45DD114C" w14:textId="77777777" w:rsidR="008C2976" w:rsidRPr="00852A6C" w:rsidRDefault="008C2976" w:rsidP="008C2976">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852A6C">
              <w:rPr>
                <w:rFonts w:ascii="Arial" w:eastAsia="Times New Roman" w:hAnsi="Arial" w:cs="Arial"/>
                <w:b/>
                <w:strike/>
                <w:sz w:val="18"/>
                <w:highlight w:val="yellow"/>
                <w:lang w:eastAsia="en-GB"/>
              </w:rPr>
              <w:t>Option3</w:t>
            </w:r>
          </w:p>
          <w:p w14:paraId="4CED6760" w14:textId="77777777" w:rsidR="008C2976" w:rsidRPr="00852A6C" w:rsidRDefault="008C2976" w:rsidP="008C2976">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852A6C">
              <w:rPr>
                <w:rFonts w:ascii="Arial" w:eastAsia="Times New Roman" w:hAnsi="Arial" w:cs="Arial"/>
                <w:b/>
                <w:strike/>
                <w:sz w:val="18"/>
                <w:highlight w:val="yellow"/>
                <w:lang w:eastAsia="en-GB"/>
              </w:rPr>
              <w:t>for TDD</w:t>
            </w:r>
          </w:p>
        </w:tc>
      </w:tr>
      <w:tr w:rsidR="008C2976" w14:paraId="2FDE9172" w14:textId="77777777" w:rsidTr="008C2976">
        <w:trPr>
          <w:jc w:val="center"/>
        </w:trPr>
        <w:tc>
          <w:tcPr>
            <w:tcW w:w="3369" w:type="dxa"/>
          </w:tcPr>
          <w:p w14:paraId="055A12A7" w14:textId="77777777" w:rsidR="008C2976" w:rsidRDefault="008C2976" w:rsidP="008C2976">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Sub-carrier spacing (kHz)</w:t>
            </w:r>
          </w:p>
        </w:tc>
        <w:tc>
          <w:tcPr>
            <w:tcW w:w="1065" w:type="dxa"/>
          </w:tcPr>
          <w:p w14:paraId="6B8A4F88"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w:t>
            </w:r>
          </w:p>
        </w:tc>
        <w:tc>
          <w:tcPr>
            <w:tcW w:w="1134" w:type="dxa"/>
          </w:tcPr>
          <w:p w14:paraId="3419FD75"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3.75</w:t>
            </w:r>
          </w:p>
        </w:tc>
        <w:tc>
          <w:tcPr>
            <w:tcW w:w="1134" w:type="dxa"/>
          </w:tcPr>
          <w:p w14:paraId="641D3E74"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 kHz</w:t>
            </w:r>
          </w:p>
        </w:tc>
        <w:tc>
          <w:tcPr>
            <w:tcW w:w="1134" w:type="dxa"/>
          </w:tcPr>
          <w:p w14:paraId="50F1D6E2" w14:textId="77777777" w:rsidR="008C2976" w:rsidRPr="00852A6C"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15 kHz</w:t>
            </w:r>
          </w:p>
        </w:tc>
        <w:tc>
          <w:tcPr>
            <w:tcW w:w="1134" w:type="dxa"/>
          </w:tcPr>
          <w:p w14:paraId="68CD87C5" w14:textId="77777777" w:rsidR="008C2976" w:rsidRPr="00852A6C"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15 kHz</w:t>
            </w:r>
          </w:p>
        </w:tc>
      </w:tr>
      <w:tr w:rsidR="008C2976" w14:paraId="0C383D15" w14:textId="77777777" w:rsidTr="008C2976">
        <w:trPr>
          <w:jc w:val="center"/>
        </w:trPr>
        <w:tc>
          <w:tcPr>
            <w:tcW w:w="3369" w:type="dxa"/>
          </w:tcPr>
          <w:p w14:paraId="087E8614" w14:textId="77777777" w:rsidR="008C2976" w:rsidRDefault="008C2976" w:rsidP="008C2976">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Number of tone</w:t>
            </w:r>
          </w:p>
        </w:tc>
        <w:tc>
          <w:tcPr>
            <w:tcW w:w="1065" w:type="dxa"/>
          </w:tcPr>
          <w:p w14:paraId="78EA6190"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52ADC946"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700F54EC"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1739E16A" w14:textId="77777777" w:rsidR="008C2976" w:rsidRPr="00852A6C"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1</w:t>
            </w:r>
          </w:p>
        </w:tc>
        <w:tc>
          <w:tcPr>
            <w:tcW w:w="1134" w:type="dxa"/>
          </w:tcPr>
          <w:p w14:paraId="228966C4" w14:textId="77777777" w:rsidR="008C2976" w:rsidRPr="00852A6C"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1</w:t>
            </w:r>
          </w:p>
        </w:tc>
      </w:tr>
      <w:tr w:rsidR="008C2976" w14:paraId="01D58F8A" w14:textId="77777777" w:rsidTr="008C2976">
        <w:trPr>
          <w:jc w:val="center"/>
        </w:trPr>
        <w:tc>
          <w:tcPr>
            <w:tcW w:w="3369" w:type="dxa"/>
          </w:tcPr>
          <w:p w14:paraId="648BF3DE" w14:textId="77777777" w:rsidR="008C2976" w:rsidRDefault="008C2976"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Diversity</w:t>
            </w:r>
          </w:p>
        </w:tc>
        <w:tc>
          <w:tcPr>
            <w:tcW w:w="1065" w:type="dxa"/>
          </w:tcPr>
          <w:p w14:paraId="6817700D"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No</w:t>
            </w:r>
          </w:p>
        </w:tc>
        <w:tc>
          <w:tcPr>
            <w:tcW w:w="1134" w:type="dxa"/>
          </w:tcPr>
          <w:p w14:paraId="66328BD8"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No</w:t>
            </w:r>
          </w:p>
        </w:tc>
        <w:tc>
          <w:tcPr>
            <w:tcW w:w="1134" w:type="dxa"/>
          </w:tcPr>
          <w:p w14:paraId="3C2BD79A"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No</w:t>
            </w:r>
          </w:p>
        </w:tc>
        <w:tc>
          <w:tcPr>
            <w:tcW w:w="1134" w:type="dxa"/>
          </w:tcPr>
          <w:p w14:paraId="78FB0BA1" w14:textId="77777777" w:rsidR="008C2976" w:rsidRPr="00852A6C"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No</w:t>
            </w:r>
          </w:p>
        </w:tc>
        <w:tc>
          <w:tcPr>
            <w:tcW w:w="1134" w:type="dxa"/>
          </w:tcPr>
          <w:p w14:paraId="51FA13C7" w14:textId="77777777" w:rsidR="008C2976" w:rsidRPr="00852A6C"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No</w:t>
            </w:r>
          </w:p>
        </w:tc>
      </w:tr>
      <w:tr w:rsidR="008C2976" w14:paraId="285E4AD2" w14:textId="77777777" w:rsidTr="008C2976">
        <w:trPr>
          <w:jc w:val="center"/>
        </w:trPr>
        <w:tc>
          <w:tcPr>
            <w:tcW w:w="3369" w:type="dxa"/>
          </w:tcPr>
          <w:p w14:paraId="78F0573A" w14:textId="77777777" w:rsidR="008C2976" w:rsidRDefault="008C2976"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Modulation</w:t>
            </w:r>
          </w:p>
        </w:tc>
        <w:tc>
          <w:tcPr>
            <w:tcW w:w="1065" w:type="dxa"/>
          </w:tcPr>
          <w:p w14:paraId="374F51D2"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szCs w:val="32"/>
                <w:lang w:val="en-US" w:eastAsia="en-GB"/>
              </w:rPr>
              <w:t>π/2 BPSK</w:t>
            </w:r>
          </w:p>
        </w:tc>
        <w:tc>
          <w:tcPr>
            <w:tcW w:w="1134" w:type="dxa"/>
          </w:tcPr>
          <w:p w14:paraId="7902B888"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szCs w:val="32"/>
                <w:lang w:val="en-US" w:eastAsia="en-GB"/>
              </w:rPr>
              <w:t>π/2 BPSK</w:t>
            </w:r>
          </w:p>
        </w:tc>
        <w:tc>
          <w:tcPr>
            <w:tcW w:w="1134" w:type="dxa"/>
          </w:tcPr>
          <w:p w14:paraId="786E320A"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π/2 BPSK</w:t>
            </w:r>
          </w:p>
        </w:tc>
        <w:tc>
          <w:tcPr>
            <w:tcW w:w="1134" w:type="dxa"/>
          </w:tcPr>
          <w:p w14:paraId="3682948E" w14:textId="77777777" w:rsidR="008C2976" w:rsidRPr="00852A6C"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lang w:eastAsia="en-GB"/>
              </w:rPr>
              <w:t>[π/4]</w:t>
            </w:r>
            <w:r w:rsidRPr="00852A6C">
              <w:rPr>
                <w:rFonts w:ascii="Arial" w:eastAsia="Times New Roman" w:hAnsi="Arial" w:cs="Arial"/>
                <w:strike/>
                <w:sz w:val="18"/>
                <w:highlight w:val="yellow"/>
                <w:lang w:eastAsia="en-GB"/>
              </w:rPr>
              <w:t>QPSK</w:t>
            </w:r>
          </w:p>
        </w:tc>
        <w:tc>
          <w:tcPr>
            <w:tcW w:w="1134" w:type="dxa"/>
          </w:tcPr>
          <w:p w14:paraId="4A89ED38" w14:textId="77777777" w:rsidR="008C2976" w:rsidRPr="00852A6C"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lang w:eastAsia="en-GB"/>
              </w:rPr>
              <w:t>[π/4]</w:t>
            </w:r>
            <w:r w:rsidRPr="00852A6C">
              <w:rPr>
                <w:rFonts w:ascii="Arial" w:eastAsia="Times New Roman" w:hAnsi="Arial" w:cs="Arial"/>
                <w:strike/>
                <w:sz w:val="18"/>
                <w:highlight w:val="yellow"/>
                <w:lang w:eastAsia="en-GB"/>
              </w:rPr>
              <w:t>QPSK</w:t>
            </w:r>
          </w:p>
        </w:tc>
      </w:tr>
      <w:tr w:rsidR="008C2976" w14:paraId="03FA60F4" w14:textId="77777777" w:rsidTr="008C2976">
        <w:trPr>
          <w:jc w:val="center"/>
        </w:trPr>
        <w:tc>
          <w:tcPr>
            <w:tcW w:w="3369" w:type="dxa"/>
          </w:tcPr>
          <w:p w14:paraId="44692D16" w14:textId="77777777" w:rsidR="008C2976" w:rsidRDefault="008C2976"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Frequency offset</w:t>
            </w:r>
          </w:p>
        </w:tc>
        <w:tc>
          <w:tcPr>
            <w:tcW w:w="1065" w:type="dxa"/>
          </w:tcPr>
          <w:p w14:paraId="11F373D2"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0</w:t>
            </w:r>
          </w:p>
        </w:tc>
        <w:tc>
          <w:tcPr>
            <w:tcW w:w="1134" w:type="dxa"/>
          </w:tcPr>
          <w:p w14:paraId="43AEF610"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0</w:t>
            </w:r>
          </w:p>
        </w:tc>
        <w:tc>
          <w:tcPr>
            <w:tcW w:w="1134" w:type="dxa"/>
          </w:tcPr>
          <w:p w14:paraId="2A229530"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c>
          <w:tcPr>
            <w:tcW w:w="1134" w:type="dxa"/>
          </w:tcPr>
          <w:p w14:paraId="0BC20FF5" w14:textId="77777777" w:rsidR="008C2976" w:rsidRPr="00852A6C"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0</w:t>
            </w:r>
          </w:p>
        </w:tc>
        <w:tc>
          <w:tcPr>
            <w:tcW w:w="1134" w:type="dxa"/>
          </w:tcPr>
          <w:p w14:paraId="2EEAE25A" w14:textId="77777777" w:rsidR="008C2976" w:rsidRPr="00852A6C"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0</w:t>
            </w:r>
          </w:p>
        </w:tc>
      </w:tr>
      <w:tr w:rsidR="008C2976" w14:paraId="2EFEEF62" w14:textId="77777777" w:rsidTr="008C2976">
        <w:trPr>
          <w:jc w:val="center"/>
        </w:trPr>
        <w:tc>
          <w:tcPr>
            <w:tcW w:w="3369" w:type="dxa"/>
          </w:tcPr>
          <w:p w14:paraId="37662458" w14:textId="77777777" w:rsidR="008C2976" w:rsidRDefault="008C2976"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Channel estimation length (ms)</w:t>
            </w:r>
            <w:r>
              <w:rPr>
                <w:rFonts w:ascii="Arial" w:eastAsia="Times New Roman" w:hAnsi="Arial" w:cs="Arial"/>
                <w:sz w:val="18"/>
                <w:vertAlign w:val="superscript"/>
                <w:lang w:eastAsia="ja-JP"/>
              </w:rPr>
              <w:t xml:space="preserve"> </w:t>
            </w:r>
            <w:r>
              <w:rPr>
                <w:rFonts w:ascii="Arial" w:eastAsia="Times New Roman" w:hAnsi="Arial" w:cs="Arial"/>
                <w:sz w:val="18"/>
                <w:lang w:eastAsia="en-GB"/>
              </w:rPr>
              <w:t>(NOTE)</w:t>
            </w:r>
          </w:p>
        </w:tc>
        <w:tc>
          <w:tcPr>
            <w:tcW w:w="1065" w:type="dxa"/>
          </w:tcPr>
          <w:p w14:paraId="648D042E"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4</w:t>
            </w:r>
          </w:p>
        </w:tc>
        <w:tc>
          <w:tcPr>
            <w:tcW w:w="1134" w:type="dxa"/>
          </w:tcPr>
          <w:p w14:paraId="10E64C1B"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16</w:t>
            </w:r>
          </w:p>
        </w:tc>
        <w:tc>
          <w:tcPr>
            <w:tcW w:w="1134" w:type="dxa"/>
          </w:tcPr>
          <w:p w14:paraId="6E0250CB"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4 ms</w:t>
            </w:r>
          </w:p>
        </w:tc>
        <w:tc>
          <w:tcPr>
            <w:tcW w:w="1134" w:type="dxa"/>
          </w:tcPr>
          <w:p w14:paraId="69E2634B" w14:textId="77777777" w:rsidR="008C2976" w:rsidRPr="00852A6C"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4 ms</w:t>
            </w:r>
          </w:p>
        </w:tc>
        <w:tc>
          <w:tcPr>
            <w:tcW w:w="1134" w:type="dxa"/>
          </w:tcPr>
          <w:p w14:paraId="2D0835A6" w14:textId="77777777" w:rsidR="008C2976" w:rsidRPr="00852A6C"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4 ms</w:t>
            </w:r>
          </w:p>
        </w:tc>
      </w:tr>
      <w:tr w:rsidR="008C2976" w14:paraId="5E903575" w14:textId="77777777" w:rsidTr="008C2976">
        <w:trPr>
          <w:jc w:val="center"/>
        </w:trPr>
        <w:tc>
          <w:tcPr>
            <w:tcW w:w="3369" w:type="dxa"/>
          </w:tcPr>
          <w:p w14:paraId="0532406C" w14:textId="77777777" w:rsidR="008C2976" w:rsidRDefault="008C2976"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Number of NPUSCH repetition</w:t>
            </w:r>
          </w:p>
        </w:tc>
        <w:tc>
          <w:tcPr>
            <w:tcW w:w="1065" w:type="dxa"/>
          </w:tcPr>
          <w:p w14:paraId="73DE1D16"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1134" w:type="dxa"/>
          </w:tcPr>
          <w:p w14:paraId="2B0EDB7D"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1134" w:type="dxa"/>
          </w:tcPr>
          <w:p w14:paraId="7407260B"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514B79D1" w14:textId="77777777" w:rsidR="008C2976" w:rsidRPr="00852A6C"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1</w:t>
            </w:r>
          </w:p>
        </w:tc>
        <w:tc>
          <w:tcPr>
            <w:tcW w:w="1134" w:type="dxa"/>
          </w:tcPr>
          <w:p w14:paraId="578D30A6" w14:textId="77777777" w:rsidR="008C2976" w:rsidRPr="00852A6C"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1</w:t>
            </w:r>
          </w:p>
        </w:tc>
      </w:tr>
      <w:tr w:rsidR="008C2976" w14:paraId="5E840CD4" w14:textId="77777777" w:rsidTr="008C2976">
        <w:trPr>
          <w:jc w:val="center"/>
        </w:trPr>
        <w:tc>
          <w:tcPr>
            <w:tcW w:w="3369" w:type="dxa"/>
          </w:tcPr>
          <w:p w14:paraId="5D5FAB95" w14:textId="77777777" w:rsidR="008C2976" w:rsidRDefault="008C2976"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IMCS / TBS</w:t>
            </w:r>
          </w:p>
        </w:tc>
        <w:tc>
          <w:tcPr>
            <w:tcW w:w="1065" w:type="dxa"/>
          </w:tcPr>
          <w:p w14:paraId="3A466A6A"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 / 0</w:t>
            </w:r>
          </w:p>
        </w:tc>
        <w:tc>
          <w:tcPr>
            <w:tcW w:w="1134" w:type="dxa"/>
          </w:tcPr>
          <w:p w14:paraId="3A6D44F1"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 / 0</w:t>
            </w:r>
          </w:p>
        </w:tc>
        <w:tc>
          <w:tcPr>
            <w:tcW w:w="1134" w:type="dxa"/>
          </w:tcPr>
          <w:p w14:paraId="0CFAA2A0"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 / 0</w:t>
            </w:r>
          </w:p>
        </w:tc>
        <w:tc>
          <w:tcPr>
            <w:tcW w:w="1134" w:type="dxa"/>
          </w:tcPr>
          <w:p w14:paraId="063D9C23" w14:textId="77777777" w:rsidR="008C2976" w:rsidRPr="00852A6C"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3 / 3</w:t>
            </w:r>
          </w:p>
        </w:tc>
        <w:tc>
          <w:tcPr>
            <w:tcW w:w="1134" w:type="dxa"/>
          </w:tcPr>
          <w:p w14:paraId="049B8D30" w14:textId="77777777" w:rsidR="008C2976" w:rsidRPr="00852A6C"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2 / 1</w:t>
            </w:r>
          </w:p>
        </w:tc>
      </w:tr>
      <w:tr w:rsidR="008C2976" w14:paraId="750BD521" w14:textId="77777777" w:rsidTr="008C2976">
        <w:trPr>
          <w:jc w:val="center"/>
        </w:trPr>
        <w:tc>
          <w:tcPr>
            <w:tcW w:w="3369" w:type="dxa"/>
          </w:tcPr>
          <w:p w14:paraId="0AED092B" w14:textId="77777777" w:rsidR="008C2976" w:rsidRDefault="008C2976"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Payload size (bits)</w:t>
            </w:r>
          </w:p>
        </w:tc>
        <w:tc>
          <w:tcPr>
            <w:tcW w:w="1065" w:type="dxa"/>
          </w:tcPr>
          <w:p w14:paraId="42857C88"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32</w:t>
            </w:r>
          </w:p>
        </w:tc>
        <w:tc>
          <w:tcPr>
            <w:tcW w:w="1134" w:type="dxa"/>
          </w:tcPr>
          <w:p w14:paraId="160732F1"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32</w:t>
            </w:r>
          </w:p>
        </w:tc>
        <w:tc>
          <w:tcPr>
            <w:tcW w:w="1134" w:type="dxa"/>
          </w:tcPr>
          <w:p w14:paraId="2D3A109B"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16 bits</w:t>
            </w:r>
          </w:p>
        </w:tc>
        <w:tc>
          <w:tcPr>
            <w:tcW w:w="1134" w:type="dxa"/>
          </w:tcPr>
          <w:p w14:paraId="279BE7F9" w14:textId="77777777" w:rsidR="008C2976" w:rsidRPr="00852A6C"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40 bits</w:t>
            </w:r>
          </w:p>
        </w:tc>
        <w:tc>
          <w:tcPr>
            <w:tcW w:w="1134" w:type="dxa"/>
          </w:tcPr>
          <w:p w14:paraId="231EF0E2" w14:textId="77777777" w:rsidR="008C2976" w:rsidRPr="00852A6C"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24 bits</w:t>
            </w:r>
          </w:p>
        </w:tc>
      </w:tr>
      <w:tr w:rsidR="008C2976" w14:paraId="62054A62" w14:textId="77777777" w:rsidTr="008C2976">
        <w:trPr>
          <w:jc w:val="center"/>
        </w:trPr>
        <w:tc>
          <w:tcPr>
            <w:tcW w:w="3369" w:type="dxa"/>
          </w:tcPr>
          <w:p w14:paraId="61FC5AAF" w14:textId="77777777" w:rsidR="008C2976" w:rsidRDefault="008C2976"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Allocated resource unit</w:t>
            </w:r>
          </w:p>
        </w:tc>
        <w:tc>
          <w:tcPr>
            <w:tcW w:w="1065" w:type="dxa"/>
          </w:tcPr>
          <w:p w14:paraId="292FC39E"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w:t>
            </w:r>
          </w:p>
        </w:tc>
        <w:tc>
          <w:tcPr>
            <w:tcW w:w="1134" w:type="dxa"/>
          </w:tcPr>
          <w:p w14:paraId="28704849"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w:t>
            </w:r>
          </w:p>
        </w:tc>
        <w:tc>
          <w:tcPr>
            <w:tcW w:w="1134" w:type="dxa"/>
          </w:tcPr>
          <w:p w14:paraId="7691E1B9"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558D61CE" w14:textId="77777777" w:rsidR="008C2976" w:rsidRPr="00852A6C"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1</w:t>
            </w:r>
          </w:p>
        </w:tc>
        <w:tc>
          <w:tcPr>
            <w:tcW w:w="1134" w:type="dxa"/>
          </w:tcPr>
          <w:p w14:paraId="2BEDEF62" w14:textId="77777777" w:rsidR="008C2976" w:rsidRPr="00852A6C"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1</w:t>
            </w:r>
          </w:p>
        </w:tc>
      </w:tr>
      <w:tr w:rsidR="008C2976" w14:paraId="0B48D9A4" w14:textId="77777777" w:rsidTr="008C2976">
        <w:trPr>
          <w:jc w:val="center"/>
        </w:trPr>
        <w:tc>
          <w:tcPr>
            <w:tcW w:w="3369" w:type="dxa"/>
          </w:tcPr>
          <w:p w14:paraId="00036BE5" w14:textId="77777777" w:rsidR="008C2976" w:rsidRDefault="008C2976"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Code rate (target)</w:t>
            </w:r>
          </w:p>
        </w:tc>
        <w:tc>
          <w:tcPr>
            <w:tcW w:w="1065" w:type="dxa"/>
          </w:tcPr>
          <w:p w14:paraId="1E4EDEF3"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1/3</w:t>
            </w:r>
          </w:p>
        </w:tc>
        <w:tc>
          <w:tcPr>
            <w:tcW w:w="1134" w:type="dxa"/>
          </w:tcPr>
          <w:p w14:paraId="52CBD0F1"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1/3</w:t>
            </w:r>
          </w:p>
        </w:tc>
        <w:tc>
          <w:tcPr>
            <w:tcW w:w="1134" w:type="dxa"/>
          </w:tcPr>
          <w:p w14:paraId="701B8BD8"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1/3</w:t>
            </w:r>
          </w:p>
        </w:tc>
        <w:tc>
          <w:tcPr>
            <w:tcW w:w="1134" w:type="dxa"/>
          </w:tcPr>
          <w:p w14:paraId="6BD0E157" w14:textId="77777777" w:rsidR="008C2976" w:rsidRPr="00852A6C"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1/3</w:t>
            </w:r>
          </w:p>
        </w:tc>
        <w:tc>
          <w:tcPr>
            <w:tcW w:w="1134" w:type="dxa"/>
          </w:tcPr>
          <w:p w14:paraId="4761BAD2" w14:textId="77777777" w:rsidR="008C2976" w:rsidRPr="00852A6C"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1/3</w:t>
            </w:r>
          </w:p>
        </w:tc>
      </w:tr>
      <w:tr w:rsidR="008C2976" w14:paraId="123E81E2" w14:textId="77777777" w:rsidTr="008C2976">
        <w:trPr>
          <w:jc w:val="center"/>
        </w:trPr>
        <w:tc>
          <w:tcPr>
            <w:tcW w:w="3369" w:type="dxa"/>
          </w:tcPr>
          <w:p w14:paraId="04D229C5" w14:textId="77777777" w:rsidR="008C2976" w:rsidRDefault="008C2976"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Code rate (effective)</w:t>
            </w:r>
          </w:p>
        </w:tc>
        <w:tc>
          <w:tcPr>
            <w:tcW w:w="1065" w:type="dxa"/>
          </w:tcPr>
          <w:p w14:paraId="0D991F18"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0.29</w:t>
            </w:r>
          </w:p>
        </w:tc>
        <w:tc>
          <w:tcPr>
            <w:tcW w:w="1134" w:type="dxa"/>
          </w:tcPr>
          <w:p w14:paraId="464A9BDB"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0.29</w:t>
            </w:r>
          </w:p>
        </w:tc>
        <w:tc>
          <w:tcPr>
            <w:tcW w:w="1134" w:type="dxa"/>
          </w:tcPr>
          <w:p w14:paraId="374A0CFB"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0.42</w:t>
            </w:r>
          </w:p>
        </w:tc>
        <w:tc>
          <w:tcPr>
            <w:tcW w:w="1134" w:type="dxa"/>
          </w:tcPr>
          <w:p w14:paraId="2EE0CCA8" w14:textId="77777777" w:rsidR="008C2976" w:rsidRPr="00852A6C"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0.33</w:t>
            </w:r>
          </w:p>
        </w:tc>
        <w:tc>
          <w:tcPr>
            <w:tcW w:w="1134" w:type="dxa"/>
          </w:tcPr>
          <w:p w14:paraId="011809D9" w14:textId="77777777" w:rsidR="008C2976" w:rsidRPr="00852A6C"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0.25</w:t>
            </w:r>
          </w:p>
        </w:tc>
      </w:tr>
      <w:tr w:rsidR="008C2976" w14:paraId="67F08B87" w14:textId="77777777" w:rsidTr="008C2976">
        <w:trPr>
          <w:jc w:val="center"/>
        </w:trPr>
        <w:tc>
          <w:tcPr>
            <w:tcW w:w="3369" w:type="dxa"/>
          </w:tcPr>
          <w:p w14:paraId="0309697D" w14:textId="77777777" w:rsidR="008C2976" w:rsidRDefault="008C2976" w:rsidP="008C2976">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Pr>
                <w:rFonts w:ascii="Arial" w:hAnsi="Arial" w:cs="Arial"/>
                <w:sz w:val="18"/>
                <w:szCs w:val="22"/>
                <w:lang w:eastAsia="en-GB"/>
              </w:rPr>
              <w:t>Transport block CRC (bits)</w:t>
            </w:r>
          </w:p>
        </w:tc>
        <w:tc>
          <w:tcPr>
            <w:tcW w:w="1065" w:type="dxa"/>
          </w:tcPr>
          <w:p w14:paraId="1B2089BC"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24</w:t>
            </w:r>
          </w:p>
        </w:tc>
        <w:tc>
          <w:tcPr>
            <w:tcW w:w="1134" w:type="dxa"/>
          </w:tcPr>
          <w:p w14:paraId="4A50BEAA"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24</w:t>
            </w:r>
          </w:p>
        </w:tc>
        <w:tc>
          <w:tcPr>
            <w:tcW w:w="1134" w:type="dxa"/>
          </w:tcPr>
          <w:p w14:paraId="16AF4BED"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24 bits</w:t>
            </w:r>
          </w:p>
        </w:tc>
        <w:tc>
          <w:tcPr>
            <w:tcW w:w="1134" w:type="dxa"/>
          </w:tcPr>
          <w:p w14:paraId="5E007BE4" w14:textId="77777777" w:rsidR="008C2976" w:rsidRPr="00852A6C"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24 bits</w:t>
            </w:r>
          </w:p>
        </w:tc>
        <w:tc>
          <w:tcPr>
            <w:tcW w:w="1134" w:type="dxa"/>
          </w:tcPr>
          <w:p w14:paraId="539DCDE4" w14:textId="77777777" w:rsidR="008C2976" w:rsidRPr="00852A6C"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24 bits</w:t>
            </w:r>
          </w:p>
        </w:tc>
      </w:tr>
      <w:tr w:rsidR="008C2976" w14:paraId="0E463836" w14:textId="77777777" w:rsidTr="008C2976">
        <w:trPr>
          <w:jc w:val="center"/>
        </w:trPr>
        <w:tc>
          <w:tcPr>
            <w:tcW w:w="3369" w:type="dxa"/>
          </w:tcPr>
          <w:p w14:paraId="1225A2DF" w14:textId="77777777" w:rsidR="008C2976" w:rsidRDefault="008C2976"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Code block CRC size (bits)</w:t>
            </w:r>
          </w:p>
        </w:tc>
        <w:tc>
          <w:tcPr>
            <w:tcW w:w="1065" w:type="dxa"/>
          </w:tcPr>
          <w:p w14:paraId="48E5FCE8"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w:t>
            </w:r>
          </w:p>
        </w:tc>
        <w:tc>
          <w:tcPr>
            <w:tcW w:w="1134" w:type="dxa"/>
          </w:tcPr>
          <w:p w14:paraId="3A243D74"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w:t>
            </w:r>
          </w:p>
        </w:tc>
        <w:tc>
          <w:tcPr>
            <w:tcW w:w="1134" w:type="dxa"/>
          </w:tcPr>
          <w:p w14:paraId="1B565792"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c>
          <w:tcPr>
            <w:tcW w:w="1134" w:type="dxa"/>
          </w:tcPr>
          <w:p w14:paraId="5A6A3A01" w14:textId="77777777" w:rsidR="008C2976" w:rsidRPr="00852A6C"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0</w:t>
            </w:r>
          </w:p>
        </w:tc>
        <w:tc>
          <w:tcPr>
            <w:tcW w:w="1134" w:type="dxa"/>
          </w:tcPr>
          <w:p w14:paraId="38401A85" w14:textId="77777777" w:rsidR="008C2976" w:rsidRPr="00852A6C"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0</w:t>
            </w:r>
          </w:p>
        </w:tc>
      </w:tr>
      <w:tr w:rsidR="008C2976" w14:paraId="7C570485" w14:textId="77777777" w:rsidTr="008C2976">
        <w:trPr>
          <w:jc w:val="center"/>
        </w:trPr>
        <w:tc>
          <w:tcPr>
            <w:tcW w:w="3369" w:type="dxa"/>
          </w:tcPr>
          <w:p w14:paraId="36E72591" w14:textId="77777777" w:rsidR="008C2976" w:rsidRDefault="008C2976"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Number of code blocks - C</w:t>
            </w:r>
          </w:p>
        </w:tc>
        <w:tc>
          <w:tcPr>
            <w:tcW w:w="1065" w:type="dxa"/>
          </w:tcPr>
          <w:p w14:paraId="5C98FD1F"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1134" w:type="dxa"/>
          </w:tcPr>
          <w:p w14:paraId="7433791B"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1134" w:type="dxa"/>
          </w:tcPr>
          <w:p w14:paraId="75BA01C2"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7BE2608A" w14:textId="77777777" w:rsidR="008C2976" w:rsidRPr="00852A6C"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1</w:t>
            </w:r>
          </w:p>
        </w:tc>
        <w:tc>
          <w:tcPr>
            <w:tcW w:w="1134" w:type="dxa"/>
          </w:tcPr>
          <w:p w14:paraId="369E9215" w14:textId="77777777" w:rsidR="008C2976" w:rsidRPr="00852A6C"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1</w:t>
            </w:r>
          </w:p>
        </w:tc>
      </w:tr>
      <w:tr w:rsidR="008C2976" w14:paraId="02F56754" w14:textId="77777777" w:rsidTr="008C2976">
        <w:trPr>
          <w:jc w:val="center"/>
        </w:trPr>
        <w:tc>
          <w:tcPr>
            <w:tcW w:w="3369" w:type="dxa"/>
          </w:tcPr>
          <w:p w14:paraId="31555ACD" w14:textId="77777777" w:rsidR="008C2976" w:rsidRDefault="008C2976"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Total number of bits per resource unit</w:t>
            </w:r>
          </w:p>
        </w:tc>
        <w:tc>
          <w:tcPr>
            <w:tcW w:w="1065" w:type="dxa"/>
          </w:tcPr>
          <w:p w14:paraId="3289474F"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1134" w:type="dxa"/>
          </w:tcPr>
          <w:p w14:paraId="57817D8F"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1134" w:type="dxa"/>
          </w:tcPr>
          <w:p w14:paraId="1DBACB51"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96</w:t>
            </w:r>
          </w:p>
        </w:tc>
        <w:tc>
          <w:tcPr>
            <w:tcW w:w="1134" w:type="dxa"/>
          </w:tcPr>
          <w:p w14:paraId="22169947" w14:textId="77777777" w:rsidR="008C2976" w:rsidRPr="00852A6C"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192</w:t>
            </w:r>
          </w:p>
        </w:tc>
        <w:tc>
          <w:tcPr>
            <w:tcW w:w="1134" w:type="dxa"/>
          </w:tcPr>
          <w:p w14:paraId="5802EAC5" w14:textId="77777777" w:rsidR="008C2976" w:rsidRPr="00852A6C"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192</w:t>
            </w:r>
          </w:p>
        </w:tc>
      </w:tr>
      <w:tr w:rsidR="008C2976" w14:paraId="49D8E625" w14:textId="77777777" w:rsidTr="008C2976">
        <w:trPr>
          <w:jc w:val="center"/>
        </w:trPr>
        <w:tc>
          <w:tcPr>
            <w:tcW w:w="3369" w:type="dxa"/>
          </w:tcPr>
          <w:p w14:paraId="1B89BA3D" w14:textId="77777777" w:rsidR="008C2976" w:rsidRDefault="008C2976"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Total symbols per resource unit</w:t>
            </w:r>
          </w:p>
        </w:tc>
        <w:tc>
          <w:tcPr>
            <w:tcW w:w="1065" w:type="dxa"/>
          </w:tcPr>
          <w:p w14:paraId="0DBA7CE6"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1134" w:type="dxa"/>
          </w:tcPr>
          <w:p w14:paraId="465639A7"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1134" w:type="dxa"/>
          </w:tcPr>
          <w:p w14:paraId="74EE9B0C"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96</w:t>
            </w:r>
          </w:p>
        </w:tc>
        <w:tc>
          <w:tcPr>
            <w:tcW w:w="1134" w:type="dxa"/>
          </w:tcPr>
          <w:p w14:paraId="00BF2455" w14:textId="77777777" w:rsidR="008C2976" w:rsidRPr="00852A6C"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96</w:t>
            </w:r>
          </w:p>
        </w:tc>
        <w:tc>
          <w:tcPr>
            <w:tcW w:w="1134" w:type="dxa"/>
          </w:tcPr>
          <w:p w14:paraId="3FE185DB" w14:textId="77777777" w:rsidR="008C2976" w:rsidRPr="00852A6C"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96</w:t>
            </w:r>
          </w:p>
        </w:tc>
      </w:tr>
      <w:tr w:rsidR="008C2976" w14:paraId="61D79551" w14:textId="77777777" w:rsidTr="008C2976">
        <w:trPr>
          <w:jc w:val="center"/>
        </w:trPr>
        <w:tc>
          <w:tcPr>
            <w:tcW w:w="3369" w:type="dxa"/>
          </w:tcPr>
          <w:p w14:paraId="2101F89A" w14:textId="77777777" w:rsidR="008C2976" w:rsidRDefault="008C2976" w:rsidP="008C2976">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Tx time (ms)</w:t>
            </w:r>
          </w:p>
        </w:tc>
        <w:tc>
          <w:tcPr>
            <w:tcW w:w="1065" w:type="dxa"/>
          </w:tcPr>
          <w:p w14:paraId="63AAF9A5"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16</w:t>
            </w:r>
          </w:p>
        </w:tc>
        <w:tc>
          <w:tcPr>
            <w:tcW w:w="1134" w:type="dxa"/>
          </w:tcPr>
          <w:p w14:paraId="313816A5"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64</w:t>
            </w:r>
          </w:p>
        </w:tc>
        <w:tc>
          <w:tcPr>
            <w:tcW w:w="1134" w:type="dxa"/>
          </w:tcPr>
          <w:p w14:paraId="4FC97A67"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8 ms</w:t>
            </w:r>
          </w:p>
        </w:tc>
        <w:tc>
          <w:tcPr>
            <w:tcW w:w="1134" w:type="dxa"/>
          </w:tcPr>
          <w:p w14:paraId="7F699FAD" w14:textId="77777777" w:rsidR="008C2976" w:rsidRPr="00852A6C"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8 ms</w:t>
            </w:r>
          </w:p>
        </w:tc>
        <w:tc>
          <w:tcPr>
            <w:tcW w:w="1134" w:type="dxa"/>
          </w:tcPr>
          <w:p w14:paraId="121F9D05" w14:textId="77777777" w:rsidR="008C2976" w:rsidRPr="00852A6C"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8 ms</w:t>
            </w:r>
          </w:p>
        </w:tc>
      </w:tr>
      <w:tr w:rsidR="008C2976" w14:paraId="5BB60811" w14:textId="77777777" w:rsidTr="008C2976">
        <w:trPr>
          <w:jc w:val="center"/>
        </w:trPr>
        <w:tc>
          <w:tcPr>
            <w:tcW w:w="3369" w:type="dxa"/>
          </w:tcPr>
          <w:p w14:paraId="26882FBA" w14:textId="77777777" w:rsidR="008C2976" w:rsidRDefault="008C2976" w:rsidP="008C2976">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SNR target value (dB)</w:t>
            </w:r>
          </w:p>
        </w:tc>
        <w:tc>
          <w:tcPr>
            <w:tcW w:w="1065" w:type="dxa"/>
          </w:tcPr>
          <w:p w14:paraId="519BAA3E" w14:textId="77777777" w:rsidR="008C2976" w:rsidRDefault="008C2976" w:rsidP="008C2976">
            <w:pPr>
              <w:keepNext/>
              <w:keepLines/>
              <w:overflowPunct w:val="0"/>
              <w:autoSpaceDE w:val="0"/>
              <w:autoSpaceDN w:val="0"/>
              <w:adjustRightInd w:val="0"/>
              <w:spacing w:after="0"/>
              <w:jc w:val="center"/>
              <w:textAlignment w:val="baseline"/>
              <w:rPr>
                <w:highlight w:val="yellow"/>
              </w:rPr>
            </w:pPr>
            <w:r>
              <w:rPr>
                <w:highlight w:val="yellow"/>
              </w:rPr>
              <w:t xml:space="preserve">-2.1 dB </w:t>
            </w:r>
          </w:p>
          <w:p w14:paraId="5BDEE4CA"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highlight w:val="yellow"/>
              </w:rPr>
              <w:t>as per TR 36.802</w:t>
            </w:r>
          </w:p>
        </w:tc>
        <w:tc>
          <w:tcPr>
            <w:tcW w:w="1134" w:type="dxa"/>
          </w:tcPr>
          <w:p w14:paraId="10FBF22D"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highlight w:val="yellow"/>
              </w:rPr>
              <w:t>as per TR 36.802</w:t>
            </w:r>
          </w:p>
        </w:tc>
        <w:tc>
          <w:tcPr>
            <w:tcW w:w="1134" w:type="dxa"/>
          </w:tcPr>
          <w:p w14:paraId="2C866531" w14:textId="77777777" w:rsidR="008C2976" w:rsidRDefault="008C2976"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-1,17 dB</w:t>
            </w:r>
          </w:p>
        </w:tc>
        <w:tc>
          <w:tcPr>
            <w:tcW w:w="1134" w:type="dxa"/>
          </w:tcPr>
          <w:p w14:paraId="3AE4CF29" w14:textId="77777777" w:rsidR="008C2976" w:rsidRPr="00852A6C"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0,54 dB</w:t>
            </w:r>
          </w:p>
        </w:tc>
        <w:tc>
          <w:tcPr>
            <w:tcW w:w="1134" w:type="dxa"/>
          </w:tcPr>
          <w:p w14:paraId="76EC20DF" w14:textId="77777777" w:rsidR="008C2976" w:rsidRPr="00852A6C" w:rsidRDefault="008C2976"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-0,61 dB</w:t>
            </w:r>
          </w:p>
        </w:tc>
      </w:tr>
      <w:tr w:rsidR="008C2976" w14:paraId="17897686" w14:textId="77777777" w:rsidTr="008C2976">
        <w:trPr>
          <w:jc w:val="center"/>
        </w:trPr>
        <w:tc>
          <w:tcPr>
            <w:tcW w:w="8970" w:type="dxa"/>
            <w:gridSpan w:val="6"/>
          </w:tcPr>
          <w:p w14:paraId="71605428" w14:textId="77777777" w:rsidR="008C2976" w:rsidRDefault="008C2976" w:rsidP="008C297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Pr>
                <w:rFonts w:ascii="Arial" w:eastAsia="Times New Roman" w:hAnsi="Arial"/>
                <w:sz w:val="18"/>
                <w:lang w:eastAsia="ja-JP"/>
              </w:rPr>
              <w:t>NOTE:</w:t>
            </w:r>
            <w:r>
              <w:rPr>
                <w:rFonts w:ascii="Arial" w:eastAsia="Times New Roman" w:hAnsi="Arial"/>
                <w:sz w:val="18"/>
                <w:lang w:eastAsia="ja-JP"/>
              </w:rPr>
              <w:tab/>
              <w:t>Channel estimation lengths are included in the table for information only.</w:t>
            </w:r>
          </w:p>
        </w:tc>
      </w:tr>
    </w:tbl>
    <w:p w14:paraId="5033AE8B" w14:textId="1CAA2917" w:rsidR="008C2976" w:rsidRDefault="008C2976" w:rsidP="00D1507C">
      <w:pPr>
        <w:rPr>
          <w:color w:val="000000" w:themeColor="text1"/>
          <w:lang w:eastAsia="zh-CN"/>
        </w:rPr>
      </w:pPr>
    </w:p>
    <w:p w14:paraId="265BA729" w14:textId="5EBCBAF8" w:rsidR="008C2976" w:rsidRPr="00852A6C" w:rsidRDefault="00852A6C" w:rsidP="00852A6C">
      <w:pPr>
        <w:suppressAutoHyphens/>
        <w:overflowPunct w:val="0"/>
        <w:autoSpaceDE w:val="0"/>
        <w:spacing w:after="120"/>
        <w:textAlignment w:val="baseline"/>
        <w:rPr>
          <w:rFonts w:eastAsiaTheme="minorHAnsi"/>
          <w:lang w:val="en-US"/>
          <w14:ligatures w14:val="standardContextual"/>
        </w:rPr>
      </w:pPr>
      <w:r>
        <w:rPr>
          <w:rFonts w:eastAsiaTheme="minorHAnsi"/>
          <w:lang w:val="en-US"/>
          <w14:ligatures w14:val="standardContextual"/>
        </w:rPr>
        <w:t>In RAN4#114-bis it was agreed (among other proposals):</w:t>
      </w:r>
    </w:p>
    <w:p w14:paraId="1E40312B" w14:textId="77777777" w:rsidR="00D1507C" w:rsidRDefault="00D1507C" w:rsidP="00D1507C">
      <w:pPr>
        <w:rPr>
          <w:color w:val="000000" w:themeColor="text1"/>
          <w:lang w:eastAsia="zh-CN"/>
        </w:rPr>
      </w:pPr>
      <w:r>
        <w:rPr>
          <w:color w:val="000000" w:themeColor="text1"/>
          <w:lang w:eastAsia="zh-CN"/>
        </w:rPr>
        <w:t>Issue 3-3-4: Equations and parameter values to compute REFSENS</w:t>
      </w:r>
    </w:p>
    <w:p w14:paraId="1FAB0FEC" w14:textId="77777777" w:rsidR="00D1507C" w:rsidRDefault="00D1507C" w:rsidP="00D1507C">
      <w:pPr>
        <w:jc w:val="both"/>
      </w:pPr>
      <w:r w:rsidRPr="00852A6C">
        <w:rPr>
          <w:b/>
          <w:bCs/>
          <w:color w:val="000000" w:themeColor="text1"/>
          <w:highlight w:val="green"/>
          <w:lang w:eastAsia="zh-CN"/>
        </w:rPr>
        <w:t>Agreement:</w:t>
      </w:r>
      <w:r>
        <w:rPr>
          <w:color w:val="000000" w:themeColor="text1"/>
          <w:lang w:eastAsia="zh-CN"/>
        </w:rPr>
        <w:t xml:space="preserve"> As starting point, </w:t>
      </w:r>
      <w:r>
        <w:rPr>
          <w:lang w:val="en-US"/>
        </w:rPr>
        <w:t>the following equations and parameter values to compute REFSENS for TDD NTN NB-IoT SAN can be considered:</w:t>
      </w:r>
    </w:p>
    <w:p w14:paraId="008E8749" w14:textId="77777777" w:rsidR="00D1507C" w:rsidRDefault="00D1507C" w:rsidP="00D1507C">
      <w:pPr>
        <w:jc w:val="center"/>
        <w:rPr>
          <w:lang w:val="en-US"/>
        </w:rPr>
      </w:pPr>
      <w:r>
        <w:rPr>
          <w:b/>
          <w:lang w:val="en-US"/>
        </w:rPr>
        <w:t>REFSENS [dBm]</w:t>
      </w:r>
      <w:r>
        <w:rPr>
          <w:lang w:val="en-US"/>
        </w:rPr>
        <w:t xml:space="preserve"> = -174 dBm/Hz noise density +10*LOG10(15*1000 Hz) bandwidth + SAN NF + IM + SNR_target,</w:t>
      </w:r>
    </w:p>
    <w:p w14:paraId="76E8B7FC" w14:textId="77777777" w:rsidR="00D1507C" w:rsidRDefault="00D1507C" w:rsidP="00D1507C">
      <w:pPr>
        <w:rPr>
          <w:lang w:val="en-US"/>
        </w:rPr>
      </w:pPr>
      <w:r>
        <w:rPr>
          <w:lang w:val="en-US"/>
        </w:rPr>
        <w:t>where:</w:t>
      </w:r>
    </w:p>
    <w:p w14:paraId="58E72ECA" w14:textId="77777777" w:rsidR="00D1507C" w:rsidRDefault="00D1507C" w:rsidP="00D1507C">
      <w:pPr>
        <w:pStyle w:val="Paragraphedeliste"/>
        <w:numPr>
          <w:ilvl w:val="0"/>
          <w:numId w:val="39"/>
        </w:numPr>
        <w:ind w:firstLineChars="0"/>
        <w:rPr>
          <w:lang w:val="en-US"/>
        </w:rPr>
      </w:pPr>
      <w:r>
        <w:rPr>
          <w:b/>
          <w:lang w:val="en-US"/>
        </w:rPr>
        <w:t>SAN NF</w:t>
      </w:r>
      <w:r>
        <w:rPr>
          <w:lang w:val="en-US"/>
        </w:rPr>
        <w:t xml:space="preserve"> (Noise Figure):</w:t>
      </w:r>
    </w:p>
    <w:p w14:paraId="37FAE482" w14:textId="77777777" w:rsidR="00D1507C" w:rsidRDefault="00D1507C" w:rsidP="00D1507C">
      <w:pPr>
        <w:pStyle w:val="Paragraphedeliste"/>
        <w:numPr>
          <w:ilvl w:val="1"/>
          <w:numId w:val="39"/>
        </w:numPr>
        <w:ind w:firstLineChars="0"/>
        <w:rPr>
          <w:lang w:val="en-US"/>
        </w:rPr>
      </w:pPr>
      <w:r>
        <w:rPr>
          <w:lang w:val="en-US"/>
        </w:rPr>
        <w:t>NF LEO = 4.3 dB</w:t>
      </w:r>
    </w:p>
    <w:p w14:paraId="2F1D22FF" w14:textId="77777777" w:rsidR="00D1507C" w:rsidRDefault="00D1507C" w:rsidP="00D1507C">
      <w:pPr>
        <w:pStyle w:val="Paragraphedeliste"/>
        <w:numPr>
          <w:ilvl w:val="1"/>
          <w:numId w:val="39"/>
        </w:numPr>
        <w:ind w:firstLineChars="0"/>
        <w:rPr>
          <w:lang w:val="en-US"/>
        </w:rPr>
      </w:pPr>
      <w:r>
        <w:rPr>
          <w:lang w:val="en-US"/>
        </w:rPr>
        <w:t>NF GEO = 7.4 dB</w:t>
      </w:r>
    </w:p>
    <w:p w14:paraId="0BD46D54" w14:textId="77777777" w:rsidR="00D1507C" w:rsidRDefault="00D1507C" w:rsidP="00D1507C">
      <w:pPr>
        <w:pStyle w:val="Paragraphedeliste"/>
        <w:numPr>
          <w:ilvl w:val="0"/>
          <w:numId w:val="39"/>
        </w:numPr>
        <w:ind w:firstLineChars="0"/>
        <w:rPr>
          <w:lang w:val="en-US"/>
        </w:rPr>
      </w:pPr>
      <w:r>
        <w:rPr>
          <w:b/>
          <w:lang w:val="en-US"/>
        </w:rPr>
        <w:t xml:space="preserve">IM </w:t>
      </w:r>
      <w:r>
        <w:rPr>
          <w:lang w:val="en-US"/>
        </w:rPr>
        <w:t>(Implementation Margin) = 2 dB</w:t>
      </w:r>
    </w:p>
    <w:p w14:paraId="6F72D713" w14:textId="77777777" w:rsidR="00D1507C" w:rsidRDefault="00D1507C" w:rsidP="00D1507C">
      <w:pPr>
        <w:pStyle w:val="Paragraphedeliste"/>
        <w:numPr>
          <w:ilvl w:val="0"/>
          <w:numId w:val="39"/>
        </w:numPr>
        <w:ind w:firstLineChars="0"/>
        <w:rPr>
          <w:lang w:val="en-US"/>
        </w:rPr>
      </w:pPr>
      <w:r>
        <w:rPr>
          <w:lang w:val="en-US"/>
        </w:rPr>
        <w:t xml:space="preserve">(new TDD only) </w:t>
      </w:r>
      <w:r>
        <w:rPr>
          <w:b/>
          <w:lang w:val="en-US"/>
        </w:rPr>
        <w:t>SNR_target</w:t>
      </w:r>
      <w:r>
        <w:rPr>
          <w:lang w:val="en-US"/>
        </w:rPr>
        <w:t xml:space="preserve"> values: </w:t>
      </w:r>
    </w:p>
    <w:p w14:paraId="23B1F083" w14:textId="77777777" w:rsidR="00D1507C" w:rsidRDefault="00D1507C" w:rsidP="00D1507C">
      <w:pPr>
        <w:pStyle w:val="Paragraphedeliste"/>
        <w:numPr>
          <w:ilvl w:val="1"/>
          <w:numId w:val="39"/>
        </w:numPr>
        <w:ind w:firstLineChars="0"/>
        <w:rPr>
          <w:lang w:val="en-US"/>
        </w:rPr>
      </w:pPr>
      <w:r>
        <w:rPr>
          <w:lang w:val="en-US"/>
        </w:rPr>
        <w:t xml:space="preserve">A14-1 new Option1 for TDD: -1.17dB; </w:t>
      </w:r>
    </w:p>
    <w:p w14:paraId="7C6487C2" w14:textId="77777777" w:rsidR="00D1507C" w:rsidRDefault="00D1507C" w:rsidP="00D1507C">
      <w:pPr>
        <w:pStyle w:val="Paragraphedeliste"/>
        <w:numPr>
          <w:ilvl w:val="1"/>
          <w:numId w:val="39"/>
        </w:numPr>
        <w:ind w:firstLineChars="0"/>
        <w:rPr>
          <w:lang w:val="en-US"/>
        </w:rPr>
      </w:pPr>
      <w:r>
        <w:rPr>
          <w:lang w:val="en-US"/>
        </w:rPr>
        <w:t xml:space="preserve">A14-1 new Option2 for TDD: 0.54 dB; </w:t>
      </w:r>
    </w:p>
    <w:p w14:paraId="37B92A31" w14:textId="77777777" w:rsidR="00D1507C" w:rsidRDefault="00D1507C" w:rsidP="00D1507C">
      <w:pPr>
        <w:pStyle w:val="Paragraphedeliste"/>
        <w:numPr>
          <w:ilvl w:val="1"/>
          <w:numId w:val="39"/>
        </w:numPr>
        <w:ind w:firstLineChars="0"/>
        <w:rPr>
          <w:lang w:val="en-US"/>
        </w:rPr>
      </w:pPr>
      <w:r>
        <w:rPr>
          <w:lang w:val="en-US"/>
        </w:rPr>
        <w:t xml:space="preserve">A14-1 new Option3 for TDD: -0.61 dB, </w:t>
      </w:r>
    </w:p>
    <w:p w14:paraId="5594786F" w14:textId="7119438E" w:rsidR="00D1507C" w:rsidRDefault="00D1507C" w:rsidP="00D1507C">
      <w:pPr>
        <w:rPr>
          <w:color w:val="000000" w:themeColor="text1"/>
          <w:lang w:eastAsia="zh-CN"/>
        </w:rPr>
      </w:pPr>
    </w:p>
    <w:p w14:paraId="71418DED" w14:textId="7AEEBA4D" w:rsidR="00CF7C8D" w:rsidRDefault="00CF7C8D" w:rsidP="00D1507C">
      <w:pPr>
        <w:rPr>
          <w:color w:val="000000" w:themeColor="text1"/>
          <w:lang w:eastAsia="zh-CN"/>
        </w:rPr>
      </w:pPr>
    </w:p>
    <w:p w14:paraId="336E09E5" w14:textId="1F7E5BA7" w:rsidR="00CF7C8D" w:rsidRDefault="00CF7C8D" w:rsidP="00D1507C">
      <w:pPr>
        <w:rPr>
          <w:color w:val="000000" w:themeColor="text1"/>
          <w:lang w:eastAsia="zh-CN"/>
        </w:rPr>
      </w:pPr>
    </w:p>
    <w:p w14:paraId="4D8ED7C1" w14:textId="7BF7E8E4" w:rsidR="00CF7C8D" w:rsidRDefault="00CF7C8D" w:rsidP="00D1507C">
      <w:pPr>
        <w:rPr>
          <w:color w:val="000000" w:themeColor="text1"/>
          <w:lang w:eastAsia="zh-CN"/>
        </w:rPr>
      </w:pPr>
    </w:p>
    <w:p w14:paraId="70AE749A" w14:textId="77777777" w:rsidR="00CF7C8D" w:rsidRDefault="00CF7C8D" w:rsidP="00D1507C">
      <w:pPr>
        <w:rPr>
          <w:color w:val="000000" w:themeColor="text1"/>
          <w:lang w:eastAsia="zh-CN"/>
        </w:rPr>
      </w:pPr>
    </w:p>
    <w:p w14:paraId="01A240E0" w14:textId="77777777" w:rsidR="00852A6C" w:rsidRPr="008C2976" w:rsidRDefault="00852A6C" w:rsidP="00852A6C">
      <w:pPr>
        <w:suppressAutoHyphens/>
        <w:overflowPunct w:val="0"/>
        <w:autoSpaceDE w:val="0"/>
        <w:spacing w:after="120"/>
        <w:textAlignment w:val="baseline"/>
        <w:rPr>
          <w:rFonts w:eastAsiaTheme="minorHAnsi"/>
          <w:lang w:val="en-US"/>
          <w14:ligatures w14:val="standardContextual"/>
        </w:rPr>
      </w:pPr>
      <w:r w:rsidRPr="008C2976">
        <w:rPr>
          <w:rFonts w:eastAsiaTheme="minorHAnsi"/>
          <w:lang w:val="en-US"/>
          <w14:ligatures w14:val="standardContextual"/>
        </w:rPr>
        <w:lastRenderedPageBreak/>
        <w:t>At RAN4#115 we propose:</w:t>
      </w:r>
    </w:p>
    <w:p w14:paraId="2823644A" w14:textId="6A5DACDE" w:rsidR="00852A6C" w:rsidRDefault="00852A6C" w:rsidP="00852A6C">
      <w:pPr>
        <w:jc w:val="both"/>
      </w:pPr>
      <w:r w:rsidRPr="00852A6C">
        <w:rPr>
          <w:b/>
          <w:color w:val="000000" w:themeColor="text1"/>
          <w:lang w:eastAsia="zh-CN"/>
        </w:rPr>
        <w:t xml:space="preserve">Proposal 4: </w:t>
      </w:r>
      <w:r w:rsidR="00850FE1">
        <w:rPr>
          <w:color w:val="000000" w:themeColor="text1"/>
          <w:lang w:eastAsia="zh-CN"/>
        </w:rPr>
        <w:t>T</w:t>
      </w:r>
      <w:r>
        <w:rPr>
          <w:lang w:val="en-US"/>
        </w:rPr>
        <w:t>he following equations and parameter values to compute REFSENS for TDD NTN NB-IoT SAN can be considered:</w:t>
      </w:r>
    </w:p>
    <w:p w14:paraId="70CB2027" w14:textId="77777777" w:rsidR="00852A6C" w:rsidRDefault="00852A6C" w:rsidP="00852A6C">
      <w:pPr>
        <w:jc w:val="center"/>
        <w:rPr>
          <w:lang w:val="en-US"/>
        </w:rPr>
      </w:pPr>
      <w:r>
        <w:rPr>
          <w:b/>
          <w:lang w:val="en-US"/>
        </w:rPr>
        <w:t>REFSENS [dBm]</w:t>
      </w:r>
      <w:r>
        <w:rPr>
          <w:lang w:val="en-US"/>
        </w:rPr>
        <w:t xml:space="preserve"> = -174 dBm/Hz noise density +10*LOG10(15*1000 Hz) bandwidth + SAN NF + IM + SNR_target,</w:t>
      </w:r>
    </w:p>
    <w:p w14:paraId="3B9D7DFE" w14:textId="77777777" w:rsidR="00852A6C" w:rsidRDefault="00852A6C" w:rsidP="00852A6C">
      <w:pPr>
        <w:rPr>
          <w:lang w:val="en-US"/>
        </w:rPr>
      </w:pPr>
      <w:r>
        <w:rPr>
          <w:lang w:val="en-US"/>
        </w:rPr>
        <w:t>where:</w:t>
      </w:r>
    </w:p>
    <w:p w14:paraId="23F73CA3" w14:textId="77777777" w:rsidR="00852A6C" w:rsidRDefault="00852A6C" w:rsidP="00852A6C">
      <w:pPr>
        <w:pStyle w:val="Paragraphedeliste"/>
        <w:numPr>
          <w:ilvl w:val="0"/>
          <w:numId w:val="39"/>
        </w:numPr>
        <w:ind w:firstLineChars="0"/>
        <w:rPr>
          <w:lang w:val="en-US"/>
        </w:rPr>
      </w:pPr>
      <w:r>
        <w:rPr>
          <w:b/>
          <w:lang w:val="en-US"/>
        </w:rPr>
        <w:t>SAN NF</w:t>
      </w:r>
      <w:r>
        <w:rPr>
          <w:lang w:val="en-US"/>
        </w:rPr>
        <w:t xml:space="preserve"> (Noise Figure):</w:t>
      </w:r>
    </w:p>
    <w:p w14:paraId="5EDDF801" w14:textId="77777777" w:rsidR="00852A6C" w:rsidRDefault="00852A6C" w:rsidP="00852A6C">
      <w:pPr>
        <w:pStyle w:val="Paragraphedeliste"/>
        <w:numPr>
          <w:ilvl w:val="1"/>
          <w:numId w:val="39"/>
        </w:numPr>
        <w:ind w:firstLineChars="0"/>
        <w:rPr>
          <w:lang w:val="en-US"/>
        </w:rPr>
      </w:pPr>
      <w:r>
        <w:rPr>
          <w:lang w:val="en-US"/>
        </w:rPr>
        <w:t>NF LEO = 4.3 dB</w:t>
      </w:r>
    </w:p>
    <w:p w14:paraId="04802073" w14:textId="77777777" w:rsidR="00852A6C" w:rsidRDefault="00852A6C" w:rsidP="00852A6C">
      <w:pPr>
        <w:pStyle w:val="Paragraphedeliste"/>
        <w:numPr>
          <w:ilvl w:val="1"/>
          <w:numId w:val="39"/>
        </w:numPr>
        <w:ind w:firstLineChars="0"/>
        <w:rPr>
          <w:lang w:val="en-US"/>
        </w:rPr>
      </w:pPr>
      <w:r>
        <w:rPr>
          <w:lang w:val="en-US"/>
        </w:rPr>
        <w:t>NF GEO = 7.4 dB</w:t>
      </w:r>
    </w:p>
    <w:p w14:paraId="42698656" w14:textId="77777777" w:rsidR="00852A6C" w:rsidRDefault="00852A6C" w:rsidP="00852A6C">
      <w:pPr>
        <w:pStyle w:val="Paragraphedeliste"/>
        <w:numPr>
          <w:ilvl w:val="0"/>
          <w:numId w:val="39"/>
        </w:numPr>
        <w:ind w:firstLineChars="0"/>
        <w:rPr>
          <w:lang w:val="en-US"/>
        </w:rPr>
      </w:pPr>
      <w:r>
        <w:rPr>
          <w:b/>
          <w:lang w:val="en-US"/>
        </w:rPr>
        <w:t xml:space="preserve">IM </w:t>
      </w:r>
      <w:r>
        <w:rPr>
          <w:lang w:val="en-US"/>
        </w:rPr>
        <w:t>(Implementation Margin) = 2 dB</w:t>
      </w:r>
    </w:p>
    <w:p w14:paraId="655371AC" w14:textId="77777777" w:rsidR="00852A6C" w:rsidRDefault="00852A6C" w:rsidP="00852A6C">
      <w:pPr>
        <w:pStyle w:val="Paragraphedeliste"/>
        <w:numPr>
          <w:ilvl w:val="0"/>
          <w:numId w:val="39"/>
        </w:numPr>
        <w:ind w:firstLineChars="0"/>
        <w:rPr>
          <w:lang w:val="en-US"/>
        </w:rPr>
      </w:pPr>
      <w:r>
        <w:rPr>
          <w:lang w:val="en-US"/>
        </w:rPr>
        <w:t xml:space="preserve">(new TDD only) </w:t>
      </w:r>
      <w:r>
        <w:rPr>
          <w:b/>
          <w:lang w:val="en-US"/>
        </w:rPr>
        <w:t>SNR_target</w:t>
      </w:r>
      <w:r>
        <w:rPr>
          <w:lang w:val="en-US"/>
        </w:rPr>
        <w:t xml:space="preserve"> values: </w:t>
      </w:r>
    </w:p>
    <w:p w14:paraId="4D3CCAEB" w14:textId="77777777" w:rsidR="00852A6C" w:rsidRDefault="00852A6C" w:rsidP="00852A6C">
      <w:pPr>
        <w:pStyle w:val="Paragraphedeliste"/>
        <w:numPr>
          <w:ilvl w:val="1"/>
          <w:numId w:val="39"/>
        </w:numPr>
        <w:ind w:firstLineChars="0"/>
        <w:rPr>
          <w:lang w:val="en-US"/>
        </w:rPr>
      </w:pPr>
      <w:r>
        <w:rPr>
          <w:lang w:val="en-US"/>
        </w:rPr>
        <w:t xml:space="preserve">A14-1 new Option1 for TDD: -1.17dB; </w:t>
      </w:r>
    </w:p>
    <w:p w14:paraId="304187BE" w14:textId="77777777" w:rsidR="00852A6C" w:rsidRPr="00852A6C" w:rsidRDefault="00852A6C" w:rsidP="00852A6C">
      <w:pPr>
        <w:pStyle w:val="Paragraphedeliste"/>
        <w:numPr>
          <w:ilvl w:val="1"/>
          <w:numId w:val="39"/>
        </w:numPr>
        <w:ind w:firstLineChars="0"/>
        <w:rPr>
          <w:strike/>
          <w:highlight w:val="yellow"/>
          <w:lang w:val="en-US"/>
        </w:rPr>
      </w:pPr>
      <w:r w:rsidRPr="00852A6C">
        <w:rPr>
          <w:strike/>
          <w:highlight w:val="yellow"/>
          <w:lang w:val="en-US"/>
        </w:rPr>
        <w:t xml:space="preserve">A14-1 new Option2 for TDD: 0.54 dB; </w:t>
      </w:r>
    </w:p>
    <w:p w14:paraId="5D014CDA" w14:textId="77777777" w:rsidR="00852A6C" w:rsidRPr="00852A6C" w:rsidRDefault="00852A6C" w:rsidP="00852A6C">
      <w:pPr>
        <w:pStyle w:val="Paragraphedeliste"/>
        <w:numPr>
          <w:ilvl w:val="1"/>
          <w:numId w:val="39"/>
        </w:numPr>
        <w:ind w:firstLineChars="0"/>
        <w:rPr>
          <w:highlight w:val="yellow"/>
          <w:lang w:val="en-US"/>
        </w:rPr>
      </w:pPr>
      <w:r w:rsidRPr="00852A6C">
        <w:rPr>
          <w:strike/>
          <w:highlight w:val="yellow"/>
          <w:lang w:val="en-US"/>
        </w:rPr>
        <w:t>A14-1 new Option3 for TDD: -0.61 dB,</w:t>
      </w:r>
      <w:r w:rsidRPr="00852A6C">
        <w:rPr>
          <w:highlight w:val="yellow"/>
          <w:lang w:val="en-US"/>
        </w:rPr>
        <w:t xml:space="preserve"> </w:t>
      </w:r>
    </w:p>
    <w:p w14:paraId="3BDD23F9" w14:textId="1558C0C7" w:rsidR="00D1507C" w:rsidRDefault="00D1507C" w:rsidP="00D1507C">
      <w:pPr>
        <w:rPr>
          <w:color w:val="000000" w:themeColor="text1"/>
          <w:lang w:eastAsia="zh-CN"/>
        </w:rPr>
      </w:pPr>
    </w:p>
    <w:p w14:paraId="08E84BB1" w14:textId="52AC7E05" w:rsidR="00852A6C" w:rsidRDefault="00852A6C" w:rsidP="00D1507C">
      <w:pPr>
        <w:rPr>
          <w:color w:val="000000" w:themeColor="text1"/>
          <w:lang w:eastAsia="zh-CN"/>
        </w:rPr>
      </w:pPr>
      <w:r>
        <w:rPr>
          <w:rFonts w:eastAsiaTheme="minorHAnsi"/>
          <w:lang w:val="en-US"/>
          <w14:ligatures w14:val="standardContextual"/>
        </w:rPr>
        <w:t>In RAN4#114-bis it was agreed (among other proposals):</w:t>
      </w:r>
    </w:p>
    <w:p w14:paraId="2DB9E5A5" w14:textId="77777777" w:rsidR="00D1507C" w:rsidRDefault="00D1507C" w:rsidP="00D1507C">
      <w:pPr>
        <w:rPr>
          <w:color w:val="000000" w:themeColor="text1"/>
          <w:lang w:eastAsia="zh-CN"/>
        </w:rPr>
      </w:pPr>
      <w:r>
        <w:rPr>
          <w:color w:val="000000" w:themeColor="text1"/>
          <w:lang w:eastAsia="zh-CN"/>
        </w:rPr>
        <w:t>Issue 3-3-5: Resulted REFSENS values (different options)</w:t>
      </w:r>
    </w:p>
    <w:p w14:paraId="4FABAAC8" w14:textId="77777777" w:rsidR="00D1507C" w:rsidRDefault="00D1507C" w:rsidP="00D1507C">
      <w:pPr>
        <w:jc w:val="both"/>
        <w:rPr>
          <w:color w:val="0070C0"/>
          <w:szCs w:val="24"/>
          <w:lang w:val="en-US" w:eastAsia="zh-CN"/>
        </w:rPr>
      </w:pPr>
      <w:r w:rsidRPr="00852A6C">
        <w:rPr>
          <w:b/>
          <w:bCs/>
          <w:color w:val="000000" w:themeColor="text1"/>
          <w:highlight w:val="green"/>
          <w:lang w:eastAsia="zh-CN"/>
        </w:rPr>
        <w:t>Agreement:</w:t>
      </w:r>
      <w:r>
        <w:rPr>
          <w:color w:val="000000" w:themeColor="text1"/>
          <w:lang w:eastAsia="zh-CN"/>
        </w:rPr>
        <w:t xml:space="preserve"> In accordance with new A14-1 configurations, </w:t>
      </w:r>
      <w:r>
        <w:rPr>
          <w:lang w:val="en-US"/>
        </w:rPr>
        <w:t>RAN4 to select between following (one or more) REFSENS values for TDD NB-IoT NTN band 249 SAN specification:</w:t>
      </w:r>
    </w:p>
    <w:p w14:paraId="07C38B35" w14:textId="77777777" w:rsidR="00D1507C" w:rsidRDefault="00D1507C" w:rsidP="00D1507C">
      <w:pPr>
        <w:pStyle w:val="Paragraphedeliste"/>
        <w:numPr>
          <w:ilvl w:val="0"/>
          <w:numId w:val="39"/>
        </w:numPr>
        <w:overflowPunct w:val="0"/>
        <w:autoSpaceDE w:val="0"/>
        <w:autoSpaceDN w:val="0"/>
        <w:adjustRightInd w:val="0"/>
        <w:ind w:firstLineChars="0"/>
        <w:jc w:val="both"/>
        <w:textAlignment w:val="baseline"/>
        <w:rPr>
          <w:szCs w:val="24"/>
          <w:lang w:eastAsia="zh-CN"/>
        </w:rPr>
      </w:pPr>
      <w:r>
        <w:rPr>
          <w:lang w:val="en-US"/>
        </w:rPr>
        <w:t xml:space="preserve">Option 1: </w:t>
      </w:r>
    </w:p>
    <w:p w14:paraId="73C02DD8" w14:textId="77777777" w:rsidR="00D1507C" w:rsidRDefault="00D1507C" w:rsidP="00D1507C">
      <w:pPr>
        <w:pStyle w:val="Paragraphedeliste"/>
        <w:numPr>
          <w:ilvl w:val="1"/>
          <w:numId w:val="39"/>
        </w:numPr>
        <w:overflowPunct w:val="0"/>
        <w:autoSpaceDE w:val="0"/>
        <w:autoSpaceDN w:val="0"/>
        <w:adjustRightInd w:val="0"/>
        <w:ind w:firstLineChars="0"/>
        <w:jc w:val="both"/>
        <w:textAlignment w:val="baseline"/>
        <w:rPr>
          <w:szCs w:val="24"/>
          <w:lang w:eastAsia="zh-CN"/>
        </w:rPr>
      </w:pPr>
      <w:r>
        <w:rPr>
          <w:lang w:val="en-US"/>
        </w:rPr>
        <w:t>GEO: -124.0 dBm;</w:t>
      </w:r>
    </w:p>
    <w:p w14:paraId="2EAB9D26" w14:textId="77777777" w:rsidR="00D1507C" w:rsidRDefault="00D1507C" w:rsidP="00D1507C">
      <w:pPr>
        <w:pStyle w:val="Paragraphedeliste"/>
        <w:numPr>
          <w:ilvl w:val="1"/>
          <w:numId w:val="39"/>
        </w:numPr>
        <w:overflowPunct w:val="0"/>
        <w:autoSpaceDE w:val="0"/>
        <w:autoSpaceDN w:val="0"/>
        <w:adjustRightInd w:val="0"/>
        <w:ind w:firstLineChars="0"/>
        <w:jc w:val="both"/>
        <w:textAlignment w:val="baseline"/>
        <w:rPr>
          <w:szCs w:val="24"/>
          <w:lang w:eastAsia="zh-CN"/>
        </w:rPr>
      </w:pPr>
      <w:r>
        <w:rPr>
          <w:lang w:val="en-US"/>
        </w:rPr>
        <w:t>LEO: -127.1 dBm;</w:t>
      </w:r>
    </w:p>
    <w:p w14:paraId="08B88104" w14:textId="77777777" w:rsidR="00D1507C" w:rsidRDefault="00D1507C" w:rsidP="00D1507C">
      <w:pPr>
        <w:pStyle w:val="Paragraphedeliste"/>
        <w:numPr>
          <w:ilvl w:val="0"/>
          <w:numId w:val="39"/>
        </w:numPr>
        <w:overflowPunct w:val="0"/>
        <w:autoSpaceDE w:val="0"/>
        <w:autoSpaceDN w:val="0"/>
        <w:adjustRightInd w:val="0"/>
        <w:ind w:firstLineChars="0"/>
        <w:jc w:val="both"/>
        <w:textAlignment w:val="baseline"/>
        <w:rPr>
          <w:szCs w:val="24"/>
          <w:lang w:eastAsia="zh-CN"/>
        </w:rPr>
      </w:pPr>
      <w:r>
        <w:rPr>
          <w:lang w:val="en-US"/>
        </w:rPr>
        <w:t>Option 2:</w:t>
      </w:r>
    </w:p>
    <w:p w14:paraId="293A3180" w14:textId="77777777" w:rsidR="00D1507C" w:rsidRDefault="00D1507C" w:rsidP="00D1507C">
      <w:pPr>
        <w:pStyle w:val="Paragraphedeliste"/>
        <w:numPr>
          <w:ilvl w:val="1"/>
          <w:numId w:val="39"/>
        </w:numPr>
        <w:overflowPunct w:val="0"/>
        <w:autoSpaceDE w:val="0"/>
        <w:autoSpaceDN w:val="0"/>
        <w:adjustRightInd w:val="0"/>
        <w:ind w:firstLineChars="0"/>
        <w:jc w:val="both"/>
        <w:textAlignment w:val="baseline"/>
        <w:rPr>
          <w:szCs w:val="24"/>
          <w:lang w:eastAsia="zh-CN"/>
        </w:rPr>
      </w:pPr>
      <w:r>
        <w:rPr>
          <w:lang w:val="en-US"/>
        </w:rPr>
        <w:t>GEO: -122.3 dBm;</w:t>
      </w:r>
    </w:p>
    <w:p w14:paraId="3889B412" w14:textId="77777777" w:rsidR="00D1507C" w:rsidRDefault="00D1507C" w:rsidP="00D1507C">
      <w:pPr>
        <w:pStyle w:val="Paragraphedeliste"/>
        <w:numPr>
          <w:ilvl w:val="1"/>
          <w:numId w:val="39"/>
        </w:numPr>
        <w:overflowPunct w:val="0"/>
        <w:autoSpaceDE w:val="0"/>
        <w:autoSpaceDN w:val="0"/>
        <w:adjustRightInd w:val="0"/>
        <w:ind w:firstLineChars="0"/>
        <w:jc w:val="both"/>
        <w:textAlignment w:val="baseline"/>
        <w:rPr>
          <w:szCs w:val="24"/>
          <w:lang w:eastAsia="zh-CN"/>
        </w:rPr>
      </w:pPr>
      <w:r>
        <w:rPr>
          <w:lang w:val="en-US"/>
        </w:rPr>
        <w:t>LEO: -125.4 dBm;</w:t>
      </w:r>
    </w:p>
    <w:p w14:paraId="15CDF5B3" w14:textId="77777777" w:rsidR="00D1507C" w:rsidRDefault="00D1507C" w:rsidP="00D1507C">
      <w:pPr>
        <w:pStyle w:val="Paragraphedeliste"/>
        <w:numPr>
          <w:ilvl w:val="0"/>
          <w:numId w:val="39"/>
        </w:numPr>
        <w:overflowPunct w:val="0"/>
        <w:autoSpaceDE w:val="0"/>
        <w:autoSpaceDN w:val="0"/>
        <w:adjustRightInd w:val="0"/>
        <w:ind w:firstLineChars="0"/>
        <w:jc w:val="both"/>
        <w:textAlignment w:val="baseline"/>
        <w:rPr>
          <w:szCs w:val="24"/>
          <w:lang w:eastAsia="zh-CN"/>
        </w:rPr>
      </w:pPr>
      <w:r>
        <w:rPr>
          <w:lang w:val="en-US"/>
        </w:rPr>
        <w:t>Option 3:</w:t>
      </w:r>
      <w:r>
        <w:t xml:space="preserve"> </w:t>
      </w:r>
    </w:p>
    <w:p w14:paraId="1957A1BB" w14:textId="77777777" w:rsidR="00D1507C" w:rsidRDefault="00D1507C" w:rsidP="00D1507C">
      <w:pPr>
        <w:pStyle w:val="Paragraphedeliste"/>
        <w:numPr>
          <w:ilvl w:val="1"/>
          <w:numId w:val="39"/>
        </w:numPr>
        <w:overflowPunct w:val="0"/>
        <w:autoSpaceDE w:val="0"/>
        <w:autoSpaceDN w:val="0"/>
        <w:adjustRightInd w:val="0"/>
        <w:ind w:firstLineChars="0"/>
        <w:jc w:val="both"/>
        <w:textAlignment w:val="baseline"/>
        <w:rPr>
          <w:szCs w:val="24"/>
          <w:lang w:eastAsia="zh-CN"/>
        </w:rPr>
      </w:pPr>
      <w:r>
        <w:rPr>
          <w:lang w:val="en-US"/>
        </w:rPr>
        <w:t>GEO: -123.4 dBm;</w:t>
      </w:r>
    </w:p>
    <w:p w14:paraId="51E44445" w14:textId="77777777" w:rsidR="00D1507C" w:rsidRDefault="00D1507C" w:rsidP="00D1507C">
      <w:pPr>
        <w:pStyle w:val="Paragraphedeliste"/>
        <w:numPr>
          <w:ilvl w:val="1"/>
          <w:numId w:val="39"/>
        </w:numPr>
        <w:overflowPunct w:val="0"/>
        <w:autoSpaceDE w:val="0"/>
        <w:autoSpaceDN w:val="0"/>
        <w:adjustRightInd w:val="0"/>
        <w:ind w:firstLineChars="0"/>
        <w:jc w:val="both"/>
        <w:textAlignment w:val="baseline"/>
        <w:rPr>
          <w:szCs w:val="24"/>
          <w:lang w:eastAsia="zh-CN"/>
        </w:rPr>
      </w:pPr>
      <w:r>
        <w:rPr>
          <w:lang w:val="en-US"/>
        </w:rPr>
        <w:t>LEO: -126.5 dBm;</w:t>
      </w:r>
    </w:p>
    <w:p w14:paraId="3D1BF3E4" w14:textId="77777777" w:rsidR="00D1507C" w:rsidRDefault="00D1507C" w:rsidP="00D1507C">
      <w:pPr>
        <w:pStyle w:val="Paragraphedeliste"/>
        <w:numPr>
          <w:ilvl w:val="0"/>
          <w:numId w:val="39"/>
        </w:numPr>
        <w:overflowPunct w:val="0"/>
        <w:autoSpaceDE w:val="0"/>
        <w:autoSpaceDN w:val="0"/>
        <w:adjustRightInd w:val="0"/>
        <w:ind w:firstLineChars="0"/>
        <w:jc w:val="both"/>
        <w:textAlignment w:val="baseline"/>
        <w:rPr>
          <w:szCs w:val="24"/>
          <w:lang w:eastAsia="zh-CN"/>
        </w:rPr>
      </w:pPr>
      <w:r>
        <w:rPr>
          <w:lang w:val="en-US"/>
        </w:rPr>
        <w:t>Other options not precluded.</w:t>
      </w:r>
    </w:p>
    <w:p w14:paraId="74685016" w14:textId="77777777" w:rsidR="00D1507C" w:rsidRDefault="00D1507C" w:rsidP="00D1507C">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1065"/>
        <w:gridCol w:w="1134"/>
        <w:gridCol w:w="1134"/>
        <w:gridCol w:w="1134"/>
        <w:gridCol w:w="1134"/>
      </w:tblGrid>
      <w:tr w:rsidR="00D1507C" w14:paraId="3A58A97E" w14:textId="77777777" w:rsidTr="008C2976">
        <w:trPr>
          <w:jc w:val="center"/>
        </w:trPr>
        <w:tc>
          <w:tcPr>
            <w:tcW w:w="3369" w:type="dxa"/>
          </w:tcPr>
          <w:p w14:paraId="60D5492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Reference channel</w:t>
            </w:r>
          </w:p>
        </w:tc>
        <w:tc>
          <w:tcPr>
            <w:tcW w:w="1065" w:type="dxa"/>
          </w:tcPr>
          <w:p w14:paraId="71649CC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 xml:space="preserve">A14-1 </w:t>
            </w:r>
            <w:r>
              <w:rPr>
                <w:rFonts w:ascii="Arial" w:eastAsia="Times New Roman" w:hAnsi="Arial" w:cs="Arial"/>
                <w:b/>
                <w:sz w:val="18"/>
                <w:highlight w:val="yellow"/>
                <w:lang w:eastAsia="en-GB"/>
              </w:rPr>
              <w:t>for FDD</w:t>
            </w:r>
          </w:p>
        </w:tc>
        <w:tc>
          <w:tcPr>
            <w:tcW w:w="1134" w:type="dxa"/>
          </w:tcPr>
          <w:p w14:paraId="3BDEA9C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A14-2</w:t>
            </w:r>
          </w:p>
          <w:p w14:paraId="6823EEF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trike/>
                <w:sz w:val="18"/>
                <w:lang w:eastAsia="en-GB"/>
              </w:rPr>
            </w:pPr>
            <w:r>
              <w:rPr>
                <w:rFonts w:ascii="Arial" w:eastAsia="Times New Roman" w:hAnsi="Arial" w:cs="Arial"/>
                <w:b/>
                <w:sz w:val="18"/>
                <w:highlight w:val="yellow"/>
                <w:lang w:eastAsia="en-GB"/>
              </w:rPr>
              <w:t>for FDD</w:t>
            </w:r>
          </w:p>
        </w:tc>
        <w:tc>
          <w:tcPr>
            <w:tcW w:w="1134" w:type="dxa"/>
          </w:tcPr>
          <w:p w14:paraId="459351F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A14-1 new</w:t>
            </w:r>
          </w:p>
          <w:p w14:paraId="3FBD7C6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Option1 for TDD</w:t>
            </w:r>
          </w:p>
        </w:tc>
        <w:tc>
          <w:tcPr>
            <w:tcW w:w="1134" w:type="dxa"/>
          </w:tcPr>
          <w:p w14:paraId="635B44C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A14-1 new</w:t>
            </w:r>
          </w:p>
          <w:p w14:paraId="3F6B593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Option2</w:t>
            </w:r>
          </w:p>
          <w:p w14:paraId="14499C2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for TDD</w:t>
            </w:r>
          </w:p>
        </w:tc>
        <w:tc>
          <w:tcPr>
            <w:tcW w:w="1134" w:type="dxa"/>
          </w:tcPr>
          <w:p w14:paraId="66F80E2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A14-1 new</w:t>
            </w:r>
          </w:p>
          <w:p w14:paraId="55430E4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Option3</w:t>
            </w:r>
          </w:p>
          <w:p w14:paraId="0886E70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for TDD</w:t>
            </w:r>
          </w:p>
        </w:tc>
      </w:tr>
      <w:tr w:rsidR="00D1507C" w14:paraId="39A9F2E4" w14:textId="77777777" w:rsidTr="008C2976">
        <w:trPr>
          <w:jc w:val="center"/>
        </w:trPr>
        <w:tc>
          <w:tcPr>
            <w:tcW w:w="3369" w:type="dxa"/>
          </w:tcPr>
          <w:p w14:paraId="766B0CFA"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Sub-carrier spacing (kHz)</w:t>
            </w:r>
          </w:p>
        </w:tc>
        <w:tc>
          <w:tcPr>
            <w:tcW w:w="1065" w:type="dxa"/>
          </w:tcPr>
          <w:p w14:paraId="03DDDA9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w:t>
            </w:r>
          </w:p>
        </w:tc>
        <w:tc>
          <w:tcPr>
            <w:tcW w:w="1134" w:type="dxa"/>
          </w:tcPr>
          <w:p w14:paraId="7117B1C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3.75</w:t>
            </w:r>
          </w:p>
        </w:tc>
        <w:tc>
          <w:tcPr>
            <w:tcW w:w="1134" w:type="dxa"/>
          </w:tcPr>
          <w:p w14:paraId="350C718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 kHz</w:t>
            </w:r>
          </w:p>
        </w:tc>
        <w:tc>
          <w:tcPr>
            <w:tcW w:w="1134" w:type="dxa"/>
          </w:tcPr>
          <w:p w14:paraId="396CAF5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 kHz</w:t>
            </w:r>
          </w:p>
        </w:tc>
        <w:tc>
          <w:tcPr>
            <w:tcW w:w="1134" w:type="dxa"/>
          </w:tcPr>
          <w:p w14:paraId="198FB89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 kHz</w:t>
            </w:r>
          </w:p>
        </w:tc>
      </w:tr>
      <w:tr w:rsidR="00D1507C" w14:paraId="1143119B" w14:textId="77777777" w:rsidTr="008C2976">
        <w:trPr>
          <w:jc w:val="center"/>
        </w:trPr>
        <w:tc>
          <w:tcPr>
            <w:tcW w:w="3369" w:type="dxa"/>
          </w:tcPr>
          <w:p w14:paraId="47D7F3D6"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Number of tone</w:t>
            </w:r>
          </w:p>
        </w:tc>
        <w:tc>
          <w:tcPr>
            <w:tcW w:w="1065" w:type="dxa"/>
          </w:tcPr>
          <w:p w14:paraId="42B23ED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4B22BA9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0E5D1AE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24DF01C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1A5385D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r>
      <w:tr w:rsidR="00D1507C" w14:paraId="503358CB" w14:textId="77777777" w:rsidTr="008C2976">
        <w:trPr>
          <w:jc w:val="center"/>
        </w:trPr>
        <w:tc>
          <w:tcPr>
            <w:tcW w:w="3369" w:type="dxa"/>
          </w:tcPr>
          <w:p w14:paraId="55072220"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Modulation</w:t>
            </w:r>
          </w:p>
        </w:tc>
        <w:tc>
          <w:tcPr>
            <w:tcW w:w="1065" w:type="dxa"/>
          </w:tcPr>
          <w:p w14:paraId="0DB5160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szCs w:val="32"/>
                <w:lang w:val="en-US" w:eastAsia="en-GB"/>
              </w:rPr>
              <w:t>π/2 BPSK</w:t>
            </w:r>
          </w:p>
        </w:tc>
        <w:tc>
          <w:tcPr>
            <w:tcW w:w="1134" w:type="dxa"/>
          </w:tcPr>
          <w:p w14:paraId="771A82F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szCs w:val="32"/>
                <w:lang w:val="en-US" w:eastAsia="en-GB"/>
              </w:rPr>
              <w:t>π/2 BPSK</w:t>
            </w:r>
          </w:p>
        </w:tc>
        <w:tc>
          <w:tcPr>
            <w:tcW w:w="1134" w:type="dxa"/>
          </w:tcPr>
          <w:p w14:paraId="4F1F7D6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π/2 BPSK</w:t>
            </w:r>
          </w:p>
        </w:tc>
        <w:tc>
          <w:tcPr>
            <w:tcW w:w="1134" w:type="dxa"/>
          </w:tcPr>
          <w:p w14:paraId="061A7E1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QPSK</w:t>
            </w:r>
          </w:p>
        </w:tc>
        <w:tc>
          <w:tcPr>
            <w:tcW w:w="1134" w:type="dxa"/>
          </w:tcPr>
          <w:p w14:paraId="4164B9A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QPSK</w:t>
            </w:r>
          </w:p>
        </w:tc>
      </w:tr>
      <w:tr w:rsidR="00D1507C" w14:paraId="1859446D" w14:textId="77777777" w:rsidTr="008C2976">
        <w:trPr>
          <w:jc w:val="center"/>
        </w:trPr>
        <w:tc>
          <w:tcPr>
            <w:tcW w:w="3369" w:type="dxa"/>
          </w:tcPr>
          <w:p w14:paraId="5CE239C3"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Tx time (ms)</w:t>
            </w:r>
          </w:p>
        </w:tc>
        <w:tc>
          <w:tcPr>
            <w:tcW w:w="1065" w:type="dxa"/>
          </w:tcPr>
          <w:p w14:paraId="6DCEDBC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16</w:t>
            </w:r>
          </w:p>
        </w:tc>
        <w:tc>
          <w:tcPr>
            <w:tcW w:w="1134" w:type="dxa"/>
          </w:tcPr>
          <w:p w14:paraId="33D18D3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64</w:t>
            </w:r>
          </w:p>
        </w:tc>
        <w:tc>
          <w:tcPr>
            <w:tcW w:w="1134" w:type="dxa"/>
          </w:tcPr>
          <w:p w14:paraId="0923A55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8 ms</w:t>
            </w:r>
          </w:p>
        </w:tc>
        <w:tc>
          <w:tcPr>
            <w:tcW w:w="1134" w:type="dxa"/>
          </w:tcPr>
          <w:p w14:paraId="378AC81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8 ms</w:t>
            </w:r>
          </w:p>
        </w:tc>
        <w:tc>
          <w:tcPr>
            <w:tcW w:w="1134" w:type="dxa"/>
          </w:tcPr>
          <w:p w14:paraId="622AA06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8 ms</w:t>
            </w:r>
          </w:p>
        </w:tc>
      </w:tr>
      <w:tr w:rsidR="00D1507C" w14:paraId="6F81146C" w14:textId="77777777" w:rsidTr="008C2976">
        <w:trPr>
          <w:jc w:val="center"/>
        </w:trPr>
        <w:tc>
          <w:tcPr>
            <w:tcW w:w="3369" w:type="dxa"/>
          </w:tcPr>
          <w:p w14:paraId="33A2C05F"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SNR target value (dB)</w:t>
            </w:r>
          </w:p>
        </w:tc>
        <w:tc>
          <w:tcPr>
            <w:tcW w:w="1065" w:type="dxa"/>
          </w:tcPr>
          <w:p w14:paraId="05BACDE3" w14:textId="77777777" w:rsidR="00D1507C" w:rsidRDefault="00D1507C" w:rsidP="008C2976">
            <w:pPr>
              <w:keepNext/>
              <w:keepLines/>
              <w:overflowPunct w:val="0"/>
              <w:autoSpaceDE w:val="0"/>
              <w:autoSpaceDN w:val="0"/>
              <w:adjustRightInd w:val="0"/>
              <w:spacing w:after="0"/>
              <w:jc w:val="center"/>
              <w:textAlignment w:val="baseline"/>
              <w:rPr>
                <w:highlight w:val="yellow"/>
              </w:rPr>
            </w:pPr>
            <w:r>
              <w:rPr>
                <w:highlight w:val="yellow"/>
              </w:rPr>
              <w:t xml:space="preserve">-2.1 dB </w:t>
            </w:r>
          </w:p>
          <w:p w14:paraId="6A793AF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highlight w:val="yellow"/>
              </w:rPr>
              <w:t>as per TR 36.802</w:t>
            </w:r>
          </w:p>
        </w:tc>
        <w:tc>
          <w:tcPr>
            <w:tcW w:w="1134" w:type="dxa"/>
          </w:tcPr>
          <w:p w14:paraId="47D88DE5" w14:textId="77777777" w:rsidR="00D1507C" w:rsidRDefault="00D1507C" w:rsidP="008C2976">
            <w:pPr>
              <w:keepNext/>
              <w:keepLines/>
              <w:overflowPunct w:val="0"/>
              <w:autoSpaceDE w:val="0"/>
              <w:autoSpaceDN w:val="0"/>
              <w:adjustRightInd w:val="0"/>
              <w:spacing w:after="0"/>
              <w:jc w:val="center"/>
              <w:textAlignment w:val="baseline"/>
              <w:rPr>
                <w:highlight w:val="yellow"/>
              </w:rPr>
            </w:pPr>
            <w:r>
              <w:rPr>
                <w:highlight w:val="yellow"/>
              </w:rPr>
              <w:t>..</w:t>
            </w:r>
          </w:p>
          <w:p w14:paraId="59C8547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highlight w:val="yellow"/>
              </w:rPr>
              <w:t>as per TR 36.802</w:t>
            </w:r>
          </w:p>
        </w:tc>
        <w:tc>
          <w:tcPr>
            <w:tcW w:w="1134" w:type="dxa"/>
          </w:tcPr>
          <w:p w14:paraId="755C737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-1,17 dB</w:t>
            </w:r>
          </w:p>
        </w:tc>
        <w:tc>
          <w:tcPr>
            <w:tcW w:w="1134" w:type="dxa"/>
          </w:tcPr>
          <w:p w14:paraId="76C6F5E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0,54 dB</w:t>
            </w:r>
          </w:p>
        </w:tc>
        <w:tc>
          <w:tcPr>
            <w:tcW w:w="1134" w:type="dxa"/>
          </w:tcPr>
          <w:p w14:paraId="49D445A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-0,61 dB</w:t>
            </w:r>
          </w:p>
        </w:tc>
      </w:tr>
      <w:tr w:rsidR="00D1507C" w14:paraId="742EE6E2" w14:textId="77777777" w:rsidTr="008C2976">
        <w:trPr>
          <w:jc w:val="center"/>
        </w:trPr>
        <w:tc>
          <w:tcPr>
            <w:tcW w:w="3369" w:type="dxa"/>
          </w:tcPr>
          <w:p w14:paraId="45F95DA2"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4"/>
                <w:highlight w:val="yellow"/>
                <w:lang w:eastAsia="en-GB"/>
              </w:rPr>
            </w:pPr>
            <w:r>
              <w:rPr>
                <w:rFonts w:ascii="Arial" w:eastAsia="Times New Roman" w:hAnsi="Arial" w:cs="Arial"/>
                <w:sz w:val="18"/>
                <w:highlight w:val="yellow"/>
                <w:lang w:eastAsia="en-GB"/>
              </w:rPr>
              <w:t>REFSENS (dBm)</w:t>
            </w:r>
          </w:p>
        </w:tc>
        <w:tc>
          <w:tcPr>
            <w:tcW w:w="1065" w:type="dxa"/>
          </w:tcPr>
          <w:p w14:paraId="0A89E6F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4"/>
                <w:lang w:eastAsia="en-GB"/>
              </w:rPr>
            </w:pPr>
            <w:r>
              <w:rPr>
                <w:rFonts w:ascii="Arial" w:eastAsia="Times New Roman" w:hAnsi="Arial" w:cs="Arial"/>
                <w:b/>
                <w:sz w:val="14"/>
                <w:lang w:eastAsia="en-GB"/>
              </w:rPr>
              <w:t xml:space="preserve">GEO: </w:t>
            </w:r>
            <w:r>
              <w:rPr>
                <w:rFonts w:ascii="Arial" w:eastAsia="Times New Roman" w:hAnsi="Arial" w:cs="Arial"/>
                <w:b/>
                <w:sz w:val="14"/>
                <w:lang w:val="en-US" w:eastAsia="ja-JP" w:bidi="ar"/>
              </w:rPr>
              <w:t>-124.9</w:t>
            </w:r>
          </w:p>
          <w:p w14:paraId="676F81A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4"/>
                <w:lang w:eastAsia="en-GB"/>
              </w:rPr>
            </w:pPr>
            <w:r>
              <w:rPr>
                <w:rFonts w:ascii="Arial" w:eastAsia="Times New Roman" w:hAnsi="Arial" w:cs="Arial"/>
                <w:b/>
                <w:sz w:val="14"/>
                <w:lang w:eastAsia="en-GB"/>
              </w:rPr>
              <w:t>LEO: -128.0</w:t>
            </w:r>
          </w:p>
          <w:p w14:paraId="3BCCD1C8" w14:textId="77777777" w:rsidR="00D1507C" w:rsidRDefault="00D1507C" w:rsidP="008C2976">
            <w:pPr>
              <w:keepNext/>
              <w:keepLines/>
              <w:overflowPunct w:val="0"/>
              <w:autoSpaceDE w:val="0"/>
              <w:autoSpaceDN w:val="0"/>
              <w:adjustRightInd w:val="0"/>
              <w:spacing w:after="0"/>
              <w:jc w:val="center"/>
              <w:textAlignment w:val="baseline"/>
              <w:rPr>
                <w:sz w:val="14"/>
                <w:highlight w:val="yellow"/>
              </w:rPr>
            </w:pPr>
            <w:r>
              <w:rPr>
                <w:rFonts w:ascii="Arial" w:eastAsia="Times New Roman" w:hAnsi="Arial" w:cs="Arial"/>
                <w:b/>
                <w:sz w:val="14"/>
                <w:lang w:eastAsia="en-GB"/>
              </w:rPr>
              <w:t>(current)</w:t>
            </w:r>
          </w:p>
        </w:tc>
        <w:tc>
          <w:tcPr>
            <w:tcW w:w="1134" w:type="dxa"/>
          </w:tcPr>
          <w:p w14:paraId="3B98CCC2" w14:textId="77777777" w:rsidR="00D1507C" w:rsidRDefault="00D1507C" w:rsidP="008C2976">
            <w:pPr>
              <w:keepNext/>
              <w:keepLines/>
              <w:overflowPunct w:val="0"/>
              <w:autoSpaceDE w:val="0"/>
              <w:autoSpaceDN w:val="0"/>
              <w:adjustRightInd w:val="0"/>
              <w:spacing w:after="0"/>
              <w:jc w:val="center"/>
              <w:textAlignment w:val="baseline"/>
              <w:rPr>
                <w:sz w:val="14"/>
                <w:highlight w:val="yellow"/>
              </w:rPr>
            </w:pPr>
          </w:p>
        </w:tc>
        <w:tc>
          <w:tcPr>
            <w:tcW w:w="1134" w:type="dxa"/>
          </w:tcPr>
          <w:p w14:paraId="6FF405E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Pr>
                <w:rFonts w:ascii="Arial" w:eastAsia="Times New Roman" w:hAnsi="Arial" w:cs="Arial"/>
                <w:b/>
                <w:sz w:val="14"/>
                <w:highlight w:val="yellow"/>
                <w:lang w:eastAsia="en-GB"/>
              </w:rPr>
              <w:t>GEO: -124.0</w:t>
            </w:r>
          </w:p>
          <w:p w14:paraId="7F93E13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Pr>
                <w:rFonts w:ascii="Arial" w:eastAsia="Times New Roman" w:hAnsi="Arial" w:cs="Arial"/>
                <w:b/>
                <w:sz w:val="14"/>
                <w:highlight w:val="yellow"/>
                <w:lang w:eastAsia="en-GB"/>
              </w:rPr>
              <w:t>LEO:</w:t>
            </w:r>
            <w:r>
              <w:rPr>
                <w:b/>
                <w:highlight w:val="yellow"/>
              </w:rPr>
              <w:t xml:space="preserve"> </w:t>
            </w:r>
            <w:r>
              <w:rPr>
                <w:rFonts w:ascii="Arial" w:eastAsia="Times New Roman" w:hAnsi="Arial" w:cs="Arial"/>
                <w:b/>
                <w:sz w:val="14"/>
                <w:highlight w:val="yellow"/>
                <w:lang w:eastAsia="en-GB"/>
              </w:rPr>
              <w:t>-127.1</w:t>
            </w:r>
          </w:p>
          <w:p w14:paraId="6734A51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Pr>
                <w:rFonts w:ascii="Arial" w:eastAsia="Times New Roman" w:hAnsi="Arial" w:cs="Arial"/>
                <w:b/>
                <w:sz w:val="14"/>
                <w:highlight w:val="yellow"/>
                <w:lang w:eastAsia="en-GB"/>
              </w:rPr>
              <w:t>(new proposed)</w:t>
            </w:r>
          </w:p>
        </w:tc>
        <w:tc>
          <w:tcPr>
            <w:tcW w:w="1134" w:type="dxa"/>
          </w:tcPr>
          <w:p w14:paraId="69AF668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Pr>
                <w:rFonts w:ascii="Arial" w:eastAsia="Times New Roman" w:hAnsi="Arial" w:cs="Arial"/>
                <w:b/>
                <w:sz w:val="14"/>
                <w:highlight w:val="yellow"/>
                <w:lang w:eastAsia="en-GB"/>
              </w:rPr>
              <w:t>GEO: -122.3</w:t>
            </w:r>
          </w:p>
          <w:p w14:paraId="08FC77A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Pr>
                <w:rFonts w:ascii="Arial" w:eastAsia="Times New Roman" w:hAnsi="Arial" w:cs="Arial"/>
                <w:b/>
                <w:sz w:val="14"/>
                <w:highlight w:val="yellow"/>
                <w:lang w:eastAsia="en-GB"/>
              </w:rPr>
              <w:t>LEO: -125.4</w:t>
            </w:r>
          </w:p>
          <w:p w14:paraId="5887D14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Pr>
                <w:rFonts w:ascii="Arial" w:eastAsia="Times New Roman" w:hAnsi="Arial" w:cs="Arial"/>
                <w:b/>
                <w:sz w:val="14"/>
                <w:highlight w:val="yellow"/>
                <w:lang w:eastAsia="en-GB"/>
              </w:rPr>
              <w:t>(new proposed)</w:t>
            </w:r>
          </w:p>
        </w:tc>
        <w:tc>
          <w:tcPr>
            <w:tcW w:w="1134" w:type="dxa"/>
          </w:tcPr>
          <w:p w14:paraId="6D74A22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Pr>
                <w:rFonts w:ascii="Arial" w:eastAsia="Times New Roman" w:hAnsi="Arial" w:cs="Arial"/>
                <w:b/>
                <w:sz w:val="14"/>
                <w:highlight w:val="yellow"/>
                <w:lang w:eastAsia="en-GB"/>
              </w:rPr>
              <w:t>GEO: -123.4</w:t>
            </w:r>
          </w:p>
          <w:p w14:paraId="2E7D9AB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Pr>
                <w:rFonts w:ascii="Arial" w:eastAsia="Times New Roman" w:hAnsi="Arial" w:cs="Arial"/>
                <w:b/>
                <w:sz w:val="14"/>
                <w:highlight w:val="yellow"/>
                <w:lang w:eastAsia="en-GB"/>
              </w:rPr>
              <w:t>LEO: -126.5</w:t>
            </w:r>
          </w:p>
          <w:p w14:paraId="23A4612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Pr>
                <w:rFonts w:ascii="Arial" w:eastAsia="Times New Roman" w:hAnsi="Arial" w:cs="Arial"/>
                <w:b/>
                <w:sz w:val="14"/>
                <w:highlight w:val="yellow"/>
                <w:lang w:eastAsia="en-GB"/>
              </w:rPr>
              <w:t>(new proposed)</w:t>
            </w:r>
          </w:p>
        </w:tc>
      </w:tr>
      <w:tr w:rsidR="00D1507C" w14:paraId="5FD99EEE" w14:textId="77777777" w:rsidTr="008C2976">
        <w:trPr>
          <w:jc w:val="center"/>
        </w:trPr>
        <w:tc>
          <w:tcPr>
            <w:tcW w:w="8970" w:type="dxa"/>
            <w:gridSpan w:val="6"/>
          </w:tcPr>
          <w:p w14:paraId="465C5946" w14:textId="77777777" w:rsidR="00D1507C" w:rsidRDefault="00D1507C" w:rsidP="008C297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Pr>
                <w:rFonts w:ascii="Arial" w:eastAsia="Times New Roman" w:hAnsi="Arial"/>
                <w:sz w:val="18"/>
                <w:lang w:eastAsia="ja-JP"/>
              </w:rPr>
              <w:t>NOTE:</w:t>
            </w:r>
            <w:r>
              <w:rPr>
                <w:rFonts w:ascii="Arial" w:eastAsia="Times New Roman" w:hAnsi="Arial"/>
                <w:sz w:val="18"/>
                <w:lang w:eastAsia="ja-JP"/>
              </w:rPr>
              <w:tab/>
              <w:t>Channel estimation lengths are included in the table for information only.</w:t>
            </w:r>
          </w:p>
        </w:tc>
      </w:tr>
    </w:tbl>
    <w:p w14:paraId="3AB2FBC2" w14:textId="77777777" w:rsidR="00D1507C" w:rsidRDefault="00D1507C" w:rsidP="00D1507C">
      <w:pPr>
        <w:rPr>
          <w:color w:val="000000" w:themeColor="text1"/>
          <w:lang w:eastAsia="zh-CN"/>
        </w:rPr>
      </w:pPr>
    </w:p>
    <w:p w14:paraId="20B56E3D" w14:textId="48512EF6" w:rsidR="00852A6C" w:rsidRPr="008C2976" w:rsidRDefault="00852A6C" w:rsidP="00852A6C">
      <w:pPr>
        <w:suppressAutoHyphens/>
        <w:overflowPunct w:val="0"/>
        <w:autoSpaceDE w:val="0"/>
        <w:spacing w:after="120"/>
        <w:textAlignment w:val="baseline"/>
        <w:rPr>
          <w:rFonts w:eastAsiaTheme="minorHAnsi"/>
          <w:lang w:val="en-US"/>
          <w14:ligatures w14:val="standardContextual"/>
        </w:rPr>
      </w:pPr>
      <w:r w:rsidRPr="008C2976">
        <w:rPr>
          <w:rFonts w:eastAsiaTheme="minorHAnsi"/>
          <w:lang w:val="en-US"/>
          <w14:ligatures w14:val="standardContextual"/>
        </w:rPr>
        <w:lastRenderedPageBreak/>
        <w:t>At RAN4#115 we propose:</w:t>
      </w:r>
    </w:p>
    <w:p w14:paraId="6B534E4B" w14:textId="53ADD6FE" w:rsidR="00852A6C" w:rsidRDefault="00852A6C" w:rsidP="00852A6C">
      <w:pPr>
        <w:jc w:val="both"/>
        <w:rPr>
          <w:color w:val="0070C0"/>
          <w:szCs w:val="24"/>
          <w:lang w:val="en-US" w:eastAsia="zh-CN"/>
        </w:rPr>
      </w:pPr>
      <w:r w:rsidRPr="00852A6C">
        <w:rPr>
          <w:b/>
          <w:color w:val="000000" w:themeColor="text1"/>
          <w:lang w:eastAsia="zh-CN"/>
        </w:rPr>
        <w:t>Proposal 5:</w:t>
      </w:r>
      <w:r>
        <w:rPr>
          <w:b/>
          <w:color w:val="000000" w:themeColor="text1"/>
          <w:lang w:eastAsia="zh-CN"/>
        </w:rPr>
        <w:t xml:space="preserve"> </w:t>
      </w:r>
      <w:r>
        <w:rPr>
          <w:color w:val="000000" w:themeColor="text1"/>
          <w:lang w:eastAsia="zh-CN"/>
        </w:rPr>
        <w:t xml:space="preserve">In accordance with new A14-1 configurations, </w:t>
      </w:r>
      <w:r>
        <w:rPr>
          <w:lang w:val="en-US"/>
        </w:rPr>
        <w:t>RAN4 to select between following REFSENS values for TDD NB-IoT NTN band 249 SAN specification:</w:t>
      </w:r>
    </w:p>
    <w:p w14:paraId="75EF9398" w14:textId="77777777" w:rsidR="00852A6C" w:rsidRDefault="00852A6C" w:rsidP="00852A6C">
      <w:pPr>
        <w:pStyle w:val="Paragraphedeliste"/>
        <w:numPr>
          <w:ilvl w:val="0"/>
          <w:numId w:val="39"/>
        </w:numPr>
        <w:overflowPunct w:val="0"/>
        <w:autoSpaceDE w:val="0"/>
        <w:autoSpaceDN w:val="0"/>
        <w:adjustRightInd w:val="0"/>
        <w:ind w:firstLineChars="0"/>
        <w:jc w:val="both"/>
        <w:textAlignment w:val="baseline"/>
        <w:rPr>
          <w:szCs w:val="24"/>
          <w:lang w:eastAsia="zh-CN"/>
        </w:rPr>
      </w:pPr>
      <w:r>
        <w:rPr>
          <w:lang w:val="en-US"/>
        </w:rPr>
        <w:t xml:space="preserve">Option 1: </w:t>
      </w:r>
    </w:p>
    <w:p w14:paraId="02FE3445" w14:textId="77777777" w:rsidR="00852A6C" w:rsidRDefault="00852A6C" w:rsidP="00852A6C">
      <w:pPr>
        <w:pStyle w:val="Paragraphedeliste"/>
        <w:numPr>
          <w:ilvl w:val="1"/>
          <w:numId w:val="39"/>
        </w:numPr>
        <w:overflowPunct w:val="0"/>
        <w:autoSpaceDE w:val="0"/>
        <w:autoSpaceDN w:val="0"/>
        <w:adjustRightInd w:val="0"/>
        <w:ind w:firstLineChars="0"/>
        <w:jc w:val="both"/>
        <w:textAlignment w:val="baseline"/>
        <w:rPr>
          <w:szCs w:val="24"/>
          <w:lang w:eastAsia="zh-CN"/>
        </w:rPr>
      </w:pPr>
      <w:r>
        <w:rPr>
          <w:lang w:val="en-US"/>
        </w:rPr>
        <w:t>GEO: -124.0 dBm;</w:t>
      </w:r>
    </w:p>
    <w:p w14:paraId="6D27ECE4" w14:textId="77777777" w:rsidR="00852A6C" w:rsidRDefault="00852A6C" w:rsidP="00852A6C">
      <w:pPr>
        <w:pStyle w:val="Paragraphedeliste"/>
        <w:numPr>
          <w:ilvl w:val="1"/>
          <w:numId w:val="39"/>
        </w:numPr>
        <w:overflowPunct w:val="0"/>
        <w:autoSpaceDE w:val="0"/>
        <w:autoSpaceDN w:val="0"/>
        <w:adjustRightInd w:val="0"/>
        <w:ind w:firstLineChars="0"/>
        <w:jc w:val="both"/>
        <w:textAlignment w:val="baseline"/>
        <w:rPr>
          <w:szCs w:val="24"/>
          <w:lang w:eastAsia="zh-CN"/>
        </w:rPr>
      </w:pPr>
      <w:r>
        <w:rPr>
          <w:lang w:val="en-US"/>
        </w:rPr>
        <w:t>LEO: -127.1 dBm;</w:t>
      </w:r>
    </w:p>
    <w:p w14:paraId="2FB7DF04" w14:textId="77777777" w:rsidR="00852A6C" w:rsidRPr="00852A6C" w:rsidRDefault="00852A6C" w:rsidP="00852A6C">
      <w:pPr>
        <w:pStyle w:val="Paragraphedeliste"/>
        <w:numPr>
          <w:ilvl w:val="0"/>
          <w:numId w:val="39"/>
        </w:numPr>
        <w:overflowPunct w:val="0"/>
        <w:autoSpaceDE w:val="0"/>
        <w:autoSpaceDN w:val="0"/>
        <w:adjustRightInd w:val="0"/>
        <w:ind w:firstLineChars="0"/>
        <w:jc w:val="both"/>
        <w:textAlignment w:val="baseline"/>
        <w:rPr>
          <w:strike/>
          <w:szCs w:val="24"/>
          <w:highlight w:val="yellow"/>
          <w:lang w:eastAsia="zh-CN"/>
        </w:rPr>
      </w:pPr>
      <w:r w:rsidRPr="00852A6C">
        <w:rPr>
          <w:strike/>
          <w:highlight w:val="yellow"/>
          <w:lang w:val="en-US"/>
        </w:rPr>
        <w:t>Option 2:</w:t>
      </w:r>
    </w:p>
    <w:p w14:paraId="3BF3747F" w14:textId="77777777" w:rsidR="00852A6C" w:rsidRPr="00852A6C" w:rsidRDefault="00852A6C" w:rsidP="00852A6C">
      <w:pPr>
        <w:pStyle w:val="Paragraphedeliste"/>
        <w:numPr>
          <w:ilvl w:val="1"/>
          <w:numId w:val="39"/>
        </w:numPr>
        <w:overflowPunct w:val="0"/>
        <w:autoSpaceDE w:val="0"/>
        <w:autoSpaceDN w:val="0"/>
        <w:adjustRightInd w:val="0"/>
        <w:ind w:firstLineChars="0"/>
        <w:jc w:val="both"/>
        <w:textAlignment w:val="baseline"/>
        <w:rPr>
          <w:strike/>
          <w:szCs w:val="24"/>
          <w:highlight w:val="yellow"/>
          <w:lang w:eastAsia="zh-CN"/>
        </w:rPr>
      </w:pPr>
      <w:r w:rsidRPr="00852A6C">
        <w:rPr>
          <w:strike/>
          <w:highlight w:val="yellow"/>
          <w:lang w:val="en-US"/>
        </w:rPr>
        <w:t>GEO: -122.3 dBm;</w:t>
      </w:r>
    </w:p>
    <w:p w14:paraId="05C8F007" w14:textId="77777777" w:rsidR="00852A6C" w:rsidRPr="00852A6C" w:rsidRDefault="00852A6C" w:rsidP="00852A6C">
      <w:pPr>
        <w:pStyle w:val="Paragraphedeliste"/>
        <w:numPr>
          <w:ilvl w:val="1"/>
          <w:numId w:val="39"/>
        </w:numPr>
        <w:overflowPunct w:val="0"/>
        <w:autoSpaceDE w:val="0"/>
        <w:autoSpaceDN w:val="0"/>
        <w:adjustRightInd w:val="0"/>
        <w:ind w:firstLineChars="0"/>
        <w:jc w:val="both"/>
        <w:textAlignment w:val="baseline"/>
        <w:rPr>
          <w:strike/>
          <w:szCs w:val="24"/>
          <w:highlight w:val="yellow"/>
          <w:lang w:eastAsia="zh-CN"/>
        </w:rPr>
      </w:pPr>
      <w:r w:rsidRPr="00852A6C">
        <w:rPr>
          <w:strike/>
          <w:highlight w:val="yellow"/>
          <w:lang w:val="en-US"/>
        </w:rPr>
        <w:t>LEO: -125.4 dBm;</w:t>
      </w:r>
    </w:p>
    <w:p w14:paraId="08ACDF63" w14:textId="77777777" w:rsidR="00852A6C" w:rsidRPr="00852A6C" w:rsidRDefault="00852A6C" w:rsidP="00852A6C">
      <w:pPr>
        <w:pStyle w:val="Paragraphedeliste"/>
        <w:numPr>
          <w:ilvl w:val="0"/>
          <w:numId w:val="39"/>
        </w:numPr>
        <w:overflowPunct w:val="0"/>
        <w:autoSpaceDE w:val="0"/>
        <w:autoSpaceDN w:val="0"/>
        <w:adjustRightInd w:val="0"/>
        <w:ind w:firstLineChars="0"/>
        <w:jc w:val="both"/>
        <w:textAlignment w:val="baseline"/>
        <w:rPr>
          <w:strike/>
          <w:szCs w:val="24"/>
          <w:highlight w:val="yellow"/>
          <w:lang w:eastAsia="zh-CN"/>
        </w:rPr>
      </w:pPr>
      <w:r w:rsidRPr="00852A6C">
        <w:rPr>
          <w:strike/>
          <w:highlight w:val="yellow"/>
          <w:lang w:val="en-US"/>
        </w:rPr>
        <w:t>Option 3:</w:t>
      </w:r>
      <w:r w:rsidRPr="00852A6C">
        <w:rPr>
          <w:strike/>
          <w:highlight w:val="yellow"/>
        </w:rPr>
        <w:t xml:space="preserve"> </w:t>
      </w:r>
    </w:p>
    <w:p w14:paraId="6B029E32" w14:textId="77777777" w:rsidR="00852A6C" w:rsidRPr="00852A6C" w:rsidRDefault="00852A6C" w:rsidP="00852A6C">
      <w:pPr>
        <w:pStyle w:val="Paragraphedeliste"/>
        <w:numPr>
          <w:ilvl w:val="1"/>
          <w:numId w:val="39"/>
        </w:numPr>
        <w:overflowPunct w:val="0"/>
        <w:autoSpaceDE w:val="0"/>
        <w:autoSpaceDN w:val="0"/>
        <w:adjustRightInd w:val="0"/>
        <w:ind w:firstLineChars="0"/>
        <w:jc w:val="both"/>
        <w:textAlignment w:val="baseline"/>
        <w:rPr>
          <w:strike/>
          <w:szCs w:val="24"/>
          <w:highlight w:val="yellow"/>
          <w:lang w:eastAsia="zh-CN"/>
        </w:rPr>
      </w:pPr>
      <w:r w:rsidRPr="00852A6C">
        <w:rPr>
          <w:strike/>
          <w:highlight w:val="yellow"/>
          <w:lang w:val="en-US"/>
        </w:rPr>
        <w:t>GEO: -123.4 dBm;</w:t>
      </w:r>
    </w:p>
    <w:p w14:paraId="5E7BDE12" w14:textId="77777777" w:rsidR="00852A6C" w:rsidRPr="00852A6C" w:rsidRDefault="00852A6C" w:rsidP="00852A6C">
      <w:pPr>
        <w:pStyle w:val="Paragraphedeliste"/>
        <w:numPr>
          <w:ilvl w:val="1"/>
          <w:numId w:val="39"/>
        </w:numPr>
        <w:overflowPunct w:val="0"/>
        <w:autoSpaceDE w:val="0"/>
        <w:autoSpaceDN w:val="0"/>
        <w:adjustRightInd w:val="0"/>
        <w:ind w:firstLineChars="0"/>
        <w:jc w:val="both"/>
        <w:textAlignment w:val="baseline"/>
        <w:rPr>
          <w:strike/>
          <w:szCs w:val="24"/>
          <w:highlight w:val="yellow"/>
          <w:lang w:eastAsia="zh-CN"/>
        </w:rPr>
      </w:pPr>
      <w:r w:rsidRPr="00852A6C">
        <w:rPr>
          <w:strike/>
          <w:highlight w:val="yellow"/>
          <w:lang w:val="en-US"/>
        </w:rPr>
        <w:t>LEO: -126.5 dBm;</w:t>
      </w:r>
    </w:p>
    <w:p w14:paraId="510346C2" w14:textId="77777777" w:rsidR="00852A6C" w:rsidRPr="00852A6C" w:rsidRDefault="00852A6C" w:rsidP="00852A6C">
      <w:pPr>
        <w:pStyle w:val="Paragraphedeliste"/>
        <w:numPr>
          <w:ilvl w:val="0"/>
          <w:numId w:val="39"/>
        </w:numPr>
        <w:overflowPunct w:val="0"/>
        <w:autoSpaceDE w:val="0"/>
        <w:autoSpaceDN w:val="0"/>
        <w:adjustRightInd w:val="0"/>
        <w:ind w:firstLineChars="0"/>
        <w:jc w:val="both"/>
        <w:textAlignment w:val="baseline"/>
        <w:rPr>
          <w:strike/>
          <w:szCs w:val="24"/>
          <w:highlight w:val="yellow"/>
          <w:lang w:eastAsia="zh-CN"/>
        </w:rPr>
      </w:pPr>
      <w:r w:rsidRPr="00852A6C">
        <w:rPr>
          <w:strike/>
          <w:highlight w:val="yellow"/>
          <w:lang w:val="en-US"/>
        </w:rPr>
        <w:t>Other options not precluded.</w:t>
      </w:r>
    </w:p>
    <w:p w14:paraId="05BE61BD" w14:textId="77777777" w:rsidR="00852A6C" w:rsidRDefault="00852A6C" w:rsidP="00852A6C">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1065"/>
        <w:gridCol w:w="1134"/>
        <w:gridCol w:w="1134"/>
        <w:gridCol w:w="1134"/>
        <w:gridCol w:w="1134"/>
      </w:tblGrid>
      <w:tr w:rsidR="00852A6C" w14:paraId="46F2FFD9" w14:textId="77777777" w:rsidTr="007F2DA0">
        <w:trPr>
          <w:jc w:val="center"/>
        </w:trPr>
        <w:tc>
          <w:tcPr>
            <w:tcW w:w="3369" w:type="dxa"/>
          </w:tcPr>
          <w:p w14:paraId="73B83A4B" w14:textId="77777777" w:rsidR="00852A6C" w:rsidRDefault="00852A6C"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Reference channel</w:t>
            </w:r>
          </w:p>
        </w:tc>
        <w:tc>
          <w:tcPr>
            <w:tcW w:w="1065" w:type="dxa"/>
          </w:tcPr>
          <w:p w14:paraId="7DA136A5" w14:textId="77777777" w:rsidR="00852A6C" w:rsidRDefault="00852A6C"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 xml:space="preserve">A14-1 </w:t>
            </w:r>
            <w:r>
              <w:rPr>
                <w:rFonts w:ascii="Arial" w:eastAsia="Times New Roman" w:hAnsi="Arial" w:cs="Arial"/>
                <w:b/>
                <w:sz w:val="18"/>
                <w:highlight w:val="yellow"/>
                <w:lang w:eastAsia="en-GB"/>
              </w:rPr>
              <w:t>for FDD</w:t>
            </w:r>
          </w:p>
        </w:tc>
        <w:tc>
          <w:tcPr>
            <w:tcW w:w="1134" w:type="dxa"/>
          </w:tcPr>
          <w:p w14:paraId="2CBA4B42" w14:textId="77777777" w:rsidR="00852A6C" w:rsidRDefault="00852A6C"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A14-2</w:t>
            </w:r>
          </w:p>
          <w:p w14:paraId="01E5EB70" w14:textId="77777777" w:rsidR="00852A6C" w:rsidRDefault="00852A6C" w:rsidP="007F2DA0">
            <w:pPr>
              <w:keepNext/>
              <w:keepLines/>
              <w:overflowPunct w:val="0"/>
              <w:autoSpaceDE w:val="0"/>
              <w:autoSpaceDN w:val="0"/>
              <w:adjustRightInd w:val="0"/>
              <w:spacing w:after="0"/>
              <w:jc w:val="center"/>
              <w:textAlignment w:val="baseline"/>
              <w:rPr>
                <w:rFonts w:ascii="Arial" w:eastAsia="Times New Roman" w:hAnsi="Arial" w:cs="Arial"/>
                <w:b/>
                <w:strike/>
                <w:sz w:val="18"/>
                <w:lang w:eastAsia="en-GB"/>
              </w:rPr>
            </w:pPr>
            <w:r>
              <w:rPr>
                <w:rFonts w:ascii="Arial" w:eastAsia="Times New Roman" w:hAnsi="Arial" w:cs="Arial"/>
                <w:b/>
                <w:sz w:val="18"/>
                <w:highlight w:val="yellow"/>
                <w:lang w:eastAsia="en-GB"/>
              </w:rPr>
              <w:t>for FDD</w:t>
            </w:r>
          </w:p>
        </w:tc>
        <w:tc>
          <w:tcPr>
            <w:tcW w:w="1134" w:type="dxa"/>
          </w:tcPr>
          <w:p w14:paraId="6C85CD99" w14:textId="77777777" w:rsidR="00852A6C" w:rsidRDefault="00852A6C" w:rsidP="007F2DA0">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A14-1 new</w:t>
            </w:r>
          </w:p>
          <w:p w14:paraId="642D6357" w14:textId="77777777" w:rsidR="00852A6C" w:rsidRDefault="00852A6C" w:rsidP="007F2DA0">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Option1 for TDD</w:t>
            </w:r>
          </w:p>
        </w:tc>
        <w:tc>
          <w:tcPr>
            <w:tcW w:w="1134" w:type="dxa"/>
          </w:tcPr>
          <w:p w14:paraId="3C48DBA5" w14:textId="77777777" w:rsidR="00852A6C" w:rsidRPr="00852A6C" w:rsidRDefault="00852A6C" w:rsidP="007F2DA0">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852A6C">
              <w:rPr>
                <w:rFonts w:ascii="Arial" w:eastAsia="Times New Roman" w:hAnsi="Arial" w:cs="Arial"/>
                <w:b/>
                <w:strike/>
                <w:sz w:val="18"/>
                <w:highlight w:val="yellow"/>
                <w:lang w:eastAsia="en-GB"/>
              </w:rPr>
              <w:t>A14-1 new</w:t>
            </w:r>
          </w:p>
          <w:p w14:paraId="521F1704" w14:textId="77777777" w:rsidR="00852A6C" w:rsidRPr="00852A6C" w:rsidRDefault="00852A6C" w:rsidP="007F2DA0">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852A6C">
              <w:rPr>
                <w:rFonts w:ascii="Arial" w:eastAsia="Times New Roman" w:hAnsi="Arial" w:cs="Arial"/>
                <w:b/>
                <w:strike/>
                <w:sz w:val="18"/>
                <w:highlight w:val="yellow"/>
                <w:lang w:eastAsia="en-GB"/>
              </w:rPr>
              <w:t>Option2</w:t>
            </w:r>
          </w:p>
          <w:p w14:paraId="0DC2D8A3" w14:textId="77777777" w:rsidR="00852A6C" w:rsidRPr="00852A6C" w:rsidRDefault="00852A6C" w:rsidP="007F2DA0">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852A6C">
              <w:rPr>
                <w:rFonts w:ascii="Arial" w:eastAsia="Times New Roman" w:hAnsi="Arial" w:cs="Arial"/>
                <w:b/>
                <w:strike/>
                <w:sz w:val="18"/>
                <w:highlight w:val="yellow"/>
                <w:lang w:eastAsia="en-GB"/>
              </w:rPr>
              <w:t>for TDD</w:t>
            </w:r>
          </w:p>
        </w:tc>
        <w:tc>
          <w:tcPr>
            <w:tcW w:w="1134" w:type="dxa"/>
          </w:tcPr>
          <w:p w14:paraId="06FD9313" w14:textId="77777777" w:rsidR="00852A6C" w:rsidRPr="00852A6C" w:rsidRDefault="00852A6C" w:rsidP="007F2DA0">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852A6C">
              <w:rPr>
                <w:rFonts w:ascii="Arial" w:eastAsia="Times New Roman" w:hAnsi="Arial" w:cs="Arial"/>
                <w:b/>
                <w:strike/>
                <w:sz w:val="18"/>
                <w:highlight w:val="yellow"/>
                <w:lang w:eastAsia="en-GB"/>
              </w:rPr>
              <w:t>A14-1 new</w:t>
            </w:r>
          </w:p>
          <w:p w14:paraId="48FFF9AC" w14:textId="77777777" w:rsidR="00852A6C" w:rsidRPr="00852A6C" w:rsidRDefault="00852A6C" w:rsidP="007F2DA0">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852A6C">
              <w:rPr>
                <w:rFonts w:ascii="Arial" w:eastAsia="Times New Roman" w:hAnsi="Arial" w:cs="Arial"/>
                <w:b/>
                <w:strike/>
                <w:sz w:val="18"/>
                <w:highlight w:val="yellow"/>
                <w:lang w:eastAsia="en-GB"/>
              </w:rPr>
              <w:t>Option3</w:t>
            </w:r>
          </w:p>
          <w:p w14:paraId="1F1A170D" w14:textId="77777777" w:rsidR="00852A6C" w:rsidRPr="00852A6C" w:rsidRDefault="00852A6C" w:rsidP="007F2DA0">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852A6C">
              <w:rPr>
                <w:rFonts w:ascii="Arial" w:eastAsia="Times New Roman" w:hAnsi="Arial" w:cs="Arial"/>
                <w:b/>
                <w:strike/>
                <w:sz w:val="18"/>
                <w:highlight w:val="yellow"/>
                <w:lang w:eastAsia="en-GB"/>
              </w:rPr>
              <w:t>for TDD</w:t>
            </w:r>
          </w:p>
        </w:tc>
      </w:tr>
      <w:tr w:rsidR="00852A6C" w14:paraId="2D44B258" w14:textId="77777777" w:rsidTr="007F2DA0">
        <w:trPr>
          <w:jc w:val="center"/>
        </w:trPr>
        <w:tc>
          <w:tcPr>
            <w:tcW w:w="3369" w:type="dxa"/>
          </w:tcPr>
          <w:p w14:paraId="734E1586" w14:textId="77777777" w:rsidR="00852A6C" w:rsidRDefault="00852A6C" w:rsidP="007F2DA0">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Sub-carrier spacing (kHz)</w:t>
            </w:r>
          </w:p>
        </w:tc>
        <w:tc>
          <w:tcPr>
            <w:tcW w:w="1065" w:type="dxa"/>
          </w:tcPr>
          <w:p w14:paraId="159CB2E3" w14:textId="77777777" w:rsidR="00852A6C" w:rsidRDefault="00852A6C"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w:t>
            </w:r>
          </w:p>
        </w:tc>
        <w:tc>
          <w:tcPr>
            <w:tcW w:w="1134" w:type="dxa"/>
          </w:tcPr>
          <w:p w14:paraId="37877606" w14:textId="77777777" w:rsidR="00852A6C" w:rsidRDefault="00852A6C"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3.75</w:t>
            </w:r>
          </w:p>
        </w:tc>
        <w:tc>
          <w:tcPr>
            <w:tcW w:w="1134" w:type="dxa"/>
          </w:tcPr>
          <w:p w14:paraId="62C78990" w14:textId="77777777" w:rsidR="00852A6C" w:rsidRDefault="00852A6C"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 kHz</w:t>
            </w:r>
          </w:p>
        </w:tc>
        <w:tc>
          <w:tcPr>
            <w:tcW w:w="1134" w:type="dxa"/>
          </w:tcPr>
          <w:p w14:paraId="1BF53ACC" w14:textId="77777777" w:rsidR="00852A6C" w:rsidRPr="00852A6C" w:rsidRDefault="00852A6C"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15 kHz</w:t>
            </w:r>
          </w:p>
        </w:tc>
        <w:tc>
          <w:tcPr>
            <w:tcW w:w="1134" w:type="dxa"/>
          </w:tcPr>
          <w:p w14:paraId="29DD63A6" w14:textId="77777777" w:rsidR="00852A6C" w:rsidRPr="00852A6C" w:rsidRDefault="00852A6C"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15 kHz</w:t>
            </w:r>
          </w:p>
        </w:tc>
      </w:tr>
      <w:tr w:rsidR="00852A6C" w14:paraId="73B7EF35" w14:textId="77777777" w:rsidTr="007F2DA0">
        <w:trPr>
          <w:jc w:val="center"/>
        </w:trPr>
        <w:tc>
          <w:tcPr>
            <w:tcW w:w="3369" w:type="dxa"/>
          </w:tcPr>
          <w:p w14:paraId="3F7AA80B" w14:textId="77777777" w:rsidR="00852A6C" w:rsidRDefault="00852A6C" w:rsidP="007F2DA0">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Number of tone</w:t>
            </w:r>
          </w:p>
        </w:tc>
        <w:tc>
          <w:tcPr>
            <w:tcW w:w="1065" w:type="dxa"/>
          </w:tcPr>
          <w:p w14:paraId="5F8D922C" w14:textId="77777777" w:rsidR="00852A6C" w:rsidRDefault="00852A6C"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552D9C91" w14:textId="77777777" w:rsidR="00852A6C" w:rsidRDefault="00852A6C"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51DC46CF" w14:textId="77777777" w:rsidR="00852A6C" w:rsidRDefault="00852A6C"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0A954EC4" w14:textId="77777777" w:rsidR="00852A6C" w:rsidRPr="00852A6C" w:rsidRDefault="00852A6C"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1</w:t>
            </w:r>
          </w:p>
        </w:tc>
        <w:tc>
          <w:tcPr>
            <w:tcW w:w="1134" w:type="dxa"/>
          </w:tcPr>
          <w:p w14:paraId="1CFB6755" w14:textId="77777777" w:rsidR="00852A6C" w:rsidRPr="00852A6C" w:rsidRDefault="00852A6C"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1</w:t>
            </w:r>
          </w:p>
        </w:tc>
      </w:tr>
      <w:tr w:rsidR="00852A6C" w14:paraId="577A3BA3" w14:textId="77777777" w:rsidTr="007F2DA0">
        <w:trPr>
          <w:jc w:val="center"/>
        </w:trPr>
        <w:tc>
          <w:tcPr>
            <w:tcW w:w="3369" w:type="dxa"/>
          </w:tcPr>
          <w:p w14:paraId="7260C175" w14:textId="77777777" w:rsidR="00852A6C" w:rsidRDefault="00852A6C" w:rsidP="007F2DA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Modulation</w:t>
            </w:r>
          </w:p>
        </w:tc>
        <w:tc>
          <w:tcPr>
            <w:tcW w:w="1065" w:type="dxa"/>
          </w:tcPr>
          <w:p w14:paraId="04EA936D" w14:textId="77777777" w:rsidR="00852A6C" w:rsidRDefault="00852A6C"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szCs w:val="32"/>
                <w:lang w:val="en-US" w:eastAsia="en-GB"/>
              </w:rPr>
              <w:t>π/2 BPSK</w:t>
            </w:r>
          </w:p>
        </w:tc>
        <w:tc>
          <w:tcPr>
            <w:tcW w:w="1134" w:type="dxa"/>
          </w:tcPr>
          <w:p w14:paraId="3626820F" w14:textId="77777777" w:rsidR="00852A6C" w:rsidRDefault="00852A6C"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szCs w:val="32"/>
                <w:lang w:val="en-US" w:eastAsia="en-GB"/>
              </w:rPr>
              <w:t>π/2 BPSK</w:t>
            </w:r>
          </w:p>
        </w:tc>
        <w:tc>
          <w:tcPr>
            <w:tcW w:w="1134" w:type="dxa"/>
          </w:tcPr>
          <w:p w14:paraId="7E583B88" w14:textId="77777777" w:rsidR="00852A6C" w:rsidRDefault="00852A6C"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π/2 BPSK</w:t>
            </w:r>
          </w:p>
        </w:tc>
        <w:tc>
          <w:tcPr>
            <w:tcW w:w="1134" w:type="dxa"/>
          </w:tcPr>
          <w:p w14:paraId="19F0D88E" w14:textId="77777777" w:rsidR="00852A6C" w:rsidRPr="00852A6C" w:rsidRDefault="00852A6C"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QPSK</w:t>
            </w:r>
          </w:p>
        </w:tc>
        <w:tc>
          <w:tcPr>
            <w:tcW w:w="1134" w:type="dxa"/>
          </w:tcPr>
          <w:p w14:paraId="47B074B6" w14:textId="77777777" w:rsidR="00852A6C" w:rsidRPr="00852A6C" w:rsidRDefault="00852A6C"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QPSK</w:t>
            </w:r>
          </w:p>
        </w:tc>
      </w:tr>
      <w:tr w:rsidR="00852A6C" w14:paraId="70F0B13D" w14:textId="77777777" w:rsidTr="007F2DA0">
        <w:trPr>
          <w:jc w:val="center"/>
        </w:trPr>
        <w:tc>
          <w:tcPr>
            <w:tcW w:w="3369" w:type="dxa"/>
          </w:tcPr>
          <w:p w14:paraId="074ECE09" w14:textId="77777777" w:rsidR="00852A6C" w:rsidRDefault="00852A6C" w:rsidP="007F2DA0">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Tx time (ms)</w:t>
            </w:r>
          </w:p>
        </w:tc>
        <w:tc>
          <w:tcPr>
            <w:tcW w:w="1065" w:type="dxa"/>
          </w:tcPr>
          <w:p w14:paraId="7542DF5F" w14:textId="77777777" w:rsidR="00852A6C" w:rsidRDefault="00852A6C"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16</w:t>
            </w:r>
          </w:p>
        </w:tc>
        <w:tc>
          <w:tcPr>
            <w:tcW w:w="1134" w:type="dxa"/>
          </w:tcPr>
          <w:p w14:paraId="218030E1" w14:textId="77777777" w:rsidR="00852A6C" w:rsidRDefault="00852A6C"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64</w:t>
            </w:r>
          </w:p>
        </w:tc>
        <w:tc>
          <w:tcPr>
            <w:tcW w:w="1134" w:type="dxa"/>
          </w:tcPr>
          <w:p w14:paraId="4DDFFAD5" w14:textId="77777777" w:rsidR="00852A6C" w:rsidRDefault="00852A6C"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8 ms</w:t>
            </w:r>
          </w:p>
        </w:tc>
        <w:tc>
          <w:tcPr>
            <w:tcW w:w="1134" w:type="dxa"/>
          </w:tcPr>
          <w:p w14:paraId="24A6A814" w14:textId="77777777" w:rsidR="00852A6C" w:rsidRPr="00852A6C" w:rsidRDefault="00852A6C"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8 ms</w:t>
            </w:r>
          </w:p>
        </w:tc>
        <w:tc>
          <w:tcPr>
            <w:tcW w:w="1134" w:type="dxa"/>
          </w:tcPr>
          <w:p w14:paraId="288AD3EB" w14:textId="77777777" w:rsidR="00852A6C" w:rsidRPr="00852A6C" w:rsidRDefault="00852A6C"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8 ms</w:t>
            </w:r>
          </w:p>
        </w:tc>
      </w:tr>
      <w:tr w:rsidR="00852A6C" w14:paraId="1E10BBC1" w14:textId="77777777" w:rsidTr="007F2DA0">
        <w:trPr>
          <w:jc w:val="center"/>
        </w:trPr>
        <w:tc>
          <w:tcPr>
            <w:tcW w:w="3369" w:type="dxa"/>
          </w:tcPr>
          <w:p w14:paraId="5CCC6D51" w14:textId="77777777" w:rsidR="00852A6C" w:rsidRDefault="00852A6C" w:rsidP="007F2DA0">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SNR target value (dB)</w:t>
            </w:r>
          </w:p>
        </w:tc>
        <w:tc>
          <w:tcPr>
            <w:tcW w:w="1065" w:type="dxa"/>
          </w:tcPr>
          <w:p w14:paraId="298A9584" w14:textId="77777777" w:rsidR="00852A6C" w:rsidRDefault="00852A6C" w:rsidP="007F2DA0">
            <w:pPr>
              <w:keepNext/>
              <w:keepLines/>
              <w:overflowPunct w:val="0"/>
              <w:autoSpaceDE w:val="0"/>
              <w:autoSpaceDN w:val="0"/>
              <w:adjustRightInd w:val="0"/>
              <w:spacing w:after="0"/>
              <w:jc w:val="center"/>
              <w:textAlignment w:val="baseline"/>
              <w:rPr>
                <w:highlight w:val="yellow"/>
              </w:rPr>
            </w:pPr>
            <w:r>
              <w:rPr>
                <w:highlight w:val="yellow"/>
              </w:rPr>
              <w:t xml:space="preserve">-2.1 dB </w:t>
            </w:r>
          </w:p>
          <w:p w14:paraId="4496C1AB" w14:textId="77777777" w:rsidR="00852A6C" w:rsidRDefault="00852A6C"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highlight w:val="yellow"/>
              </w:rPr>
              <w:t>as per TR 36.802</w:t>
            </w:r>
          </w:p>
        </w:tc>
        <w:tc>
          <w:tcPr>
            <w:tcW w:w="1134" w:type="dxa"/>
          </w:tcPr>
          <w:p w14:paraId="6690995B" w14:textId="77777777" w:rsidR="00852A6C" w:rsidRDefault="00852A6C" w:rsidP="007F2DA0">
            <w:pPr>
              <w:keepNext/>
              <w:keepLines/>
              <w:overflowPunct w:val="0"/>
              <w:autoSpaceDE w:val="0"/>
              <w:autoSpaceDN w:val="0"/>
              <w:adjustRightInd w:val="0"/>
              <w:spacing w:after="0"/>
              <w:jc w:val="center"/>
              <w:textAlignment w:val="baseline"/>
              <w:rPr>
                <w:highlight w:val="yellow"/>
              </w:rPr>
            </w:pPr>
            <w:r>
              <w:rPr>
                <w:highlight w:val="yellow"/>
              </w:rPr>
              <w:t>..</w:t>
            </w:r>
          </w:p>
          <w:p w14:paraId="545828E6" w14:textId="77777777" w:rsidR="00852A6C" w:rsidRDefault="00852A6C"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highlight w:val="yellow"/>
              </w:rPr>
              <w:t>as per TR 36.802</w:t>
            </w:r>
          </w:p>
        </w:tc>
        <w:tc>
          <w:tcPr>
            <w:tcW w:w="1134" w:type="dxa"/>
          </w:tcPr>
          <w:p w14:paraId="5525EE86" w14:textId="77777777" w:rsidR="00852A6C" w:rsidRDefault="00852A6C"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-1,17 dB</w:t>
            </w:r>
          </w:p>
        </w:tc>
        <w:tc>
          <w:tcPr>
            <w:tcW w:w="1134" w:type="dxa"/>
          </w:tcPr>
          <w:p w14:paraId="2B3C64E5" w14:textId="77777777" w:rsidR="00852A6C" w:rsidRPr="00852A6C" w:rsidRDefault="00852A6C"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0,54 dB</w:t>
            </w:r>
          </w:p>
        </w:tc>
        <w:tc>
          <w:tcPr>
            <w:tcW w:w="1134" w:type="dxa"/>
          </w:tcPr>
          <w:p w14:paraId="46F77357" w14:textId="77777777" w:rsidR="00852A6C" w:rsidRPr="00852A6C" w:rsidRDefault="00852A6C"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-0,61 dB</w:t>
            </w:r>
          </w:p>
        </w:tc>
      </w:tr>
      <w:tr w:rsidR="00852A6C" w14:paraId="03BA3DB8" w14:textId="77777777" w:rsidTr="007F2DA0">
        <w:trPr>
          <w:jc w:val="center"/>
        </w:trPr>
        <w:tc>
          <w:tcPr>
            <w:tcW w:w="3369" w:type="dxa"/>
          </w:tcPr>
          <w:p w14:paraId="02FFAB37" w14:textId="77777777" w:rsidR="00852A6C" w:rsidRDefault="00852A6C" w:rsidP="007F2DA0">
            <w:pPr>
              <w:keepNext/>
              <w:keepLines/>
              <w:overflowPunct w:val="0"/>
              <w:autoSpaceDE w:val="0"/>
              <w:autoSpaceDN w:val="0"/>
              <w:adjustRightInd w:val="0"/>
              <w:spacing w:after="0"/>
              <w:textAlignment w:val="baseline"/>
              <w:rPr>
                <w:rFonts w:ascii="Arial" w:eastAsia="Times New Roman" w:hAnsi="Arial" w:cs="Arial"/>
                <w:sz w:val="14"/>
                <w:highlight w:val="yellow"/>
                <w:lang w:eastAsia="en-GB"/>
              </w:rPr>
            </w:pPr>
            <w:r>
              <w:rPr>
                <w:rFonts w:ascii="Arial" w:eastAsia="Times New Roman" w:hAnsi="Arial" w:cs="Arial"/>
                <w:sz w:val="18"/>
                <w:highlight w:val="yellow"/>
                <w:lang w:eastAsia="en-GB"/>
              </w:rPr>
              <w:t>REFSENS (dBm)</w:t>
            </w:r>
          </w:p>
        </w:tc>
        <w:tc>
          <w:tcPr>
            <w:tcW w:w="1065" w:type="dxa"/>
          </w:tcPr>
          <w:p w14:paraId="25581720" w14:textId="77777777" w:rsidR="00852A6C" w:rsidRDefault="00852A6C" w:rsidP="007F2DA0">
            <w:pPr>
              <w:keepNext/>
              <w:keepLines/>
              <w:overflowPunct w:val="0"/>
              <w:autoSpaceDE w:val="0"/>
              <w:autoSpaceDN w:val="0"/>
              <w:adjustRightInd w:val="0"/>
              <w:spacing w:after="0"/>
              <w:jc w:val="center"/>
              <w:textAlignment w:val="baseline"/>
              <w:rPr>
                <w:rFonts w:ascii="Arial" w:eastAsia="Times New Roman" w:hAnsi="Arial" w:cs="Arial"/>
                <w:b/>
                <w:sz w:val="14"/>
                <w:lang w:eastAsia="en-GB"/>
              </w:rPr>
            </w:pPr>
            <w:r>
              <w:rPr>
                <w:rFonts w:ascii="Arial" w:eastAsia="Times New Roman" w:hAnsi="Arial" w:cs="Arial"/>
                <w:b/>
                <w:sz w:val="14"/>
                <w:lang w:eastAsia="en-GB"/>
              </w:rPr>
              <w:t xml:space="preserve">GEO: </w:t>
            </w:r>
            <w:r>
              <w:rPr>
                <w:rFonts w:ascii="Arial" w:eastAsia="Times New Roman" w:hAnsi="Arial" w:cs="Arial"/>
                <w:b/>
                <w:sz w:val="14"/>
                <w:lang w:val="en-US" w:eastAsia="ja-JP" w:bidi="ar"/>
              </w:rPr>
              <w:t>-124.9</w:t>
            </w:r>
          </w:p>
          <w:p w14:paraId="3F7BFEAB" w14:textId="77777777" w:rsidR="00852A6C" w:rsidRDefault="00852A6C" w:rsidP="007F2DA0">
            <w:pPr>
              <w:keepNext/>
              <w:keepLines/>
              <w:overflowPunct w:val="0"/>
              <w:autoSpaceDE w:val="0"/>
              <w:autoSpaceDN w:val="0"/>
              <w:adjustRightInd w:val="0"/>
              <w:spacing w:after="0"/>
              <w:jc w:val="center"/>
              <w:textAlignment w:val="baseline"/>
              <w:rPr>
                <w:rFonts w:ascii="Arial" w:eastAsia="Times New Roman" w:hAnsi="Arial" w:cs="Arial"/>
                <w:b/>
                <w:sz w:val="14"/>
                <w:lang w:eastAsia="en-GB"/>
              </w:rPr>
            </w:pPr>
            <w:r>
              <w:rPr>
                <w:rFonts w:ascii="Arial" w:eastAsia="Times New Roman" w:hAnsi="Arial" w:cs="Arial"/>
                <w:b/>
                <w:sz w:val="14"/>
                <w:lang w:eastAsia="en-GB"/>
              </w:rPr>
              <w:t>LEO: -128.0</w:t>
            </w:r>
          </w:p>
          <w:p w14:paraId="12E5C103" w14:textId="77777777" w:rsidR="00852A6C" w:rsidRDefault="00852A6C" w:rsidP="007F2DA0">
            <w:pPr>
              <w:keepNext/>
              <w:keepLines/>
              <w:overflowPunct w:val="0"/>
              <w:autoSpaceDE w:val="0"/>
              <w:autoSpaceDN w:val="0"/>
              <w:adjustRightInd w:val="0"/>
              <w:spacing w:after="0"/>
              <w:jc w:val="center"/>
              <w:textAlignment w:val="baseline"/>
              <w:rPr>
                <w:sz w:val="14"/>
                <w:highlight w:val="yellow"/>
              </w:rPr>
            </w:pPr>
            <w:r>
              <w:rPr>
                <w:rFonts w:ascii="Arial" w:eastAsia="Times New Roman" w:hAnsi="Arial" w:cs="Arial"/>
                <w:b/>
                <w:sz w:val="14"/>
                <w:lang w:eastAsia="en-GB"/>
              </w:rPr>
              <w:t>(current)</w:t>
            </w:r>
          </w:p>
        </w:tc>
        <w:tc>
          <w:tcPr>
            <w:tcW w:w="1134" w:type="dxa"/>
          </w:tcPr>
          <w:p w14:paraId="132A503B" w14:textId="77777777" w:rsidR="00852A6C" w:rsidRDefault="00852A6C" w:rsidP="007F2DA0">
            <w:pPr>
              <w:keepNext/>
              <w:keepLines/>
              <w:overflowPunct w:val="0"/>
              <w:autoSpaceDE w:val="0"/>
              <w:autoSpaceDN w:val="0"/>
              <w:adjustRightInd w:val="0"/>
              <w:spacing w:after="0"/>
              <w:jc w:val="center"/>
              <w:textAlignment w:val="baseline"/>
              <w:rPr>
                <w:sz w:val="14"/>
                <w:highlight w:val="yellow"/>
              </w:rPr>
            </w:pPr>
          </w:p>
        </w:tc>
        <w:tc>
          <w:tcPr>
            <w:tcW w:w="1134" w:type="dxa"/>
          </w:tcPr>
          <w:p w14:paraId="5954AD7E" w14:textId="77777777" w:rsidR="00852A6C" w:rsidRDefault="00852A6C" w:rsidP="007F2DA0">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Pr>
                <w:rFonts w:ascii="Arial" w:eastAsia="Times New Roman" w:hAnsi="Arial" w:cs="Arial"/>
                <w:b/>
                <w:sz w:val="14"/>
                <w:highlight w:val="yellow"/>
                <w:lang w:eastAsia="en-GB"/>
              </w:rPr>
              <w:t>GEO: -124.0</w:t>
            </w:r>
          </w:p>
          <w:p w14:paraId="20908E3F" w14:textId="77777777" w:rsidR="00852A6C" w:rsidRDefault="00852A6C" w:rsidP="007F2DA0">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Pr>
                <w:rFonts w:ascii="Arial" w:eastAsia="Times New Roman" w:hAnsi="Arial" w:cs="Arial"/>
                <w:b/>
                <w:sz w:val="14"/>
                <w:highlight w:val="yellow"/>
                <w:lang w:eastAsia="en-GB"/>
              </w:rPr>
              <w:t>LEO:</w:t>
            </w:r>
            <w:r>
              <w:rPr>
                <w:b/>
                <w:highlight w:val="yellow"/>
              </w:rPr>
              <w:t xml:space="preserve"> </w:t>
            </w:r>
            <w:r>
              <w:rPr>
                <w:rFonts w:ascii="Arial" w:eastAsia="Times New Roman" w:hAnsi="Arial" w:cs="Arial"/>
                <w:b/>
                <w:sz w:val="14"/>
                <w:highlight w:val="yellow"/>
                <w:lang w:eastAsia="en-GB"/>
              </w:rPr>
              <w:t>-127.1</w:t>
            </w:r>
          </w:p>
          <w:p w14:paraId="64ADC7B3" w14:textId="77777777" w:rsidR="00852A6C" w:rsidRDefault="00852A6C" w:rsidP="007F2DA0">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Pr>
                <w:rFonts w:ascii="Arial" w:eastAsia="Times New Roman" w:hAnsi="Arial" w:cs="Arial"/>
                <w:b/>
                <w:sz w:val="14"/>
                <w:highlight w:val="yellow"/>
                <w:lang w:eastAsia="en-GB"/>
              </w:rPr>
              <w:t>(new proposed)</w:t>
            </w:r>
          </w:p>
        </w:tc>
        <w:tc>
          <w:tcPr>
            <w:tcW w:w="1134" w:type="dxa"/>
          </w:tcPr>
          <w:p w14:paraId="79D2FC6F" w14:textId="77777777" w:rsidR="00852A6C" w:rsidRPr="00852A6C" w:rsidRDefault="00852A6C" w:rsidP="007F2DA0">
            <w:pPr>
              <w:keepNext/>
              <w:keepLines/>
              <w:overflowPunct w:val="0"/>
              <w:autoSpaceDE w:val="0"/>
              <w:autoSpaceDN w:val="0"/>
              <w:adjustRightInd w:val="0"/>
              <w:spacing w:after="0"/>
              <w:jc w:val="center"/>
              <w:textAlignment w:val="baseline"/>
              <w:rPr>
                <w:rFonts w:ascii="Arial" w:eastAsia="Times New Roman" w:hAnsi="Arial" w:cs="Arial"/>
                <w:b/>
                <w:strike/>
                <w:sz w:val="14"/>
                <w:highlight w:val="yellow"/>
                <w:lang w:eastAsia="en-GB"/>
              </w:rPr>
            </w:pPr>
            <w:r w:rsidRPr="00852A6C">
              <w:rPr>
                <w:rFonts w:ascii="Arial" w:eastAsia="Times New Roman" w:hAnsi="Arial" w:cs="Arial"/>
                <w:b/>
                <w:strike/>
                <w:sz w:val="14"/>
                <w:highlight w:val="yellow"/>
                <w:lang w:eastAsia="en-GB"/>
              </w:rPr>
              <w:t>GEO: -122.3</w:t>
            </w:r>
          </w:p>
          <w:p w14:paraId="2E2B296F" w14:textId="77777777" w:rsidR="00852A6C" w:rsidRPr="00852A6C" w:rsidRDefault="00852A6C" w:rsidP="007F2DA0">
            <w:pPr>
              <w:keepNext/>
              <w:keepLines/>
              <w:overflowPunct w:val="0"/>
              <w:autoSpaceDE w:val="0"/>
              <w:autoSpaceDN w:val="0"/>
              <w:adjustRightInd w:val="0"/>
              <w:spacing w:after="0"/>
              <w:jc w:val="center"/>
              <w:textAlignment w:val="baseline"/>
              <w:rPr>
                <w:rFonts w:ascii="Arial" w:eastAsia="Times New Roman" w:hAnsi="Arial" w:cs="Arial"/>
                <w:b/>
                <w:strike/>
                <w:sz w:val="14"/>
                <w:highlight w:val="yellow"/>
                <w:lang w:eastAsia="en-GB"/>
              </w:rPr>
            </w:pPr>
            <w:r w:rsidRPr="00852A6C">
              <w:rPr>
                <w:rFonts w:ascii="Arial" w:eastAsia="Times New Roman" w:hAnsi="Arial" w:cs="Arial"/>
                <w:b/>
                <w:strike/>
                <w:sz w:val="14"/>
                <w:highlight w:val="yellow"/>
                <w:lang w:eastAsia="en-GB"/>
              </w:rPr>
              <w:t>LEO: -125.4</w:t>
            </w:r>
          </w:p>
          <w:p w14:paraId="48E14B95" w14:textId="77777777" w:rsidR="00852A6C" w:rsidRPr="00852A6C" w:rsidRDefault="00852A6C" w:rsidP="007F2DA0">
            <w:pPr>
              <w:keepNext/>
              <w:keepLines/>
              <w:overflowPunct w:val="0"/>
              <w:autoSpaceDE w:val="0"/>
              <w:autoSpaceDN w:val="0"/>
              <w:adjustRightInd w:val="0"/>
              <w:spacing w:after="0"/>
              <w:jc w:val="center"/>
              <w:textAlignment w:val="baseline"/>
              <w:rPr>
                <w:rFonts w:ascii="Arial" w:eastAsia="Times New Roman" w:hAnsi="Arial" w:cs="Arial"/>
                <w:b/>
                <w:strike/>
                <w:sz w:val="14"/>
                <w:highlight w:val="yellow"/>
                <w:lang w:eastAsia="en-GB"/>
              </w:rPr>
            </w:pPr>
            <w:r w:rsidRPr="00852A6C">
              <w:rPr>
                <w:rFonts w:ascii="Arial" w:eastAsia="Times New Roman" w:hAnsi="Arial" w:cs="Arial"/>
                <w:b/>
                <w:strike/>
                <w:sz w:val="14"/>
                <w:highlight w:val="yellow"/>
                <w:lang w:eastAsia="en-GB"/>
              </w:rPr>
              <w:t>(new proposed)</w:t>
            </w:r>
          </w:p>
        </w:tc>
        <w:tc>
          <w:tcPr>
            <w:tcW w:w="1134" w:type="dxa"/>
          </w:tcPr>
          <w:p w14:paraId="061D7F2E" w14:textId="77777777" w:rsidR="00852A6C" w:rsidRPr="00852A6C" w:rsidRDefault="00852A6C" w:rsidP="007F2DA0">
            <w:pPr>
              <w:keepNext/>
              <w:keepLines/>
              <w:overflowPunct w:val="0"/>
              <w:autoSpaceDE w:val="0"/>
              <w:autoSpaceDN w:val="0"/>
              <w:adjustRightInd w:val="0"/>
              <w:spacing w:after="0"/>
              <w:jc w:val="center"/>
              <w:textAlignment w:val="baseline"/>
              <w:rPr>
                <w:rFonts w:ascii="Arial" w:eastAsia="Times New Roman" w:hAnsi="Arial" w:cs="Arial"/>
                <w:b/>
                <w:strike/>
                <w:sz w:val="14"/>
                <w:highlight w:val="yellow"/>
                <w:lang w:eastAsia="en-GB"/>
              </w:rPr>
            </w:pPr>
            <w:r w:rsidRPr="00852A6C">
              <w:rPr>
                <w:rFonts w:ascii="Arial" w:eastAsia="Times New Roman" w:hAnsi="Arial" w:cs="Arial"/>
                <w:b/>
                <w:strike/>
                <w:sz w:val="14"/>
                <w:highlight w:val="yellow"/>
                <w:lang w:eastAsia="en-GB"/>
              </w:rPr>
              <w:t>GEO: -123.4</w:t>
            </w:r>
          </w:p>
          <w:p w14:paraId="34A4B857" w14:textId="77777777" w:rsidR="00852A6C" w:rsidRPr="00852A6C" w:rsidRDefault="00852A6C" w:rsidP="007F2DA0">
            <w:pPr>
              <w:keepNext/>
              <w:keepLines/>
              <w:overflowPunct w:val="0"/>
              <w:autoSpaceDE w:val="0"/>
              <w:autoSpaceDN w:val="0"/>
              <w:adjustRightInd w:val="0"/>
              <w:spacing w:after="0"/>
              <w:jc w:val="center"/>
              <w:textAlignment w:val="baseline"/>
              <w:rPr>
                <w:rFonts w:ascii="Arial" w:eastAsia="Times New Roman" w:hAnsi="Arial" w:cs="Arial"/>
                <w:b/>
                <w:strike/>
                <w:sz w:val="14"/>
                <w:highlight w:val="yellow"/>
                <w:lang w:eastAsia="en-GB"/>
              </w:rPr>
            </w:pPr>
            <w:r w:rsidRPr="00852A6C">
              <w:rPr>
                <w:rFonts w:ascii="Arial" w:eastAsia="Times New Roman" w:hAnsi="Arial" w:cs="Arial"/>
                <w:b/>
                <w:strike/>
                <w:sz w:val="14"/>
                <w:highlight w:val="yellow"/>
                <w:lang w:eastAsia="en-GB"/>
              </w:rPr>
              <w:t>LEO: -126.5</w:t>
            </w:r>
          </w:p>
          <w:p w14:paraId="2E40B706" w14:textId="77777777" w:rsidR="00852A6C" w:rsidRPr="00852A6C" w:rsidRDefault="00852A6C" w:rsidP="007F2DA0">
            <w:pPr>
              <w:keepNext/>
              <w:keepLines/>
              <w:overflowPunct w:val="0"/>
              <w:autoSpaceDE w:val="0"/>
              <w:autoSpaceDN w:val="0"/>
              <w:adjustRightInd w:val="0"/>
              <w:spacing w:after="0"/>
              <w:jc w:val="center"/>
              <w:textAlignment w:val="baseline"/>
              <w:rPr>
                <w:rFonts w:ascii="Arial" w:eastAsia="Times New Roman" w:hAnsi="Arial" w:cs="Arial"/>
                <w:b/>
                <w:strike/>
                <w:sz w:val="14"/>
                <w:highlight w:val="yellow"/>
                <w:lang w:eastAsia="en-GB"/>
              </w:rPr>
            </w:pPr>
            <w:r w:rsidRPr="00852A6C">
              <w:rPr>
                <w:rFonts w:ascii="Arial" w:eastAsia="Times New Roman" w:hAnsi="Arial" w:cs="Arial"/>
                <w:b/>
                <w:strike/>
                <w:sz w:val="14"/>
                <w:highlight w:val="yellow"/>
                <w:lang w:eastAsia="en-GB"/>
              </w:rPr>
              <w:t>(new proposed)</w:t>
            </w:r>
          </w:p>
        </w:tc>
      </w:tr>
      <w:tr w:rsidR="00852A6C" w14:paraId="644178DD" w14:textId="77777777" w:rsidTr="007F2DA0">
        <w:trPr>
          <w:jc w:val="center"/>
        </w:trPr>
        <w:tc>
          <w:tcPr>
            <w:tcW w:w="8970" w:type="dxa"/>
            <w:gridSpan w:val="6"/>
          </w:tcPr>
          <w:p w14:paraId="1ADE7BD6" w14:textId="77777777" w:rsidR="00852A6C" w:rsidRDefault="00852A6C" w:rsidP="007F2DA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Pr>
                <w:rFonts w:ascii="Arial" w:eastAsia="Times New Roman" w:hAnsi="Arial"/>
                <w:sz w:val="18"/>
                <w:lang w:eastAsia="ja-JP"/>
              </w:rPr>
              <w:t>NOTE:</w:t>
            </w:r>
            <w:r>
              <w:rPr>
                <w:rFonts w:ascii="Arial" w:eastAsia="Times New Roman" w:hAnsi="Arial"/>
                <w:sz w:val="18"/>
                <w:lang w:eastAsia="ja-JP"/>
              </w:rPr>
              <w:tab/>
              <w:t>Channel estimation lengths are included in the table for information only.</w:t>
            </w:r>
          </w:p>
        </w:tc>
      </w:tr>
    </w:tbl>
    <w:p w14:paraId="3EC691FF" w14:textId="77777777" w:rsidR="00852A6C" w:rsidRDefault="00852A6C" w:rsidP="00852A6C">
      <w:pPr>
        <w:rPr>
          <w:color w:val="000000" w:themeColor="text1"/>
          <w:lang w:eastAsia="zh-CN"/>
        </w:rPr>
      </w:pPr>
    </w:p>
    <w:p w14:paraId="1372438A" w14:textId="77777777" w:rsidR="001140F9" w:rsidRDefault="001140F9" w:rsidP="00D1507C">
      <w:pPr>
        <w:rPr>
          <w:rFonts w:eastAsiaTheme="minorHAnsi"/>
          <w:lang w:val="en-US"/>
          <w14:ligatures w14:val="standardContextual"/>
        </w:rPr>
      </w:pPr>
    </w:p>
    <w:p w14:paraId="113EBD90" w14:textId="34CF6569" w:rsidR="00852A6C" w:rsidRDefault="001140F9" w:rsidP="00D1507C">
      <w:pPr>
        <w:rPr>
          <w:color w:val="000000" w:themeColor="text1"/>
          <w:lang w:eastAsia="zh-CN"/>
        </w:rPr>
      </w:pPr>
      <w:r>
        <w:rPr>
          <w:rFonts w:eastAsiaTheme="minorHAnsi"/>
          <w:lang w:val="en-US"/>
          <w14:ligatures w14:val="standardContextual"/>
        </w:rPr>
        <w:t>In RAN4#114-bis it was agreed (among other proposals):</w:t>
      </w:r>
    </w:p>
    <w:p w14:paraId="7F711F82" w14:textId="4F25F096" w:rsidR="00D1507C" w:rsidRDefault="00D1507C" w:rsidP="00D1507C">
      <w:pPr>
        <w:rPr>
          <w:color w:val="000000" w:themeColor="text1"/>
          <w:lang w:eastAsia="zh-CN"/>
        </w:rPr>
      </w:pPr>
      <w:r>
        <w:rPr>
          <w:color w:val="000000" w:themeColor="text1"/>
          <w:lang w:eastAsia="zh-CN"/>
        </w:rPr>
        <w:t>Issue 3-3-6: REFSENS (with updates from previous meeting RAN4#114)</w:t>
      </w:r>
    </w:p>
    <w:p w14:paraId="31D2BCDB" w14:textId="77777777" w:rsidR="00D1507C" w:rsidRDefault="00D1507C" w:rsidP="00D1507C">
      <w:pPr>
        <w:jc w:val="both"/>
      </w:pPr>
      <w:r w:rsidRPr="001140F9">
        <w:rPr>
          <w:b/>
          <w:bCs/>
          <w:color w:val="000000" w:themeColor="text1"/>
          <w:highlight w:val="green"/>
          <w:lang w:eastAsia="zh-CN"/>
        </w:rPr>
        <w:t>Agreement:</w:t>
      </w:r>
      <w:r>
        <w:rPr>
          <w:color w:val="000000" w:themeColor="text1"/>
          <w:lang w:eastAsia="zh-CN"/>
        </w:rPr>
        <w:t xml:space="preserve"> </w:t>
      </w:r>
    </w:p>
    <w:p w14:paraId="7CA3F67F" w14:textId="77777777" w:rsidR="00D1507C" w:rsidRDefault="00D1507C" w:rsidP="00D1507C">
      <w:pPr>
        <w:pStyle w:val="Paragraphedeliste"/>
        <w:numPr>
          <w:ilvl w:val="0"/>
          <w:numId w:val="39"/>
        </w:numPr>
        <w:overflowPunct w:val="0"/>
        <w:autoSpaceDE w:val="0"/>
        <w:autoSpaceDN w:val="0"/>
        <w:adjustRightInd w:val="0"/>
        <w:ind w:firstLineChars="0"/>
        <w:jc w:val="both"/>
        <w:textAlignment w:val="baseline"/>
      </w:pPr>
      <w:r>
        <w:rPr>
          <w:b/>
          <w:bCs/>
        </w:rPr>
        <w:t>Option 1:</w:t>
      </w:r>
      <w:r>
        <w:t xml:space="preserve"> For SAN TS 36.108, adapt FRC configuration with new TDD frame structure (maximum 8 ms transmission time), for example:</w:t>
      </w:r>
    </w:p>
    <w:p w14:paraId="39345747" w14:textId="77777777" w:rsidR="00D1507C" w:rsidRDefault="00D1507C" w:rsidP="00D1507C">
      <w:pPr>
        <w:pStyle w:val="Paragraphedeliste"/>
        <w:numPr>
          <w:ilvl w:val="1"/>
          <w:numId w:val="2"/>
        </w:numPr>
        <w:overflowPunct w:val="0"/>
        <w:autoSpaceDE w:val="0"/>
        <w:autoSpaceDN w:val="0"/>
        <w:adjustRightInd w:val="0"/>
        <w:ind w:firstLineChars="0"/>
        <w:jc w:val="both"/>
        <w:textAlignment w:val="baseline"/>
        <w:rPr>
          <w:b/>
        </w:rPr>
      </w:pPr>
      <w:r>
        <w:rPr>
          <w:b/>
        </w:rPr>
        <w:t>For conducted specifications:</w:t>
      </w:r>
    </w:p>
    <w:p w14:paraId="2805236C" w14:textId="77777777" w:rsidR="00D1507C" w:rsidRDefault="00D1507C" w:rsidP="00D1507C">
      <w:pPr>
        <w:overflowPunct w:val="0"/>
        <w:autoSpaceDE w:val="0"/>
        <w:autoSpaceDN w:val="0"/>
        <w:adjustRightInd w:val="0"/>
        <w:textAlignment w:val="baseline"/>
        <w:rPr>
          <w:rFonts w:eastAsia="Times New Roman"/>
          <w:lang w:val="en-US" w:eastAsia="en-GB"/>
        </w:rPr>
      </w:pPr>
      <w:r>
        <w:rPr>
          <w:lang w:eastAsia="zh-CN"/>
        </w:rPr>
        <w:t xml:space="preserve">For </w:t>
      </w:r>
      <w:r>
        <w:rPr>
          <w:rFonts w:hint="eastAsia"/>
          <w:lang w:val="en-US" w:eastAsia="zh-CN"/>
        </w:rPr>
        <w:t xml:space="preserve">SAN supporting </w:t>
      </w:r>
      <w:r>
        <w:rPr>
          <w:lang w:val="en-US" w:eastAsia="zh-CN"/>
        </w:rPr>
        <w:t xml:space="preserve">NTN </w:t>
      </w:r>
      <w:r>
        <w:rPr>
          <w:lang w:eastAsia="zh-CN"/>
        </w:rPr>
        <w:t>NB-IoT</w:t>
      </w:r>
      <w:r>
        <w:rPr>
          <w:rFonts w:hint="eastAsia"/>
          <w:lang w:val="en-US" w:eastAsia="zh-CN"/>
        </w:rPr>
        <w:t xml:space="preserve"> operation</w:t>
      </w:r>
      <w:r>
        <w:rPr>
          <w:lang w:eastAsia="zh-CN"/>
        </w:rPr>
        <w:t xml:space="preserve">, </w:t>
      </w:r>
      <w:r>
        <w:rPr>
          <w:rFonts w:hint="eastAsia"/>
          <w:lang w:val="en-US" w:eastAsia="zh-CN"/>
        </w:rPr>
        <w:t>the</w:t>
      </w:r>
      <w:r>
        <w:rPr>
          <w:rFonts w:eastAsia="Times New Roman"/>
          <w:lang w:eastAsia="en-GB"/>
        </w:rPr>
        <w:t xml:space="preserve"> throughput shall be ≥ 95% of the maximum throughput of the reference measurement channel as specified in Annex A</w:t>
      </w:r>
      <w:r>
        <w:rPr>
          <w:rFonts w:eastAsia="Times New Roman" w:hint="eastAsia"/>
          <w:lang w:val="en-US" w:eastAsia="zh-CN"/>
        </w:rPr>
        <w:t>.1</w:t>
      </w:r>
      <w:r>
        <w:rPr>
          <w:rFonts w:eastAsia="Times New Roman"/>
          <w:lang w:eastAsia="en-GB"/>
        </w:rPr>
        <w:t xml:space="preserve"> with parameters specified in Table 7.2.</w:t>
      </w:r>
      <w:r>
        <w:rPr>
          <w:rFonts w:eastAsia="Times New Roman" w:hint="eastAsia"/>
          <w:lang w:val="en-US" w:eastAsia="zh-CN"/>
        </w:rPr>
        <w:t>2</w:t>
      </w:r>
      <w:r>
        <w:rPr>
          <w:rFonts w:eastAsia="Times New Roman"/>
          <w:lang w:eastAsia="en-GB"/>
        </w:rPr>
        <w:t>-</w:t>
      </w:r>
      <w:r>
        <w:rPr>
          <w:rFonts w:eastAsia="Times New Roman" w:hint="eastAsia"/>
          <w:lang w:val="en-US" w:eastAsia="zh-CN"/>
        </w:rPr>
        <w:t xml:space="preserve">3 and 7.2.2-4 for </w:t>
      </w:r>
      <w:r>
        <w:rPr>
          <w:rFonts w:eastAsia="Times New Roman" w:hint="eastAsia"/>
          <w:i/>
          <w:iCs/>
          <w:lang w:val="en-US" w:eastAsia="zh-CN"/>
        </w:rPr>
        <w:t>SAN type 1-H</w:t>
      </w:r>
      <w:r>
        <w:rPr>
          <w:rFonts w:eastAsia="Times New Roman" w:hint="eastAsia"/>
          <w:i/>
          <w:lang w:val="en-US" w:eastAsia="zh-CN"/>
        </w:rPr>
        <w:t xml:space="preserve"> </w:t>
      </w:r>
      <w:r>
        <w:rPr>
          <w:rFonts w:eastAsia="Times New Roman" w:cs="v5.0.0"/>
          <w:lang w:eastAsia="en-GB"/>
        </w:rPr>
        <w:t xml:space="preserve">in </w:t>
      </w:r>
      <w:r>
        <w:rPr>
          <w:rFonts w:eastAsia="Times New Roman" w:cs="v5.0.0" w:hint="eastAsia"/>
          <w:lang w:eastAsia="en-GB"/>
        </w:rPr>
        <w:t xml:space="preserve">all </w:t>
      </w:r>
      <w:r>
        <w:rPr>
          <w:rFonts w:eastAsia="Times New Roman" w:cs="v5.0.0"/>
          <w:highlight w:val="yellow"/>
          <w:lang w:eastAsia="en-GB"/>
        </w:rPr>
        <w:t>FDD</w:t>
      </w:r>
      <w:r>
        <w:rPr>
          <w:rFonts w:eastAsia="Times New Roman" w:cs="v5.0.0"/>
          <w:lang w:eastAsia="en-GB"/>
        </w:rPr>
        <w:t xml:space="preserve"> operating band</w:t>
      </w:r>
      <w:r>
        <w:rPr>
          <w:rFonts w:eastAsia="Times New Roman" w:cs="v5.0.0"/>
          <w:highlight w:val="yellow"/>
          <w:lang w:eastAsia="en-GB"/>
        </w:rPr>
        <w:t xml:space="preserve">s and </w:t>
      </w:r>
      <w:r>
        <w:rPr>
          <w:rFonts w:eastAsia="Times New Roman"/>
          <w:highlight w:val="yellow"/>
          <w:lang w:eastAsia="en-GB"/>
        </w:rPr>
        <w:t>specified in Table 7.2.</w:t>
      </w:r>
      <w:r>
        <w:rPr>
          <w:rFonts w:eastAsia="Times New Roman" w:hint="eastAsia"/>
          <w:highlight w:val="yellow"/>
          <w:lang w:val="en-US" w:eastAsia="zh-CN"/>
        </w:rPr>
        <w:t>2</w:t>
      </w:r>
      <w:r>
        <w:rPr>
          <w:rFonts w:eastAsia="Times New Roman"/>
          <w:highlight w:val="yellow"/>
          <w:lang w:eastAsia="en-GB"/>
        </w:rPr>
        <w:t>-</w:t>
      </w:r>
      <w:r>
        <w:rPr>
          <w:rFonts w:eastAsia="Times New Roman" w:hint="eastAsia"/>
          <w:highlight w:val="yellow"/>
          <w:lang w:val="en-US" w:eastAsia="zh-CN"/>
        </w:rPr>
        <w:t xml:space="preserve">5 and 7.2.2-6 for </w:t>
      </w:r>
      <w:r>
        <w:rPr>
          <w:rFonts w:eastAsia="Times New Roman" w:hint="eastAsia"/>
          <w:i/>
          <w:iCs/>
          <w:highlight w:val="yellow"/>
          <w:lang w:val="en-US" w:eastAsia="zh-CN"/>
        </w:rPr>
        <w:t>SAN type 1-H</w:t>
      </w:r>
      <w:r>
        <w:rPr>
          <w:rFonts w:eastAsia="Times New Roman" w:hint="eastAsia"/>
          <w:i/>
          <w:highlight w:val="yellow"/>
          <w:lang w:val="en-US" w:eastAsia="zh-CN"/>
        </w:rPr>
        <w:t xml:space="preserve"> </w:t>
      </w:r>
      <w:r>
        <w:rPr>
          <w:rFonts w:eastAsia="Times New Roman" w:cs="v5.0.0"/>
          <w:highlight w:val="yellow"/>
          <w:lang w:eastAsia="en-GB"/>
        </w:rPr>
        <w:t xml:space="preserve">in all </w:t>
      </w:r>
      <w:r>
        <w:rPr>
          <w:rFonts w:eastAsia="Times New Roman" w:cs="v5.0.0" w:hint="eastAsia"/>
          <w:highlight w:val="yellow"/>
          <w:lang w:eastAsia="en-GB"/>
        </w:rPr>
        <w:t>T</w:t>
      </w:r>
      <w:r>
        <w:rPr>
          <w:rFonts w:eastAsia="Times New Roman" w:cs="v5.0.0"/>
          <w:highlight w:val="yellow"/>
          <w:lang w:eastAsia="en-GB"/>
        </w:rPr>
        <w:t>DD operating bands</w:t>
      </w:r>
      <w:r>
        <w:rPr>
          <w:rFonts w:eastAsia="Times New Roman"/>
          <w:highlight w:val="yellow"/>
          <w:lang w:eastAsia="en-GB"/>
        </w:rPr>
        <w:t>.</w:t>
      </w:r>
    </w:p>
    <w:p w14:paraId="682CBDE6" w14:textId="77777777" w:rsidR="00D1507C" w:rsidRDefault="00D1507C" w:rsidP="00D1507C">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 7.2.2-</w:t>
      </w:r>
      <w:r>
        <w:rPr>
          <w:rFonts w:ascii="Arial" w:eastAsia="Times New Roman" w:hAnsi="Arial" w:hint="eastAsia"/>
          <w:b/>
          <w:lang w:val="en-US" w:eastAsia="zh-CN"/>
        </w:rPr>
        <w:t>3</w:t>
      </w:r>
      <w:r>
        <w:rPr>
          <w:rFonts w:ascii="Arial" w:eastAsia="Times New Roman" w:hAnsi="Arial"/>
          <w:b/>
          <w:lang w:eastAsia="en-GB"/>
        </w:rPr>
        <w:t xml:space="preserve">: </w:t>
      </w:r>
      <w:r>
        <w:rPr>
          <w:rFonts w:ascii="Arial" w:eastAsia="Times New Roman" w:hAnsi="Arial" w:hint="eastAsia"/>
          <w:b/>
          <w:lang w:val="en-US" w:eastAsia="zh-CN"/>
        </w:rPr>
        <w:t>R</w:t>
      </w:r>
      <w:r>
        <w:rPr>
          <w:rFonts w:ascii="Arial" w:eastAsia="Times New Roman" w:hAnsi="Arial"/>
          <w:b/>
          <w:lang w:eastAsia="en-GB"/>
        </w:rPr>
        <w:t>eference sensitivity levels</w:t>
      </w:r>
      <w:r>
        <w:rPr>
          <w:rFonts w:ascii="Arial" w:eastAsia="Times New Roman" w:hAnsi="Arial" w:hint="eastAsia"/>
          <w:b/>
          <w:lang w:val="en-US" w:eastAsia="zh-CN"/>
        </w:rPr>
        <w:t xml:space="preserve"> of SAN supporting </w:t>
      </w:r>
      <w:r>
        <w:rPr>
          <w:rFonts w:ascii="Arial" w:eastAsia="Times New Roman" w:hAnsi="Arial" w:cs="v5.0.0"/>
          <w:b/>
          <w:lang w:eastAsia="en-GB"/>
        </w:rPr>
        <w:t>NB-IoT operation</w:t>
      </w:r>
      <w:r>
        <w:rPr>
          <w:rFonts w:ascii="Arial" w:eastAsia="Times New Roman" w:hAnsi="Arial" w:hint="eastAsia"/>
          <w:b/>
          <w:lang w:eastAsia="zh-CN"/>
        </w:rPr>
        <w:t xml:space="preserve"> </w:t>
      </w:r>
      <w:r>
        <w:rPr>
          <w:rFonts w:ascii="Arial" w:eastAsia="Times New Roman" w:hAnsi="Arial"/>
          <w:b/>
          <w:highlight w:val="yellow"/>
          <w:lang w:eastAsia="zh-CN"/>
        </w:rPr>
        <w:t>in FDD</w:t>
      </w:r>
      <w:r>
        <w:rPr>
          <w:rFonts w:ascii="Arial" w:eastAsia="Times New Roman" w:hAnsi="Arial"/>
          <w:b/>
          <w:lang w:eastAsia="zh-CN"/>
        </w:rPr>
        <w:t xml:space="preserve"> </w:t>
      </w:r>
      <w:r>
        <w:rPr>
          <w:rFonts w:ascii="Arial" w:eastAsia="Times New Roman" w:hAnsi="Arial" w:hint="eastAsia"/>
          <w:b/>
          <w:lang w:eastAsia="zh-CN"/>
        </w:rPr>
        <w:t xml:space="preserve">(GEO </w:t>
      </w:r>
      <w:r>
        <w:rPr>
          <w:rFonts w:ascii="Arial" w:eastAsia="Times New Roman" w:hAnsi="Arial"/>
          <w:b/>
          <w:lang w:eastAsia="zh-CN"/>
        </w:rPr>
        <w:t xml:space="preserve">class </w:t>
      </w:r>
      <w:r>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D1507C" w14:paraId="489B3532" w14:textId="77777777" w:rsidTr="008C2976">
        <w:trPr>
          <w:jc w:val="center"/>
        </w:trPr>
        <w:tc>
          <w:tcPr>
            <w:tcW w:w="2028" w:type="dxa"/>
            <w:shd w:val="clear" w:color="auto" w:fill="auto"/>
            <w:vAlign w:val="center"/>
          </w:tcPr>
          <w:p w14:paraId="177E0E5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channel bandwidth (kHz)</w:t>
            </w:r>
          </w:p>
        </w:tc>
        <w:tc>
          <w:tcPr>
            <w:tcW w:w="2200" w:type="dxa"/>
          </w:tcPr>
          <w:p w14:paraId="59F863F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Sub-carrier spacing</w:t>
            </w:r>
          </w:p>
          <w:p w14:paraId="291FBE1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val="it-IT" w:eastAsia="ja-JP"/>
              </w:rPr>
              <w:t>(kHz)</w:t>
            </w:r>
          </w:p>
        </w:tc>
        <w:tc>
          <w:tcPr>
            <w:tcW w:w="2693" w:type="dxa"/>
            <w:vAlign w:val="center"/>
          </w:tcPr>
          <w:p w14:paraId="41CC5D8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2710" w:type="dxa"/>
            <w:vAlign w:val="center"/>
          </w:tcPr>
          <w:p w14:paraId="582C264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Reference sensitivity power level, P</w:t>
            </w:r>
            <w:r>
              <w:rPr>
                <w:rFonts w:ascii="Arial" w:eastAsia="Times New Roman" w:hAnsi="Arial" w:cs="Arial"/>
                <w:b/>
                <w:sz w:val="18"/>
                <w:vertAlign w:val="subscript"/>
                <w:lang w:eastAsia="ja-JP"/>
              </w:rPr>
              <w:t>REFSENS</w:t>
            </w:r>
          </w:p>
          <w:p w14:paraId="30C6759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(dBm)</w:t>
            </w:r>
          </w:p>
        </w:tc>
      </w:tr>
      <w:tr w:rsidR="00D1507C" w14:paraId="35123158" w14:textId="77777777" w:rsidTr="008C2976">
        <w:trPr>
          <w:jc w:val="center"/>
        </w:trPr>
        <w:tc>
          <w:tcPr>
            <w:tcW w:w="2028" w:type="dxa"/>
            <w:vAlign w:val="center"/>
          </w:tcPr>
          <w:p w14:paraId="0554903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200" w:type="dxa"/>
          </w:tcPr>
          <w:p w14:paraId="182E3C2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15</w:t>
            </w:r>
          </w:p>
        </w:tc>
        <w:tc>
          <w:tcPr>
            <w:tcW w:w="2693" w:type="dxa"/>
            <w:vAlign w:val="center"/>
          </w:tcPr>
          <w:p w14:paraId="40C7067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A14-1 in Annex A.14</w:t>
            </w:r>
          </w:p>
        </w:tc>
        <w:tc>
          <w:tcPr>
            <w:tcW w:w="2710" w:type="dxa"/>
            <w:vAlign w:val="center"/>
          </w:tcPr>
          <w:p w14:paraId="2E4F58E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-124.9</w:t>
            </w:r>
          </w:p>
        </w:tc>
      </w:tr>
      <w:tr w:rsidR="00D1507C" w14:paraId="2C9F0E6A" w14:textId="77777777" w:rsidTr="008C2976">
        <w:trPr>
          <w:jc w:val="center"/>
        </w:trPr>
        <w:tc>
          <w:tcPr>
            <w:tcW w:w="2028" w:type="dxa"/>
            <w:vAlign w:val="center"/>
          </w:tcPr>
          <w:p w14:paraId="15FBC2E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200" w:type="dxa"/>
          </w:tcPr>
          <w:p w14:paraId="766FF74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3.75</w:t>
            </w:r>
          </w:p>
        </w:tc>
        <w:tc>
          <w:tcPr>
            <w:tcW w:w="2693" w:type="dxa"/>
            <w:vAlign w:val="center"/>
          </w:tcPr>
          <w:p w14:paraId="406E017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A14-2 in Annex A.14</w:t>
            </w:r>
          </w:p>
        </w:tc>
        <w:tc>
          <w:tcPr>
            <w:tcW w:w="2710" w:type="dxa"/>
            <w:vAlign w:val="center"/>
          </w:tcPr>
          <w:p w14:paraId="573BCFC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-130.9</w:t>
            </w:r>
          </w:p>
        </w:tc>
      </w:tr>
    </w:tbl>
    <w:p w14:paraId="6CF8BB6B" w14:textId="77777777" w:rsidR="00D1507C" w:rsidRDefault="00D1507C" w:rsidP="00D1507C">
      <w:pPr>
        <w:overflowPunct w:val="0"/>
        <w:autoSpaceDE w:val="0"/>
        <w:autoSpaceDN w:val="0"/>
        <w:adjustRightInd w:val="0"/>
        <w:textAlignment w:val="baseline"/>
        <w:rPr>
          <w:rFonts w:eastAsia="Times New Roman"/>
          <w:lang w:eastAsia="zh-CN"/>
        </w:rPr>
      </w:pPr>
    </w:p>
    <w:p w14:paraId="1D3AD994" w14:textId="77777777" w:rsidR="00D1507C" w:rsidRDefault="00D1507C" w:rsidP="00D1507C">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lastRenderedPageBreak/>
        <w:t>Table 7.2.2-</w:t>
      </w:r>
      <w:r>
        <w:rPr>
          <w:rFonts w:ascii="Arial" w:eastAsia="Times New Roman" w:hAnsi="Arial" w:hint="eastAsia"/>
          <w:b/>
          <w:lang w:val="en-US" w:eastAsia="zh-CN"/>
        </w:rPr>
        <w:t>4</w:t>
      </w:r>
      <w:r>
        <w:rPr>
          <w:rFonts w:ascii="Arial" w:eastAsia="Times New Roman" w:hAnsi="Arial"/>
          <w:b/>
          <w:lang w:eastAsia="en-GB"/>
        </w:rPr>
        <w:t xml:space="preserve">: </w:t>
      </w:r>
      <w:r>
        <w:rPr>
          <w:rFonts w:ascii="Arial" w:eastAsia="Times New Roman" w:hAnsi="Arial" w:hint="eastAsia"/>
          <w:b/>
          <w:lang w:val="en-US" w:eastAsia="zh-CN"/>
        </w:rPr>
        <w:t>R</w:t>
      </w:r>
      <w:r>
        <w:rPr>
          <w:rFonts w:ascii="Arial" w:eastAsia="Times New Roman" w:hAnsi="Arial"/>
          <w:b/>
          <w:lang w:eastAsia="en-GB"/>
        </w:rPr>
        <w:t>eference sensitivity levels</w:t>
      </w:r>
      <w:r>
        <w:rPr>
          <w:rFonts w:ascii="Arial" w:eastAsia="Times New Roman" w:hAnsi="Arial" w:hint="eastAsia"/>
          <w:b/>
          <w:lang w:val="en-US" w:eastAsia="zh-CN"/>
        </w:rPr>
        <w:t xml:space="preserve"> of SAN supporting </w:t>
      </w:r>
      <w:r>
        <w:rPr>
          <w:rFonts w:ascii="Arial" w:eastAsia="Times New Roman" w:hAnsi="Arial" w:cs="v5.0.0"/>
          <w:b/>
          <w:lang w:eastAsia="en-GB"/>
        </w:rPr>
        <w:t xml:space="preserve">NB-IoT operation </w:t>
      </w:r>
      <w:r>
        <w:rPr>
          <w:rFonts w:ascii="Arial" w:eastAsia="Times New Roman" w:hAnsi="Arial" w:cs="v5.0.0"/>
          <w:b/>
          <w:highlight w:val="yellow"/>
          <w:lang w:eastAsia="en-GB"/>
        </w:rPr>
        <w:t>in FDD</w:t>
      </w:r>
      <w:r>
        <w:rPr>
          <w:rFonts w:ascii="Arial" w:eastAsia="Times New Roman" w:hAnsi="Arial" w:hint="eastAsia"/>
          <w:b/>
          <w:lang w:eastAsia="zh-CN"/>
        </w:rPr>
        <w:t xml:space="preserve"> (</w:t>
      </w:r>
      <w:r>
        <w:rPr>
          <w:rFonts w:ascii="Arial" w:eastAsia="Times New Roman" w:hAnsi="Arial" w:hint="eastAsia"/>
          <w:b/>
          <w:lang w:val="en-US" w:eastAsia="zh-CN"/>
        </w:rPr>
        <w:t>L</w:t>
      </w:r>
      <w:r>
        <w:rPr>
          <w:rFonts w:ascii="Arial" w:eastAsia="Times New Roman" w:hAnsi="Arial" w:hint="eastAsia"/>
          <w:b/>
          <w:lang w:eastAsia="zh-CN"/>
        </w:rPr>
        <w:t xml:space="preserve">EO </w:t>
      </w:r>
      <w:r>
        <w:rPr>
          <w:rFonts w:ascii="Arial" w:eastAsia="Times New Roman" w:hAnsi="Arial"/>
          <w:b/>
          <w:lang w:eastAsia="zh-CN"/>
        </w:rPr>
        <w:t xml:space="preserve">class </w:t>
      </w:r>
      <w:r>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D1507C" w14:paraId="417682D1" w14:textId="77777777" w:rsidTr="008C2976">
        <w:trPr>
          <w:jc w:val="center"/>
        </w:trPr>
        <w:tc>
          <w:tcPr>
            <w:tcW w:w="2028" w:type="dxa"/>
            <w:shd w:val="clear" w:color="auto" w:fill="auto"/>
            <w:vAlign w:val="center"/>
          </w:tcPr>
          <w:p w14:paraId="75B9D73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channel bandwidth (kHz)</w:t>
            </w:r>
          </w:p>
        </w:tc>
        <w:tc>
          <w:tcPr>
            <w:tcW w:w="2200" w:type="dxa"/>
          </w:tcPr>
          <w:p w14:paraId="7582014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Sub-carrier spacing</w:t>
            </w:r>
          </w:p>
          <w:p w14:paraId="1778699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val="it-IT" w:eastAsia="ja-JP"/>
              </w:rPr>
              <w:t>(kHz)</w:t>
            </w:r>
          </w:p>
        </w:tc>
        <w:tc>
          <w:tcPr>
            <w:tcW w:w="2693" w:type="dxa"/>
            <w:vAlign w:val="center"/>
          </w:tcPr>
          <w:p w14:paraId="0177D3D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2710" w:type="dxa"/>
            <w:vAlign w:val="center"/>
          </w:tcPr>
          <w:p w14:paraId="6D06E75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ja-JP"/>
              </w:rPr>
            </w:pPr>
            <w:r>
              <w:rPr>
                <w:rFonts w:ascii="Arial" w:eastAsia="Times New Roman" w:hAnsi="Arial" w:cs="Arial"/>
                <w:b/>
                <w:sz w:val="18"/>
                <w:lang w:eastAsia="ja-JP"/>
              </w:rPr>
              <w:t xml:space="preserve"> Reference sensitivity power level, P</w:t>
            </w:r>
            <w:r>
              <w:rPr>
                <w:rFonts w:ascii="Arial" w:eastAsia="Times New Roman" w:hAnsi="Arial" w:cs="Arial"/>
                <w:b/>
                <w:sz w:val="18"/>
                <w:vertAlign w:val="subscript"/>
                <w:lang w:eastAsia="ja-JP"/>
              </w:rPr>
              <w:t>REFSENS</w:t>
            </w:r>
          </w:p>
          <w:p w14:paraId="3CE53D8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(dBm)</w:t>
            </w:r>
          </w:p>
        </w:tc>
      </w:tr>
      <w:tr w:rsidR="00D1507C" w14:paraId="5CA8130C" w14:textId="77777777" w:rsidTr="008C2976">
        <w:trPr>
          <w:jc w:val="center"/>
        </w:trPr>
        <w:tc>
          <w:tcPr>
            <w:tcW w:w="2028" w:type="dxa"/>
            <w:vAlign w:val="center"/>
          </w:tcPr>
          <w:p w14:paraId="7A8561C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200" w:type="dxa"/>
          </w:tcPr>
          <w:p w14:paraId="6A0588B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15</w:t>
            </w:r>
          </w:p>
        </w:tc>
        <w:tc>
          <w:tcPr>
            <w:tcW w:w="2693" w:type="dxa"/>
            <w:vAlign w:val="center"/>
          </w:tcPr>
          <w:p w14:paraId="715B3BA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A14-1 in Annex A.14</w:t>
            </w:r>
          </w:p>
        </w:tc>
        <w:tc>
          <w:tcPr>
            <w:tcW w:w="2710" w:type="dxa"/>
            <w:vAlign w:val="center"/>
          </w:tcPr>
          <w:p w14:paraId="540B9D8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-128.0</w:t>
            </w:r>
          </w:p>
        </w:tc>
      </w:tr>
      <w:tr w:rsidR="00D1507C" w14:paraId="6AA7BD1A" w14:textId="77777777" w:rsidTr="008C2976">
        <w:trPr>
          <w:jc w:val="center"/>
        </w:trPr>
        <w:tc>
          <w:tcPr>
            <w:tcW w:w="2028" w:type="dxa"/>
            <w:vAlign w:val="center"/>
          </w:tcPr>
          <w:p w14:paraId="36EF919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200" w:type="dxa"/>
          </w:tcPr>
          <w:p w14:paraId="1FB2479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3.75</w:t>
            </w:r>
          </w:p>
        </w:tc>
        <w:tc>
          <w:tcPr>
            <w:tcW w:w="2693" w:type="dxa"/>
            <w:vAlign w:val="center"/>
          </w:tcPr>
          <w:p w14:paraId="1570787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A14-2 in Annex A.14</w:t>
            </w:r>
          </w:p>
        </w:tc>
        <w:tc>
          <w:tcPr>
            <w:tcW w:w="2710" w:type="dxa"/>
            <w:vAlign w:val="center"/>
          </w:tcPr>
          <w:p w14:paraId="16CA519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-134.0</w:t>
            </w:r>
          </w:p>
        </w:tc>
      </w:tr>
    </w:tbl>
    <w:p w14:paraId="400E8CB3" w14:textId="77777777" w:rsidR="00D1507C" w:rsidRDefault="00D1507C" w:rsidP="00D1507C">
      <w:pPr>
        <w:rPr>
          <w:rFonts w:eastAsiaTheme="minorHAnsi"/>
          <w:lang w:val="en-US"/>
          <w14:ligatures w14:val="standardContextual"/>
        </w:rPr>
      </w:pPr>
    </w:p>
    <w:p w14:paraId="09388B58" w14:textId="77777777" w:rsidR="00D1507C" w:rsidRDefault="00D1507C" w:rsidP="00D1507C">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highlight w:val="yellow"/>
          <w:lang w:eastAsia="en-GB"/>
        </w:rPr>
        <w:t>Table 7.2.2-</w:t>
      </w:r>
      <w:r>
        <w:rPr>
          <w:rFonts w:ascii="Arial" w:eastAsia="Times New Roman" w:hAnsi="Arial" w:hint="eastAsia"/>
          <w:b/>
          <w:highlight w:val="yellow"/>
          <w:lang w:val="en-US" w:eastAsia="zh-CN"/>
        </w:rPr>
        <w:t>5</w:t>
      </w:r>
      <w:r>
        <w:rPr>
          <w:rFonts w:ascii="Arial" w:eastAsia="Times New Roman" w:hAnsi="Arial"/>
          <w:b/>
          <w:highlight w:val="yellow"/>
          <w:lang w:eastAsia="en-GB"/>
        </w:rPr>
        <w:t>:</w:t>
      </w:r>
      <w:r>
        <w:rPr>
          <w:rFonts w:ascii="Arial" w:eastAsia="Times New Roman" w:hAnsi="Arial"/>
          <w:b/>
          <w:lang w:eastAsia="en-GB"/>
        </w:rPr>
        <w:t xml:space="preserve"> </w:t>
      </w:r>
      <w:r>
        <w:rPr>
          <w:rFonts w:ascii="Arial" w:eastAsia="Times New Roman" w:hAnsi="Arial" w:hint="eastAsia"/>
          <w:b/>
          <w:lang w:val="en-US" w:eastAsia="zh-CN"/>
        </w:rPr>
        <w:t>R</w:t>
      </w:r>
      <w:r>
        <w:rPr>
          <w:rFonts w:ascii="Arial" w:eastAsia="Times New Roman" w:hAnsi="Arial"/>
          <w:b/>
          <w:lang w:eastAsia="en-GB"/>
        </w:rPr>
        <w:t>eference sensitivity levels</w:t>
      </w:r>
      <w:r>
        <w:rPr>
          <w:rFonts w:ascii="Arial" w:eastAsia="Times New Roman" w:hAnsi="Arial" w:hint="eastAsia"/>
          <w:b/>
          <w:lang w:val="en-US" w:eastAsia="zh-CN"/>
        </w:rPr>
        <w:t xml:space="preserve"> of SAN supporting </w:t>
      </w:r>
      <w:r>
        <w:rPr>
          <w:rFonts w:ascii="Arial" w:eastAsia="Times New Roman" w:hAnsi="Arial" w:cs="v5.0.0"/>
          <w:b/>
          <w:lang w:eastAsia="en-GB"/>
        </w:rPr>
        <w:t>NB-IoT operation</w:t>
      </w:r>
      <w:r>
        <w:rPr>
          <w:rFonts w:ascii="Arial" w:eastAsia="Times New Roman" w:hAnsi="Arial" w:hint="eastAsia"/>
          <w:b/>
          <w:lang w:eastAsia="zh-CN"/>
        </w:rPr>
        <w:t xml:space="preserve"> </w:t>
      </w:r>
      <w:r>
        <w:rPr>
          <w:rFonts w:ascii="Arial" w:eastAsia="Times New Roman" w:hAnsi="Arial"/>
          <w:b/>
          <w:highlight w:val="yellow"/>
          <w:lang w:eastAsia="zh-CN"/>
        </w:rPr>
        <w:t>in TDD</w:t>
      </w:r>
      <w:r>
        <w:rPr>
          <w:rFonts w:ascii="Arial" w:eastAsia="Times New Roman" w:hAnsi="Arial"/>
          <w:b/>
          <w:lang w:eastAsia="zh-CN"/>
        </w:rPr>
        <w:t xml:space="preserve"> </w:t>
      </w:r>
      <w:r>
        <w:rPr>
          <w:rFonts w:ascii="Arial" w:eastAsia="Times New Roman" w:hAnsi="Arial" w:hint="eastAsia"/>
          <w:b/>
          <w:lang w:eastAsia="zh-CN"/>
        </w:rPr>
        <w:t xml:space="preserve">(GEO </w:t>
      </w:r>
      <w:r>
        <w:rPr>
          <w:rFonts w:ascii="Arial" w:eastAsia="Times New Roman" w:hAnsi="Arial"/>
          <w:b/>
          <w:lang w:eastAsia="zh-CN"/>
        </w:rPr>
        <w:t xml:space="preserve">class </w:t>
      </w:r>
      <w:r>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D1507C" w14:paraId="3B218448" w14:textId="77777777" w:rsidTr="008C2976">
        <w:trPr>
          <w:jc w:val="center"/>
        </w:trPr>
        <w:tc>
          <w:tcPr>
            <w:tcW w:w="2028" w:type="dxa"/>
            <w:shd w:val="clear" w:color="auto" w:fill="auto"/>
            <w:vAlign w:val="center"/>
          </w:tcPr>
          <w:p w14:paraId="59465A0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channel bandwidth (kHz)</w:t>
            </w:r>
          </w:p>
        </w:tc>
        <w:tc>
          <w:tcPr>
            <w:tcW w:w="2200" w:type="dxa"/>
          </w:tcPr>
          <w:p w14:paraId="7AF98F9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Sub-carrier spacing</w:t>
            </w:r>
          </w:p>
          <w:p w14:paraId="5305AEA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val="it-IT" w:eastAsia="ja-JP"/>
              </w:rPr>
              <w:t>(kHz)</w:t>
            </w:r>
          </w:p>
        </w:tc>
        <w:tc>
          <w:tcPr>
            <w:tcW w:w="2693" w:type="dxa"/>
            <w:vAlign w:val="center"/>
          </w:tcPr>
          <w:p w14:paraId="1C09213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2710" w:type="dxa"/>
            <w:vAlign w:val="center"/>
          </w:tcPr>
          <w:p w14:paraId="254B325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Reference sensitivity power level, P</w:t>
            </w:r>
            <w:r>
              <w:rPr>
                <w:rFonts w:ascii="Arial" w:eastAsia="Times New Roman" w:hAnsi="Arial" w:cs="Arial"/>
                <w:b/>
                <w:sz w:val="18"/>
                <w:vertAlign w:val="subscript"/>
                <w:lang w:eastAsia="ja-JP"/>
              </w:rPr>
              <w:t>REFSENS</w:t>
            </w:r>
          </w:p>
          <w:p w14:paraId="50D5F4E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(dBm)</w:t>
            </w:r>
          </w:p>
        </w:tc>
      </w:tr>
      <w:tr w:rsidR="00D1507C" w14:paraId="107FB618" w14:textId="77777777" w:rsidTr="008C2976">
        <w:trPr>
          <w:jc w:val="center"/>
        </w:trPr>
        <w:tc>
          <w:tcPr>
            <w:tcW w:w="2028" w:type="dxa"/>
            <w:vAlign w:val="center"/>
          </w:tcPr>
          <w:p w14:paraId="0FDC9EB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200" w:type="dxa"/>
          </w:tcPr>
          <w:p w14:paraId="1DC297A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15</w:t>
            </w:r>
          </w:p>
        </w:tc>
        <w:tc>
          <w:tcPr>
            <w:tcW w:w="2693" w:type="dxa"/>
            <w:vAlign w:val="center"/>
          </w:tcPr>
          <w:p w14:paraId="4D41613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highlight w:val="yellow"/>
                <w:lang w:eastAsia="ja-JP"/>
              </w:rPr>
              <w:t>TBD</w:t>
            </w:r>
            <w:r>
              <w:rPr>
                <w:rFonts w:ascii="Arial" w:eastAsia="Times New Roman" w:hAnsi="Arial" w:cs="Arial"/>
                <w:sz w:val="18"/>
                <w:lang w:eastAsia="ja-JP"/>
              </w:rPr>
              <w:t xml:space="preserve"> in Annex A.14 </w:t>
            </w:r>
            <w:r>
              <w:rPr>
                <w:rFonts w:ascii="Arial" w:eastAsia="Times New Roman" w:hAnsi="Arial" w:cs="Arial"/>
                <w:sz w:val="18"/>
                <w:highlight w:val="yellow"/>
                <w:lang w:eastAsia="ja-JP"/>
              </w:rPr>
              <w:t>new Option</w:t>
            </w:r>
          </w:p>
        </w:tc>
        <w:tc>
          <w:tcPr>
            <w:tcW w:w="2710" w:type="dxa"/>
            <w:vAlign w:val="center"/>
          </w:tcPr>
          <w:p w14:paraId="603C9DD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ja-JP"/>
              </w:rPr>
            </w:pPr>
            <w:r>
              <w:rPr>
                <w:rFonts w:ascii="Arial" w:eastAsia="Times New Roman" w:hAnsi="Arial" w:cs="Arial"/>
                <w:sz w:val="18"/>
                <w:highlight w:val="yellow"/>
                <w:lang w:val="en-US" w:eastAsia="ja-JP" w:bidi="ar"/>
              </w:rPr>
              <w:t>TBD</w:t>
            </w:r>
          </w:p>
        </w:tc>
      </w:tr>
      <w:tr w:rsidR="00D1507C" w14:paraId="508ED70C" w14:textId="77777777" w:rsidTr="008C2976">
        <w:trPr>
          <w:jc w:val="center"/>
        </w:trPr>
        <w:tc>
          <w:tcPr>
            <w:tcW w:w="2028" w:type="dxa"/>
            <w:vAlign w:val="center"/>
          </w:tcPr>
          <w:p w14:paraId="0E7975A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200</w:t>
            </w:r>
          </w:p>
        </w:tc>
        <w:tc>
          <w:tcPr>
            <w:tcW w:w="2200" w:type="dxa"/>
          </w:tcPr>
          <w:p w14:paraId="64A39E0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3.75</w:t>
            </w:r>
          </w:p>
        </w:tc>
        <w:tc>
          <w:tcPr>
            <w:tcW w:w="2693" w:type="dxa"/>
            <w:vAlign w:val="center"/>
          </w:tcPr>
          <w:p w14:paraId="73F3216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TBD in Annex A.14</w:t>
            </w:r>
          </w:p>
        </w:tc>
        <w:tc>
          <w:tcPr>
            <w:tcW w:w="2710" w:type="dxa"/>
            <w:vAlign w:val="center"/>
          </w:tcPr>
          <w:p w14:paraId="51554D9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val="en-US" w:eastAsia="ja-JP"/>
              </w:rPr>
            </w:pPr>
            <w:r>
              <w:rPr>
                <w:rFonts w:ascii="Arial" w:eastAsia="Times New Roman" w:hAnsi="Arial" w:cs="Arial"/>
                <w:strike/>
                <w:sz w:val="18"/>
                <w:highlight w:val="yellow"/>
                <w:lang w:val="en-US" w:eastAsia="ja-JP" w:bidi="ar"/>
              </w:rPr>
              <w:t>TBD</w:t>
            </w:r>
          </w:p>
        </w:tc>
      </w:tr>
    </w:tbl>
    <w:p w14:paraId="12DCD9DA" w14:textId="77777777" w:rsidR="00D1507C" w:rsidRDefault="00D1507C" w:rsidP="00D1507C">
      <w:pPr>
        <w:overflowPunct w:val="0"/>
        <w:autoSpaceDE w:val="0"/>
        <w:autoSpaceDN w:val="0"/>
        <w:adjustRightInd w:val="0"/>
        <w:textAlignment w:val="baseline"/>
        <w:rPr>
          <w:rFonts w:eastAsia="Times New Roman"/>
          <w:lang w:eastAsia="zh-CN"/>
        </w:rPr>
      </w:pPr>
    </w:p>
    <w:p w14:paraId="3D9E48A7" w14:textId="77777777" w:rsidR="00D1507C" w:rsidRDefault="00D1507C" w:rsidP="00D1507C">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highlight w:val="yellow"/>
          <w:lang w:eastAsia="en-GB"/>
        </w:rPr>
        <w:t>Table 7.2.2-</w:t>
      </w:r>
      <w:r>
        <w:rPr>
          <w:rFonts w:ascii="Arial" w:eastAsia="Times New Roman" w:hAnsi="Arial" w:hint="eastAsia"/>
          <w:b/>
          <w:highlight w:val="yellow"/>
          <w:lang w:val="en-US" w:eastAsia="zh-CN"/>
        </w:rPr>
        <w:t>6</w:t>
      </w:r>
      <w:r>
        <w:rPr>
          <w:rFonts w:ascii="Arial" w:eastAsia="Times New Roman" w:hAnsi="Arial"/>
          <w:b/>
          <w:highlight w:val="yellow"/>
          <w:lang w:eastAsia="en-GB"/>
        </w:rPr>
        <w:t>:</w:t>
      </w:r>
      <w:r>
        <w:rPr>
          <w:rFonts w:ascii="Arial" w:eastAsia="Times New Roman" w:hAnsi="Arial"/>
          <w:b/>
          <w:lang w:eastAsia="en-GB"/>
        </w:rPr>
        <w:t xml:space="preserve"> </w:t>
      </w:r>
      <w:r>
        <w:rPr>
          <w:rFonts w:ascii="Arial" w:eastAsia="Times New Roman" w:hAnsi="Arial" w:hint="eastAsia"/>
          <w:b/>
          <w:lang w:val="en-US" w:eastAsia="zh-CN"/>
        </w:rPr>
        <w:t>R</w:t>
      </w:r>
      <w:r>
        <w:rPr>
          <w:rFonts w:ascii="Arial" w:eastAsia="Times New Roman" w:hAnsi="Arial"/>
          <w:b/>
          <w:lang w:eastAsia="en-GB"/>
        </w:rPr>
        <w:t>eference sensitivity levels</w:t>
      </w:r>
      <w:r>
        <w:rPr>
          <w:rFonts w:ascii="Arial" w:eastAsia="Times New Roman" w:hAnsi="Arial" w:hint="eastAsia"/>
          <w:b/>
          <w:lang w:val="en-US" w:eastAsia="zh-CN"/>
        </w:rPr>
        <w:t xml:space="preserve"> of SAN supporting </w:t>
      </w:r>
      <w:r>
        <w:rPr>
          <w:rFonts w:ascii="Arial" w:eastAsia="Times New Roman" w:hAnsi="Arial" w:cs="v5.0.0"/>
          <w:b/>
          <w:lang w:eastAsia="en-GB"/>
        </w:rPr>
        <w:t xml:space="preserve">NB-IoT operation </w:t>
      </w:r>
      <w:r>
        <w:rPr>
          <w:rFonts w:ascii="Arial" w:eastAsia="Times New Roman" w:hAnsi="Arial" w:cs="v5.0.0"/>
          <w:b/>
          <w:highlight w:val="yellow"/>
          <w:lang w:eastAsia="en-GB"/>
        </w:rPr>
        <w:t>in TDD</w:t>
      </w:r>
      <w:r>
        <w:rPr>
          <w:rFonts w:ascii="Arial" w:eastAsia="Times New Roman" w:hAnsi="Arial" w:hint="eastAsia"/>
          <w:b/>
          <w:lang w:eastAsia="zh-CN"/>
        </w:rPr>
        <w:t xml:space="preserve"> (</w:t>
      </w:r>
      <w:r>
        <w:rPr>
          <w:rFonts w:ascii="Arial" w:eastAsia="Times New Roman" w:hAnsi="Arial" w:hint="eastAsia"/>
          <w:b/>
          <w:lang w:val="en-US" w:eastAsia="zh-CN"/>
        </w:rPr>
        <w:t>L</w:t>
      </w:r>
      <w:r>
        <w:rPr>
          <w:rFonts w:ascii="Arial" w:eastAsia="Times New Roman" w:hAnsi="Arial" w:hint="eastAsia"/>
          <w:b/>
          <w:lang w:eastAsia="zh-CN"/>
        </w:rPr>
        <w:t xml:space="preserve">EO </w:t>
      </w:r>
      <w:r>
        <w:rPr>
          <w:rFonts w:ascii="Arial" w:eastAsia="Times New Roman" w:hAnsi="Arial"/>
          <w:b/>
          <w:lang w:eastAsia="zh-CN"/>
        </w:rPr>
        <w:t xml:space="preserve">class </w:t>
      </w:r>
      <w:r>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D1507C" w14:paraId="3BA27881" w14:textId="77777777" w:rsidTr="008C2976">
        <w:trPr>
          <w:jc w:val="center"/>
        </w:trPr>
        <w:tc>
          <w:tcPr>
            <w:tcW w:w="2028" w:type="dxa"/>
            <w:shd w:val="clear" w:color="auto" w:fill="auto"/>
            <w:vAlign w:val="center"/>
          </w:tcPr>
          <w:p w14:paraId="7C55FAF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channel bandwidth (kHz)</w:t>
            </w:r>
          </w:p>
        </w:tc>
        <w:tc>
          <w:tcPr>
            <w:tcW w:w="2200" w:type="dxa"/>
          </w:tcPr>
          <w:p w14:paraId="0988EC4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Sub-carrier spacing</w:t>
            </w:r>
          </w:p>
          <w:p w14:paraId="64DE56C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val="it-IT" w:eastAsia="ja-JP"/>
              </w:rPr>
              <w:t>(kHz)</w:t>
            </w:r>
          </w:p>
        </w:tc>
        <w:tc>
          <w:tcPr>
            <w:tcW w:w="2693" w:type="dxa"/>
            <w:vAlign w:val="center"/>
          </w:tcPr>
          <w:p w14:paraId="40B5214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2710" w:type="dxa"/>
            <w:vAlign w:val="center"/>
          </w:tcPr>
          <w:p w14:paraId="7FCBB2E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ja-JP"/>
              </w:rPr>
            </w:pPr>
            <w:r>
              <w:rPr>
                <w:rFonts w:ascii="Arial" w:eastAsia="Times New Roman" w:hAnsi="Arial" w:cs="Arial"/>
                <w:b/>
                <w:sz w:val="18"/>
                <w:lang w:eastAsia="ja-JP"/>
              </w:rPr>
              <w:t xml:space="preserve"> Reference sensitivity power level, P</w:t>
            </w:r>
            <w:r>
              <w:rPr>
                <w:rFonts w:ascii="Arial" w:eastAsia="Times New Roman" w:hAnsi="Arial" w:cs="Arial"/>
                <w:b/>
                <w:sz w:val="18"/>
                <w:vertAlign w:val="subscript"/>
                <w:lang w:eastAsia="ja-JP"/>
              </w:rPr>
              <w:t>REFSENS</w:t>
            </w:r>
          </w:p>
          <w:p w14:paraId="449C4F7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(dBm)</w:t>
            </w:r>
          </w:p>
        </w:tc>
      </w:tr>
      <w:tr w:rsidR="00D1507C" w14:paraId="3C682801" w14:textId="77777777" w:rsidTr="008C2976">
        <w:trPr>
          <w:jc w:val="center"/>
        </w:trPr>
        <w:tc>
          <w:tcPr>
            <w:tcW w:w="2028" w:type="dxa"/>
            <w:vAlign w:val="center"/>
          </w:tcPr>
          <w:p w14:paraId="62F5BDA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200" w:type="dxa"/>
          </w:tcPr>
          <w:p w14:paraId="0878E8B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15</w:t>
            </w:r>
          </w:p>
        </w:tc>
        <w:tc>
          <w:tcPr>
            <w:tcW w:w="2693" w:type="dxa"/>
            <w:vAlign w:val="center"/>
          </w:tcPr>
          <w:p w14:paraId="2184676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highlight w:val="yellow"/>
                <w:lang w:eastAsia="ja-JP"/>
              </w:rPr>
              <w:t>TBD</w:t>
            </w:r>
            <w:r>
              <w:rPr>
                <w:rFonts w:ascii="Arial" w:eastAsia="Times New Roman" w:hAnsi="Arial" w:cs="Arial"/>
                <w:sz w:val="18"/>
                <w:lang w:eastAsia="ja-JP"/>
              </w:rPr>
              <w:t xml:space="preserve"> in Annex A.14 </w:t>
            </w:r>
            <w:r>
              <w:rPr>
                <w:rFonts w:ascii="Arial" w:eastAsia="Times New Roman" w:hAnsi="Arial" w:cs="Arial"/>
                <w:sz w:val="18"/>
                <w:highlight w:val="yellow"/>
                <w:lang w:eastAsia="ja-JP"/>
              </w:rPr>
              <w:t>new Option</w:t>
            </w:r>
          </w:p>
        </w:tc>
        <w:tc>
          <w:tcPr>
            <w:tcW w:w="2710" w:type="dxa"/>
            <w:vAlign w:val="center"/>
          </w:tcPr>
          <w:p w14:paraId="6F80D49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ja-JP"/>
              </w:rPr>
            </w:pPr>
            <w:r>
              <w:rPr>
                <w:rFonts w:ascii="Arial" w:eastAsia="Times New Roman" w:hAnsi="Arial" w:cs="Arial"/>
                <w:sz w:val="18"/>
                <w:highlight w:val="yellow"/>
                <w:lang w:val="en-US" w:eastAsia="ja-JP" w:bidi="ar"/>
              </w:rPr>
              <w:t>TBD</w:t>
            </w:r>
          </w:p>
        </w:tc>
      </w:tr>
      <w:tr w:rsidR="00D1507C" w14:paraId="30A76011" w14:textId="77777777" w:rsidTr="008C2976">
        <w:trPr>
          <w:trHeight w:val="261"/>
          <w:jc w:val="center"/>
        </w:trPr>
        <w:tc>
          <w:tcPr>
            <w:tcW w:w="2028" w:type="dxa"/>
            <w:vAlign w:val="center"/>
          </w:tcPr>
          <w:p w14:paraId="02D37A1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200</w:t>
            </w:r>
          </w:p>
        </w:tc>
        <w:tc>
          <w:tcPr>
            <w:tcW w:w="2200" w:type="dxa"/>
          </w:tcPr>
          <w:p w14:paraId="06009CE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3.75</w:t>
            </w:r>
          </w:p>
        </w:tc>
        <w:tc>
          <w:tcPr>
            <w:tcW w:w="2693" w:type="dxa"/>
            <w:vAlign w:val="center"/>
          </w:tcPr>
          <w:p w14:paraId="608F1E4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TBD in Annex A.14</w:t>
            </w:r>
          </w:p>
        </w:tc>
        <w:tc>
          <w:tcPr>
            <w:tcW w:w="2710" w:type="dxa"/>
            <w:vAlign w:val="center"/>
          </w:tcPr>
          <w:p w14:paraId="6D88B57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val="en-US" w:eastAsia="ja-JP"/>
              </w:rPr>
            </w:pPr>
            <w:r>
              <w:rPr>
                <w:rFonts w:ascii="Arial" w:eastAsia="Times New Roman" w:hAnsi="Arial" w:cs="Arial"/>
                <w:strike/>
                <w:sz w:val="18"/>
                <w:highlight w:val="yellow"/>
                <w:lang w:val="en-US" w:eastAsia="ja-JP" w:bidi="ar"/>
              </w:rPr>
              <w:t>TBD</w:t>
            </w:r>
          </w:p>
        </w:tc>
      </w:tr>
    </w:tbl>
    <w:p w14:paraId="201D3622" w14:textId="77777777" w:rsidR="00D1507C" w:rsidRDefault="00D1507C" w:rsidP="00D1507C">
      <w:pPr>
        <w:jc w:val="both"/>
      </w:pPr>
    </w:p>
    <w:p w14:paraId="1BB2748B" w14:textId="77777777" w:rsidR="00D1507C" w:rsidRDefault="00D1507C" w:rsidP="00D1507C">
      <w:pPr>
        <w:pStyle w:val="Paragraphedeliste"/>
        <w:numPr>
          <w:ilvl w:val="1"/>
          <w:numId w:val="2"/>
        </w:numPr>
        <w:overflowPunct w:val="0"/>
        <w:autoSpaceDE w:val="0"/>
        <w:autoSpaceDN w:val="0"/>
        <w:adjustRightInd w:val="0"/>
        <w:ind w:firstLineChars="0"/>
        <w:jc w:val="both"/>
        <w:textAlignment w:val="baseline"/>
        <w:rPr>
          <w:b/>
        </w:rPr>
      </w:pPr>
      <w:r>
        <w:rPr>
          <w:rFonts w:eastAsiaTheme="minorHAnsi"/>
          <w:b/>
          <w:lang w:val="en-US"/>
          <w14:ligatures w14:val="standardContextual"/>
        </w:rPr>
        <w:t>For OTA specifications:</w:t>
      </w:r>
    </w:p>
    <w:p w14:paraId="282DC932" w14:textId="77777777" w:rsidR="00D1507C" w:rsidRDefault="00D1507C" w:rsidP="00D1507C">
      <w:pPr>
        <w:overflowPunct w:val="0"/>
        <w:autoSpaceDE w:val="0"/>
        <w:autoSpaceDN w:val="0"/>
        <w:adjustRightInd w:val="0"/>
        <w:textAlignment w:val="baseline"/>
        <w:rPr>
          <w:rFonts w:eastAsia="Times New Roman"/>
          <w:lang w:val="en-US" w:eastAsia="en-GB"/>
        </w:rPr>
      </w:pPr>
      <w:r>
        <w:rPr>
          <w:rFonts w:eastAsia="Times New Roman" w:hint="eastAsia"/>
          <w:lang w:val="en-US" w:eastAsia="zh-CN"/>
        </w:rPr>
        <w:t>For SAN supporting standalone NB-IoT operation, t</w:t>
      </w:r>
      <w:r>
        <w:rPr>
          <w:rFonts w:eastAsia="Times New Roman"/>
          <w:lang w:eastAsia="en-GB"/>
        </w:rPr>
        <w:t>he throughput shall be ≥ 95% of the maximum throughput of the reference measurement channel as specified in annex A.1</w:t>
      </w:r>
      <w:r>
        <w:rPr>
          <w:rFonts w:eastAsia="Times New Roman" w:hint="eastAsia"/>
          <w:lang w:val="en-US" w:eastAsia="zh-CN"/>
        </w:rPr>
        <w:t xml:space="preserve"> with parameter specified in </w:t>
      </w:r>
      <w:r>
        <w:rPr>
          <w:rFonts w:eastAsia="Times New Roman" w:hint="eastAsia"/>
          <w:highlight w:val="yellow"/>
          <w:lang w:val="en-US" w:eastAsia="zh-CN"/>
        </w:rPr>
        <w:t>T</w:t>
      </w:r>
      <w:r>
        <w:rPr>
          <w:rFonts w:eastAsia="Times New Roman" w:hint="eastAsia"/>
          <w:lang w:val="en-US" w:eastAsia="zh-CN"/>
        </w:rPr>
        <w:t xml:space="preserve">able 10.3.2-3 and </w:t>
      </w:r>
      <w:r>
        <w:rPr>
          <w:rFonts w:eastAsia="Times New Roman" w:hint="eastAsia"/>
          <w:highlight w:val="yellow"/>
          <w:lang w:val="en-US" w:eastAsia="zh-CN"/>
        </w:rPr>
        <w:t>T</w:t>
      </w:r>
      <w:r>
        <w:rPr>
          <w:rFonts w:eastAsia="Times New Roman" w:hint="eastAsia"/>
          <w:lang w:val="en-US" w:eastAsia="zh-CN"/>
        </w:rPr>
        <w:t>able 10.3.2-4</w:t>
      </w:r>
      <w:r>
        <w:rPr>
          <w:rFonts w:eastAsia="Times New Roman"/>
          <w:lang w:eastAsia="en-GB"/>
        </w:rPr>
        <w:t xml:space="preserve"> </w:t>
      </w:r>
      <w:r>
        <w:rPr>
          <w:rFonts w:eastAsia="Times New Roman"/>
          <w:highlight w:val="yellow"/>
          <w:lang w:eastAsia="en-GB"/>
        </w:rPr>
        <w:t xml:space="preserve">for FDD bands and </w:t>
      </w:r>
      <w:r>
        <w:rPr>
          <w:rFonts w:eastAsia="Times New Roman" w:hint="eastAsia"/>
          <w:highlight w:val="yellow"/>
          <w:lang w:val="en-US" w:eastAsia="zh-CN"/>
        </w:rPr>
        <w:t>Table 10.3.2-5 and Table 10.3.2-6</w:t>
      </w:r>
      <w:r>
        <w:rPr>
          <w:rFonts w:eastAsia="Times New Roman"/>
          <w:lang w:eastAsia="en-GB"/>
        </w:rPr>
        <w:t xml:space="preserve"> when the OTA test signal is at the corresponding </w:t>
      </w:r>
      <w:r>
        <w:rPr>
          <w:rFonts w:eastAsia="Times New Roman"/>
          <w:lang w:eastAsia="zh-CN"/>
        </w:rPr>
        <w:t>EIS</w:t>
      </w:r>
      <w:r>
        <w:rPr>
          <w:rFonts w:eastAsia="Times New Roman"/>
          <w:vertAlign w:val="subscript"/>
          <w:lang w:eastAsia="zh-CN"/>
        </w:rPr>
        <w:t>REFSENS</w:t>
      </w:r>
      <w:r>
        <w:rPr>
          <w:rFonts w:eastAsia="Times New Roman"/>
          <w:lang w:eastAsia="en-GB"/>
        </w:rPr>
        <w:t xml:space="preserve"> level and arrives from any direction within the </w:t>
      </w:r>
      <w:r>
        <w:rPr>
          <w:rFonts w:eastAsia="Times New Roman"/>
          <w:i/>
          <w:lang w:eastAsia="en-GB"/>
        </w:rPr>
        <w:t>OTA REFSENS RoAoA.</w:t>
      </w:r>
    </w:p>
    <w:p w14:paraId="7F8C4EB0" w14:textId="77777777" w:rsidR="00D1507C" w:rsidRDefault="00D1507C" w:rsidP="00D1507C">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 10.3.2-</w:t>
      </w:r>
      <w:r>
        <w:rPr>
          <w:rFonts w:ascii="Arial" w:eastAsia="Times New Roman" w:hAnsi="Arial" w:hint="eastAsia"/>
          <w:b/>
          <w:lang w:val="en-US" w:eastAsia="zh-CN"/>
        </w:rPr>
        <w:t>3</w:t>
      </w:r>
      <w:r>
        <w:rPr>
          <w:rFonts w:ascii="Arial" w:eastAsia="Times New Roman" w:hAnsi="Arial"/>
          <w:b/>
          <w:lang w:eastAsia="en-GB"/>
        </w:rPr>
        <w:t xml:space="preserve">: </w:t>
      </w:r>
      <w:r>
        <w:rPr>
          <w:rFonts w:ascii="Arial" w:eastAsia="Times New Roman" w:hAnsi="Arial" w:hint="eastAsia"/>
          <w:b/>
          <w:lang w:val="en-US" w:eastAsia="zh-CN"/>
        </w:rPr>
        <w:t>R</w:t>
      </w:r>
      <w:r>
        <w:rPr>
          <w:rFonts w:ascii="Arial" w:eastAsia="Times New Roman" w:hAnsi="Arial"/>
          <w:b/>
          <w:lang w:eastAsia="en-GB"/>
        </w:rPr>
        <w:t>eference sensitivity levels</w:t>
      </w:r>
      <w:r>
        <w:rPr>
          <w:rFonts w:ascii="Arial" w:eastAsia="Times New Roman" w:hAnsi="Arial" w:hint="eastAsia"/>
          <w:b/>
          <w:lang w:val="en-US" w:eastAsia="zh-CN"/>
        </w:rPr>
        <w:t xml:space="preserve"> of SAN supporting </w:t>
      </w:r>
      <w:r>
        <w:rPr>
          <w:rFonts w:ascii="Arial" w:eastAsia="Times New Roman" w:hAnsi="Arial" w:cs="v5.0.0"/>
          <w:b/>
          <w:lang w:eastAsia="en-GB"/>
        </w:rPr>
        <w:t xml:space="preserve">standalone NB-IoT operation </w:t>
      </w:r>
      <w:r>
        <w:rPr>
          <w:rFonts w:ascii="Arial" w:eastAsia="Times New Roman" w:hAnsi="Arial" w:cs="v5.0.0"/>
          <w:b/>
          <w:highlight w:val="yellow"/>
          <w:lang w:eastAsia="en-GB"/>
        </w:rPr>
        <w:t>in FDD</w:t>
      </w:r>
      <w:r>
        <w:rPr>
          <w:rFonts w:ascii="Arial" w:eastAsia="Times New Roman" w:hAnsi="Arial" w:hint="eastAsia"/>
          <w:b/>
          <w:lang w:eastAsia="zh-CN"/>
        </w:rPr>
        <w:t xml:space="preserve"> (GEO </w:t>
      </w:r>
      <w:r>
        <w:rPr>
          <w:rFonts w:ascii="Arial" w:eastAsia="Times New Roman" w:hAnsi="Arial"/>
          <w:b/>
          <w:lang w:eastAsia="zh-CN"/>
        </w:rPr>
        <w:t xml:space="preserve">class </w:t>
      </w:r>
      <w:r>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D1507C" w14:paraId="125B5C29" w14:textId="77777777" w:rsidTr="008C2976">
        <w:trPr>
          <w:jc w:val="center"/>
        </w:trPr>
        <w:tc>
          <w:tcPr>
            <w:tcW w:w="2028" w:type="dxa"/>
            <w:shd w:val="clear" w:color="auto" w:fill="auto"/>
            <w:vAlign w:val="center"/>
          </w:tcPr>
          <w:p w14:paraId="44B3B9B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channel bandwidth (kHz)</w:t>
            </w:r>
          </w:p>
        </w:tc>
        <w:tc>
          <w:tcPr>
            <w:tcW w:w="2199" w:type="dxa"/>
          </w:tcPr>
          <w:p w14:paraId="3DE94E9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Sub-carrier spacing</w:t>
            </w:r>
          </w:p>
          <w:p w14:paraId="3A79DDC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val="it-IT" w:eastAsia="ja-JP"/>
              </w:rPr>
              <w:t>(kHz)</w:t>
            </w:r>
          </w:p>
        </w:tc>
        <w:tc>
          <w:tcPr>
            <w:tcW w:w="2692" w:type="dxa"/>
            <w:vAlign w:val="center"/>
          </w:tcPr>
          <w:p w14:paraId="703D5DE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2712" w:type="dxa"/>
            <w:vAlign w:val="center"/>
          </w:tcPr>
          <w:p w14:paraId="7D49300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Reference sensitivity power level, </w:t>
            </w:r>
            <w:r>
              <w:rPr>
                <w:rFonts w:ascii="Arial" w:eastAsia="Times New Roman" w:hAnsi="Arial"/>
                <w:b/>
                <w:sz w:val="18"/>
                <w:lang w:eastAsia="zh-CN"/>
              </w:rPr>
              <w:t>EIS</w:t>
            </w:r>
            <w:r>
              <w:rPr>
                <w:rFonts w:ascii="Arial" w:eastAsia="Times New Roman" w:hAnsi="Arial"/>
                <w:b/>
                <w:sz w:val="18"/>
                <w:vertAlign w:val="subscript"/>
                <w:lang w:eastAsia="zh-CN"/>
              </w:rPr>
              <w:t>REFSENS</w:t>
            </w:r>
          </w:p>
          <w:p w14:paraId="7BC3673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(dBm)</w:t>
            </w:r>
          </w:p>
        </w:tc>
      </w:tr>
      <w:tr w:rsidR="00D1507C" w14:paraId="65644510" w14:textId="77777777" w:rsidTr="008C2976">
        <w:trPr>
          <w:jc w:val="center"/>
        </w:trPr>
        <w:tc>
          <w:tcPr>
            <w:tcW w:w="2028" w:type="dxa"/>
            <w:vAlign w:val="center"/>
          </w:tcPr>
          <w:p w14:paraId="55EB46C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199" w:type="dxa"/>
          </w:tcPr>
          <w:p w14:paraId="3E06BE0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15</w:t>
            </w:r>
          </w:p>
        </w:tc>
        <w:tc>
          <w:tcPr>
            <w:tcW w:w="2692" w:type="dxa"/>
            <w:vAlign w:val="center"/>
          </w:tcPr>
          <w:p w14:paraId="23B59AF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A14-1 in Annex A.14</w:t>
            </w:r>
          </w:p>
        </w:tc>
        <w:tc>
          <w:tcPr>
            <w:tcW w:w="2712" w:type="dxa"/>
            <w:vAlign w:val="center"/>
          </w:tcPr>
          <w:p w14:paraId="0906CFF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-124.9</w:t>
            </w:r>
            <w:r>
              <w:rPr>
                <w:rFonts w:ascii="Arial" w:eastAsia="Times New Roman" w:hAnsi="Arial" w:cs="Arial"/>
                <w:sz w:val="18"/>
                <w:lang w:eastAsia="zh-CN"/>
              </w:rPr>
              <w:t xml:space="preserve"> </w:t>
            </w:r>
            <w:r>
              <w:rPr>
                <w:rFonts w:ascii="Arial" w:eastAsia="Times New Roman" w:hAnsi="Arial" w:cs="Arial"/>
                <w:sz w:val="18"/>
                <w:lang w:eastAsia="en-GB"/>
              </w:rPr>
              <w:t>- Δ</w:t>
            </w:r>
            <w:r>
              <w:rPr>
                <w:rFonts w:ascii="Arial" w:eastAsia="Times New Roman" w:hAnsi="Arial" w:cs="Arial"/>
                <w:sz w:val="18"/>
                <w:vertAlign w:val="subscript"/>
                <w:lang w:eastAsia="en-GB"/>
              </w:rPr>
              <w:t>OTAREFSENS</w:t>
            </w:r>
          </w:p>
        </w:tc>
      </w:tr>
      <w:tr w:rsidR="00D1507C" w14:paraId="2C65AE47" w14:textId="77777777" w:rsidTr="008C2976">
        <w:trPr>
          <w:jc w:val="center"/>
        </w:trPr>
        <w:tc>
          <w:tcPr>
            <w:tcW w:w="2028" w:type="dxa"/>
            <w:vAlign w:val="center"/>
          </w:tcPr>
          <w:p w14:paraId="52BA61F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199" w:type="dxa"/>
          </w:tcPr>
          <w:p w14:paraId="534CEA7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3.75</w:t>
            </w:r>
          </w:p>
        </w:tc>
        <w:tc>
          <w:tcPr>
            <w:tcW w:w="2692" w:type="dxa"/>
            <w:vAlign w:val="center"/>
          </w:tcPr>
          <w:p w14:paraId="48CBB7B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A14-2 in Annex A.14</w:t>
            </w:r>
          </w:p>
        </w:tc>
        <w:tc>
          <w:tcPr>
            <w:tcW w:w="2712" w:type="dxa"/>
            <w:vAlign w:val="center"/>
          </w:tcPr>
          <w:p w14:paraId="4A54A5B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-130.9</w:t>
            </w:r>
            <w:r>
              <w:rPr>
                <w:rFonts w:ascii="Arial" w:eastAsia="Times New Roman" w:hAnsi="Arial" w:cs="Arial"/>
                <w:sz w:val="18"/>
                <w:lang w:eastAsia="zh-CN"/>
              </w:rPr>
              <w:t xml:space="preserve"> </w:t>
            </w:r>
            <w:r>
              <w:rPr>
                <w:rFonts w:ascii="Arial" w:eastAsia="Times New Roman" w:hAnsi="Arial" w:cs="Arial"/>
                <w:sz w:val="18"/>
                <w:lang w:eastAsia="en-GB"/>
              </w:rPr>
              <w:t>- Δ</w:t>
            </w:r>
            <w:r>
              <w:rPr>
                <w:rFonts w:ascii="Arial" w:eastAsia="Times New Roman" w:hAnsi="Arial" w:cs="Arial"/>
                <w:sz w:val="18"/>
                <w:vertAlign w:val="subscript"/>
                <w:lang w:eastAsia="en-GB"/>
              </w:rPr>
              <w:t>OTAREFSENS</w:t>
            </w:r>
          </w:p>
        </w:tc>
      </w:tr>
    </w:tbl>
    <w:p w14:paraId="53DBA2FF" w14:textId="77777777" w:rsidR="00D1507C" w:rsidRDefault="00D1507C" w:rsidP="00D1507C">
      <w:pPr>
        <w:overflowPunct w:val="0"/>
        <w:autoSpaceDE w:val="0"/>
        <w:autoSpaceDN w:val="0"/>
        <w:adjustRightInd w:val="0"/>
        <w:textAlignment w:val="baseline"/>
        <w:rPr>
          <w:rFonts w:eastAsia="Times New Roman"/>
          <w:lang w:eastAsia="zh-CN"/>
        </w:rPr>
      </w:pPr>
    </w:p>
    <w:p w14:paraId="2C08FC3C" w14:textId="77777777" w:rsidR="00D1507C" w:rsidRDefault="00D1507C" w:rsidP="00D1507C">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Table10.3.2-</w:t>
      </w:r>
      <w:r>
        <w:rPr>
          <w:rFonts w:ascii="Arial" w:eastAsia="Times New Roman" w:hAnsi="Arial" w:hint="eastAsia"/>
          <w:b/>
          <w:lang w:val="en-US" w:eastAsia="zh-CN"/>
        </w:rPr>
        <w:t>4</w:t>
      </w:r>
      <w:r>
        <w:rPr>
          <w:rFonts w:ascii="Arial" w:eastAsia="Times New Roman" w:hAnsi="Arial"/>
          <w:b/>
          <w:lang w:eastAsia="en-GB"/>
        </w:rPr>
        <w:t xml:space="preserve">: </w:t>
      </w:r>
      <w:r>
        <w:rPr>
          <w:rFonts w:ascii="Arial" w:eastAsia="Times New Roman" w:hAnsi="Arial" w:hint="eastAsia"/>
          <w:b/>
          <w:lang w:val="en-US" w:eastAsia="zh-CN"/>
        </w:rPr>
        <w:t>R</w:t>
      </w:r>
      <w:r>
        <w:rPr>
          <w:rFonts w:ascii="Arial" w:eastAsia="Times New Roman" w:hAnsi="Arial"/>
          <w:b/>
          <w:lang w:eastAsia="en-GB"/>
        </w:rPr>
        <w:t>eference sensitivity levels</w:t>
      </w:r>
      <w:r>
        <w:rPr>
          <w:rFonts w:ascii="Arial" w:eastAsia="Times New Roman" w:hAnsi="Arial" w:hint="eastAsia"/>
          <w:b/>
          <w:lang w:val="en-US" w:eastAsia="zh-CN"/>
        </w:rPr>
        <w:t xml:space="preserve"> of SAN supporting </w:t>
      </w:r>
      <w:r>
        <w:rPr>
          <w:rFonts w:ascii="Arial" w:eastAsia="Times New Roman" w:hAnsi="Arial" w:cs="v5.0.0"/>
          <w:b/>
          <w:lang w:eastAsia="en-GB"/>
        </w:rPr>
        <w:t>standalone NB-IoT operation</w:t>
      </w:r>
      <w:r>
        <w:rPr>
          <w:rFonts w:ascii="Arial" w:eastAsia="Times New Roman" w:hAnsi="Arial" w:hint="eastAsia"/>
          <w:b/>
          <w:lang w:eastAsia="zh-CN"/>
        </w:rPr>
        <w:t xml:space="preserve"> </w:t>
      </w:r>
      <w:r>
        <w:rPr>
          <w:rFonts w:ascii="Arial" w:eastAsia="Times New Roman" w:hAnsi="Arial"/>
          <w:b/>
          <w:highlight w:val="yellow"/>
          <w:lang w:eastAsia="zh-CN"/>
        </w:rPr>
        <w:t>in FDD</w:t>
      </w:r>
      <w:r>
        <w:rPr>
          <w:rFonts w:ascii="Arial" w:eastAsia="Times New Roman" w:hAnsi="Arial"/>
          <w:b/>
          <w:lang w:eastAsia="zh-CN"/>
        </w:rPr>
        <w:t xml:space="preserve"> </w:t>
      </w:r>
      <w:r>
        <w:rPr>
          <w:rFonts w:ascii="Arial" w:eastAsia="Times New Roman" w:hAnsi="Arial" w:hint="eastAsia"/>
          <w:b/>
          <w:lang w:eastAsia="zh-CN"/>
        </w:rPr>
        <w:t>(</w:t>
      </w:r>
      <w:r>
        <w:rPr>
          <w:rFonts w:ascii="Arial" w:eastAsia="Times New Roman" w:hAnsi="Arial" w:hint="eastAsia"/>
          <w:b/>
          <w:lang w:val="en-US" w:eastAsia="zh-CN"/>
        </w:rPr>
        <w:t>L</w:t>
      </w:r>
      <w:r>
        <w:rPr>
          <w:rFonts w:ascii="Arial" w:eastAsia="Times New Roman" w:hAnsi="Arial" w:hint="eastAsia"/>
          <w:b/>
          <w:lang w:eastAsia="zh-CN"/>
        </w:rPr>
        <w:t xml:space="preserve">EO </w:t>
      </w:r>
      <w:r>
        <w:rPr>
          <w:rFonts w:ascii="Arial" w:eastAsia="Times New Roman" w:hAnsi="Arial"/>
          <w:b/>
          <w:lang w:eastAsia="zh-CN"/>
        </w:rPr>
        <w:t xml:space="preserve">class </w:t>
      </w:r>
      <w:r>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D1507C" w14:paraId="08CBD4EE" w14:textId="77777777" w:rsidTr="008C2976">
        <w:trPr>
          <w:jc w:val="center"/>
        </w:trPr>
        <w:tc>
          <w:tcPr>
            <w:tcW w:w="2028" w:type="dxa"/>
            <w:shd w:val="clear" w:color="auto" w:fill="auto"/>
            <w:vAlign w:val="center"/>
          </w:tcPr>
          <w:p w14:paraId="6FC15D5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channel bandwidth (kHz)</w:t>
            </w:r>
          </w:p>
        </w:tc>
        <w:tc>
          <w:tcPr>
            <w:tcW w:w="2199" w:type="dxa"/>
          </w:tcPr>
          <w:p w14:paraId="6826C0B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Sub-carrier spacing</w:t>
            </w:r>
          </w:p>
          <w:p w14:paraId="31BD603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val="it-IT" w:eastAsia="ja-JP"/>
              </w:rPr>
              <w:t>(kHz)</w:t>
            </w:r>
          </w:p>
        </w:tc>
        <w:tc>
          <w:tcPr>
            <w:tcW w:w="2692" w:type="dxa"/>
            <w:vAlign w:val="center"/>
          </w:tcPr>
          <w:p w14:paraId="491FF47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2712" w:type="dxa"/>
            <w:vAlign w:val="center"/>
          </w:tcPr>
          <w:p w14:paraId="69F3648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Reference sensitivity power level, </w:t>
            </w:r>
            <w:r>
              <w:rPr>
                <w:rFonts w:ascii="Arial" w:eastAsia="Times New Roman" w:hAnsi="Arial"/>
                <w:b/>
                <w:sz w:val="18"/>
                <w:lang w:eastAsia="zh-CN"/>
              </w:rPr>
              <w:t>EIS</w:t>
            </w:r>
            <w:r>
              <w:rPr>
                <w:rFonts w:ascii="Arial" w:eastAsia="Times New Roman" w:hAnsi="Arial"/>
                <w:b/>
                <w:sz w:val="18"/>
                <w:vertAlign w:val="subscript"/>
                <w:lang w:eastAsia="zh-CN"/>
              </w:rPr>
              <w:t>REFSENS</w:t>
            </w:r>
          </w:p>
          <w:p w14:paraId="3965932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(dBm)</w:t>
            </w:r>
          </w:p>
        </w:tc>
      </w:tr>
      <w:tr w:rsidR="00D1507C" w14:paraId="72F30D35" w14:textId="77777777" w:rsidTr="008C2976">
        <w:trPr>
          <w:jc w:val="center"/>
        </w:trPr>
        <w:tc>
          <w:tcPr>
            <w:tcW w:w="2028" w:type="dxa"/>
            <w:vAlign w:val="center"/>
          </w:tcPr>
          <w:p w14:paraId="0EB46F0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199" w:type="dxa"/>
          </w:tcPr>
          <w:p w14:paraId="3B150F3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15</w:t>
            </w:r>
          </w:p>
        </w:tc>
        <w:tc>
          <w:tcPr>
            <w:tcW w:w="2692" w:type="dxa"/>
            <w:vAlign w:val="center"/>
          </w:tcPr>
          <w:p w14:paraId="31F6052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A14-1 in Annex A.14</w:t>
            </w:r>
          </w:p>
        </w:tc>
        <w:tc>
          <w:tcPr>
            <w:tcW w:w="2712" w:type="dxa"/>
            <w:vAlign w:val="center"/>
          </w:tcPr>
          <w:p w14:paraId="463178C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-128.0</w:t>
            </w:r>
            <w:r>
              <w:rPr>
                <w:rFonts w:ascii="Arial" w:eastAsia="Times New Roman" w:hAnsi="Arial" w:cs="Arial"/>
                <w:sz w:val="18"/>
                <w:lang w:eastAsia="zh-CN"/>
              </w:rPr>
              <w:t xml:space="preserve"> </w:t>
            </w:r>
            <w:r>
              <w:rPr>
                <w:rFonts w:ascii="Arial" w:eastAsia="Times New Roman" w:hAnsi="Arial" w:cs="Arial"/>
                <w:sz w:val="18"/>
                <w:lang w:eastAsia="en-GB"/>
              </w:rPr>
              <w:t>- Δ</w:t>
            </w:r>
            <w:r>
              <w:rPr>
                <w:rFonts w:ascii="Arial" w:eastAsia="Times New Roman" w:hAnsi="Arial" w:cs="Arial"/>
                <w:sz w:val="18"/>
                <w:vertAlign w:val="subscript"/>
                <w:lang w:eastAsia="en-GB"/>
              </w:rPr>
              <w:t>OTAREFSENS</w:t>
            </w:r>
          </w:p>
        </w:tc>
      </w:tr>
      <w:tr w:rsidR="00D1507C" w14:paraId="047F081A" w14:textId="77777777" w:rsidTr="008C2976">
        <w:trPr>
          <w:jc w:val="center"/>
        </w:trPr>
        <w:tc>
          <w:tcPr>
            <w:tcW w:w="2028" w:type="dxa"/>
            <w:vAlign w:val="center"/>
          </w:tcPr>
          <w:p w14:paraId="714E9CD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199" w:type="dxa"/>
          </w:tcPr>
          <w:p w14:paraId="6FE2F3C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3.75</w:t>
            </w:r>
          </w:p>
        </w:tc>
        <w:tc>
          <w:tcPr>
            <w:tcW w:w="2692" w:type="dxa"/>
            <w:vAlign w:val="center"/>
          </w:tcPr>
          <w:p w14:paraId="70AF5B9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A14-2 in Annex A.14</w:t>
            </w:r>
          </w:p>
        </w:tc>
        <w:tc>
          <w:tcPr>
            <w:tcW w:w="2712" w:type="dxa"/>
            <w:vAlign w:val="center"/>
          </w:tcPr>
          <w:p w14:paraId="12593CD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-134.0</w:t>
            </w:r>
            <w:r>
              <w:rPr>
                <w:rFonts w:ascii="Arial" w:eastAsia="Times New Roman" w:hAnsi="Arial" w:cs="Arial"/>
                <w:sz w:val="18"/>
                <w:lang w:eastAsia="zh-CN"/>
              </w:rPr>
              <w:t xml:space="preserve"> </w:t>
            </w:r>
            <w:r>
              <w:rPr>
                <w:rFonts w:ascii="Arial" w:eastAsia="Times New Roman" w:hAnsi="Arial" w:cs="Arial"/>
                <w:sz w:val="18"/>
                <w:lang w:eastAsia="en-GB"/>
              </w:rPr>
              <w:t>- Δ</w:t>
            </w:r>
            <w:r>
              <w:rPr>
                <w:rFonts w:ascii="Arial" w:eastAsia="Times New Roman" w:hAnsi="Arial" w:cs="Arial"/>
                <w:sz w:val="18"/>
                <w:vertAlign w:val="subscript"/>
                <w:lang w:eastAsia="en-GB"/>
              </w:rPr>
              <w:t>OTAREFSENS</w:t>
            </w:r>
          </w:p>
        </w:tc>
      </w:tr>
    </w:tbl>
    <w:p w14:paraId="18668FAF" w14:textId="77777777" w:rsidR="00D1507C" w:rsidRDefault="00D1507C" w:rsidP="00D1507C">
      <w:pPr>
        <w:overflowPunct w:val="0"/>
        <w:autoSpaceDE w:val="0"/>
        <w:autoSpaceDN w:val="0"/>
        <w:adjustRightInd w:val="0"/>
        <w:textAlignment w:val="baseline"/>
        <w:rPr>
          <w:rFonts w:eastAsia="Times New Roman"/>
          <w:lang w:eastAsia="en-GB"/>
        </w:rPr>
      </w:pPr>
    </w:p>
    <w:p w14:paraId="31A2F5EE" w14:textId="77777777" w:rsidR="00D1507C" w:rsidRDefault="00D1507C" w:rsidP="00D1507C">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highlight w:val="yellow"/>
          <w:lang w:eastAsia="en-GB"/>
        </w:rPr>
        <w:t>Table 10.3.2-</w:t>
      </w:r>
      <w:r>
        <w:rPr>
          <w:rFonts w:ascii="Arial" w:eastAsia="Times New Roman" w:hAnsi="Arial"/>
          <w:b/>
          <w:highlight w:val="yellow"/>
          <w:lang w:eastAsia="zh-CN"/>
        </w:rPr>
        <w:t>5</w:t>
      </w:r>
      <w:r>
        <w:rPr>
          <w:rFonts w:ascii="Arial" w:eastAsia="Times New Roman" w:hAnsi="Arial"/>
          <w:b/>
          <w:lang w:eastAsia="en-GB"/>
        </w:rPr>
        <w:t xml:space="preserve">: </w:t>
      </w:r>
      <w:r>
        <w:rPr>
          <w:rFonts w:ascii="Arial" w:eastAsia="Times New Roman" w:hAnsi="Arial" w:hint="eastAsia"/>
          <w:b/>
          <w:lang w:val="en-US" w:eastAsia="zh-CN"/>
        </w:rPr>
        <w:t>R</w:t>
      </w:r>
      <w:r>
        <w:rPr>
          <w:rFonts w:ascii="Arial" w:eastAsia="Times New Roman" w:hAnsi="Arial"/>
          <w:b/>
          <w:lang w:eastAsia="en-GB"/>
        </w:rPr>
        <w:t>eference sensitivity levels</w:t>
      </w:r>
      <w:r>
        <w:rPr>
          <w:rFonts w:ascii="Arial" w:eastAsia="Times New Roman" w:hAnsi="Arial" w:hint="eastAsia"/>
          <w:b/>
          <w:lang w:val="en-US" w:eastAsia="zh-CN"/>
        </w:rPr>
        <w:t xml:space="preserve"> of SAN supporting </w:t>
      </w:r>
      <w:r>
        <w:rPr>
          <w:rFonts w:ascii="Arial" w:eastAsia="Times New Roman" w:hAnsi="Arial" w:cs="v5.0.0"/>
          <w:b/>
          <w:lang w:eastAsia="en-GB"/>
        </w:rPr>
        <w:t>standalone NB-IoT operation</w:t>
      </w:r>
      <w:r>
        <w:rPr>
          <w:rFonts w:ascii="Arial" w:eastAsia="Times New Roman" w:hAnsi="Arial" w:hint="eastAsia"/>
          <w:b/>
          <w:lang w:eastAsia="zh-CN"/>
        </w:rPr>
        <w:t xml:space="preserve"> </w:t>
      </w:r>
      <w:r>
        <w:rPr>
          <w:rFonts w:ascii="Arial" w:eastAsia="Times New Roman" w:hAnsi="Arial"/>
          <w:b/>
          <w:highlight w:val="yellow"/>
          <w:lang w:eastAsia="zh-CN"/>
        </w:rPr>
        <w:t>in TDD</w:t>
      </w:r>
      <w:r>
        <w:rPr>
          <w:rFonts w:ascii="Arial" w:eastAsia="Times New Roman" w:hAnsi="Arial"/>
          <w:b/>
          <w:lang w:eastAsia="zh-CN"/>
        </w:rPr>
        <w:t xml:space="preserve"> </w:t>
      </w:r>
      <w:r>
        <w:rPr>
          <w:rFonts w:ascii="Arial" w:eastAsia="Times New Roman" w:hAnsi="Arial" w:hint="eastAsia"/>
          <w:b/>
          <w:lang w:eastAsia="zh-CN"/>
        </w:rPr>
        <w:t xml:space="preserve">(GEO </w:t>
      </w:r>
      <w:r>
        <w:rPr>
          <w:rFonts w:ascii="Arial" w:eastAsia="Times New Roman" w:hAnsi="Arial"/>
          <w:b/>
          <w:lang w:eastAsia="zh-CN"/>
        </w:rPr>
        <w:t xml:space="preserve">class </w:t>
      </w:r>
      <w:r>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D1507C" w14:paraId="68D78EC2" w14:textId="77777777" w:rsidTr="008C2976">
        <w:trPr>
          <w:jc w:val="center"/>
        </w:trPr>
        <w:tc>
          <w:tcPr>
            <w:tcW w:w="2028" w:type="dxa"/>
            <w:shd w:val="clear" w:color="auto" w:fill="auto"/>
            <w:vAlign w:val="center"/>
          </w:tcPr>
          <w:p w14:paraId="53C17EA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channel bandwidth (kHz)</w:t>
            </w:r>
          </w:p>
        </w:tc>
        <w:tc>
          <w:tcPr>
            <w:tcW w:w="2199" w:type="dxa"/>
          </w:tcPr>
          <w:p w14:paraId="4123D82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Sub-carrier spacing</w:t>
            </w:r>
          </w:p>
          <w:p w14:paraId="17283F1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val="it-IT" w:eastAsia="ja-JP"/>
              </w:rPr>
              <w:t>(kHz)</w:t>
            </w:r>
          </w:p>
        </w:tc>
        <w:tc>
          <w:tcPr>
            <w:tcW w:w="2692" w:type="dxa"/>
            <w:vAlign w:val="center"/>
          </w:tcPr>
          <w:p w14:paraId="7E081C0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2712" w:type="dxa"/>
            <w:vAlign w:val="center"/>
          </w:tcPr>
          <w:p w14:paraId="18293DB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Reference sensitivity power level, </w:t>
            </w:r>
            <w:r>
              <w:rPr>
                <w:rFonts w:ascii="Arial" w:eastAsia="Times New Roman" w:hAnsi="Arial"/>
                <w:b/>
                <w:sz w:val="18"/>
                <w:lang w:eastAsia="zh-CN"/>
              </w:rPr>
              <w:t>EIS</w:t>
            </w:r>
            <w:r>
              <w:rPr>
                <w:rFonts w:ascii="Arial" w:eastAsia="Times New Roman" w:hAnsi="Arial"/>
                <w:b/>
                <w:sz w:val="18"/>
                <w:vertAlign w:val="subscript"/>
                <w:lang w:eastAsia="zh-CN"/>
              </w:rPr>
              <w:t>REFSENS</w:t>
            </w:r>
          </w:p>
          <w:p w14:paraId="0131A6C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(dBm)</w:t>
            </w:r>
          </w:p>
        </w:tc>
      </w:tr>
      <w:tr w:rsidR="00D1507C" w14:paraId="624AE8A6" w14:textId="77777777" w:rsidTr="008C2976">
        <w:trPr>
          <w:jc w:val="center"/>
        </w:trPr>
        <w:tc>
          <w:tcPr>
            <w:tcW w:w="2028" w:type="dxa"/>
            <w:vAlign w:val="center"/>
          </w:tcPr>
          <w:p w14:paraId="308C955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199" w:type="dxa"/>
          </w:tcPr>
          <w:p w14:paraId="1C4A59B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15</w:t>
            </w:r>
          </w:p>
        </w:tc>
        <w:tc>
          <w:tcPr>
            <w:tcW w:w="2692" w:type="dxa"/>
            <w:vAlign w:val="center"/>
          </w:tcPr>
          <w:p w14:paraId="6B6087E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highlight w:val="yellow"/>
                <w:lang w:eastAsia="ja-JP"/>
              </w:rPr>
              <w:t>TBD</w:t>
            </w:r>
            <w:r>
              <w:rPr>
                <w:rFonts w:ascii="Arial" w:eastAsia="Times New Roman" w:hAnsi="Arial" w:cs="Arial"/>
                <w:sz w:val="18"/>
                <w:lang w:eastAsia="ja-JP"/>
              </w:rPr>
              <w:t xml:space="preserve"> in Annex A.14 </w:t>
            </w:r>
            <w:r>
              <w:rPr>
                <w:rFonts w:ascii="Arial" w:eastAsia="Times New Roman" w:hAnsi="Arial" w:cs="Arial"/>
                <w:sz w:val="18"/>
                <w:highlight w:val="yellow"/>
                <w:lang w:eastAsia="ja-JP"/>
              </w:rPr>
              <w:t>new Option</w:t>
            </w:r>
          </w:p>
        </w:tc>
        <w:tc>
          <w:tcPr>
            <w:tcW w:w="2712" w:type="dxa"/>
            <w:vAlign w:val="center"/>
          </w:tcPr>
          <w:p w14:paraId="714AEBF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highlight w:val="yellow"/>
                <w:lang w:val="en-US" w:eastAsia="ja-JP" w:bidi="ar"/>
              </w:rPr>
              <w:t>TBD</w:t>
            </w:r>
            <w:r>
              <w:rPr>
                <w:rFonts w:ascii="Arial" w:eastAsia="Times New Roman" w:hAnsi="Arial" w:cs="Arial"/>
                <w:sz w:val="18"/>
                <w:lang w:eastAsia="en-GB"/>
              </w:rPr>
              <w:t>- Δ</w:t>
            </w:r>
            <w:r>
              <w:rPr>
                <w:rFonts w:ascii="Arial" w:eastAsia="Times New Roman" w:hAnsi="Arial" w:cs="Arial"/>
                <w:sz w:val="18"/>
                <w:vertAlign w:val="subscript"/>
                <w:lang w:eastAsia="en-GB"/>
              </w:rPr>
              <w:t>OTAREFSENS</w:t>
            </w:r>
          </w:p>
        </w:tc>
      </w:tr>
      <w:tr w:rsidR="00D1507C" w14:paraId="7E83341A" w14:textId="77777777" w:rsidTr="008C2976">
        <w:trPr>
          <w:jc w:val="center"/>
        </w:trPr>
        <w:tc>
          <w:tcPr>
            <w:tcW w:w="2028" w:type="dxa"/>
            <w:vAlign w:val="center"/>
          </w:tcPr>
          <w:p w14:paraId="6ECC0FA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200</w:t>
            </w:r>
          </w:p>
        </w:tc>
        <w:tc>
          <w:tcPr>
            <w:tcW w:w="2199" w:type="dxa"/>
          </w:tcPr>
          <w:p w14:paraId="25807FD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3.75</w:t>
            </w:r>
          </w:p>
        </w:tc>
        <w:tc>
          <w:tcPr>
            <w:tcW w:w="2692" w:type="dxa"/>
            <w:vAlign w:val="center"/>
          </w:tcPr>
          <w:p w14:paraId="4DB5016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TBD in Annex A.14</w:t>
            </w:r>
          </w:p>
        </w:tc>
        <w:tc>
          <w:tcPr>
            <w:tcW w:w="2712" w:type="dxa"/>
            <w:vAlign w:val="center"/>
          </w:tcPr>
          <w:p w14:paraId="3403529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val="en-US" w:eastAsia="ja-JP"/>
              </w:rPr>
            </w:pPr>
            <w:r>
              <w:rPr>
                <w:rFonts w:ascii="Arial" w:eastAsia="Times New Roman" w:hAnsi="Arial" w:cs="Arial"/>
                <w:strike/>
                <w:sz w:val="18"/>
                <w:highlight w:val="yellow"/>
                <w:lang w:val="en-US" w:eastAsia="ja-JP" w:bidi="ar"/>
              </w:rPr>
              <w:t>TBD</w:t>
            </w:r>
            <w:r>
              <w:rPr>
                <w:rFonts w:ascii="Arial" w:eastAsia="Times New Roman" w:hAnsi="Arial" w:cs="Arial"/>
                <w:strike/>
                <w:sz w:val="18"/>
                <w:highlight w:val="yellow"/>
                <w:lang w:eastAsia="zh-CN"/>
              </w:rPr>
              <w:t xml:space="preserve"> </w:t>
            </w:r>
            <w:r>
              <w:rPr>
                <w:rFonts w:ascii="Arial" w:eastAsia="Times New Roman" w:hAnsi="Arial" w:cs="Arial"/>
                <w:strike/>
                <w:sz w:val="18"/>
                <w:highlight w:val="yellow"/>
                <w:lang w:eastAsia="en-GB"/>
              </w:rPr>
              <w:t>- Δ</w:t>
            </w:r>
            <w:r>
              <w:rPr>
                <w:rFonts w:ascii="Arial" w:eastAsia="Times New Roman" w:hAnsi="Arial" w:cs="Arial"/>
                <w:strike/>
                <w:sz w:val="18"/>
                <w:highlight w:val="yellow"/>
                <w:vertAlign w:val="subscript"/>
                <w:lang w:eastAsia="en-GB"/>
              </w:rPr>
              <w:t>OTAREFSENS</w:t>
            </w:r>
          </w:p>
        </w:tc>
      </w:tr>
    </w:tbl>
    <w:p w14:paraId="0A72C8D4" w14:textId="77777777" w:rsidR="00D1507C" w:rsidRDefault="00D1507C" w:rsidP="00D1507C">
      <w:pPr>
        <w:overflowPunct w:val="0"/>
        <w:autoSpaceDE w:val="0"/>
        <w:autoSpaceDN w:val="0"/>
        <w:adjustRightInd w:val="0"/>
        <w:textAlignment w:val="baseline"/>
        <w:rPr>
          <w:rFonts w:eastAsia="Times New Roman"/>
          <w:lang w:eastAsia="zh-CN"/>
        </w:rPr>
      </w:pPr>
    </w:p>
    <w:p w14:paraId="708F1865" w14:textId="77777777" w:rsidR="00D1507C" w:rsidRDefault="00D1507C" w:rsidP="00D1507C">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highlight w:val="yellow"/>
          <w:lang w:eastAsia="en-GB"/>
        </w:rPr>
        <w:lastRenderedPageBreak/>
        <w:t>Table10.3.2-</w:t>
      </w:r>
      <w:r>
        <w:rPr>
          <w:rFonts w:ascii="Arial" w:eastAsia="Times New Roman" w:hAnsi="Arial" w:hint="eastAsia"/>
          <w:b/>
          <w:highlight w:val="yellow"/>
          <w:lang w:val="en-US" w:eastAsia="zh-CN"/>
        </w:rPr>
        <w:t>6</w:t>
      </w:r>
      <w:r>
        <w:rPr>
          <w:rFonts w:ascii="Arial" w:eastAsia="Times New Roman" w:hAnsi="Arial"/>
          <w:b/>
          <w:highlight w:val="yellow"/>
          <w:lang w:eastAsia="en-GB"/>
        </w:rPr>
        <w:t>:</w:t>
      </w:r>
      <w:r>
        <w:rPr>
          <w:rFonts w:ascii="Arial" w:eastAsia="Times New Roman" w:hAnsi="Arial"/>
          <w:b/>
          <w:lang w:eastAsia="en-GB"/>
        </w:rPr>
        <w:t xml:space="preserve"> </w:t>
      </w:r>
      <w:r>
        <w:rPr>
          <w:rFonts w:ascii="Arial" w:eastAsia="Times New Roman" w:hAnsi="Arial" w:hint="eastAsia"/>
          <w:b/>
          <w:lang w:val="en-US" w:eastAsia="zh-CN"/>
        </w:rPr>
        <w:t>R</w:t>
      </w:r>
      <w:r>
        <w:rPr>
          <w:rFonts w:ascii="Arial" w:eastAsia="Times New Roman" w:hAnsi="Arial"/>
          <w:b/>
          <w:lang w:eastAsia="en-GB"/>
        </w:rPr>
        <w:t>eference sensitivity levels</w:t>
      </w:r>
      <w:r>
        <w:rPr>
          <w:rFonts w:ascii="Arial" w:eastAsia="Times New Roman" w:hAnsi="Arial" w:hint="eastAsia"/>
          <w:b/>
          <w:lang w:val="en-US" w:eastAsia="zh-CN"/>
        </w:rPr>
        <w:t xml:space="preserve"> of SAN supporting </w:t>
      </w:r>
      <w:r>
        <w:rPr>
          <w:rFonts w:ascii="Arial" w:eastAsia="Times New Roman" w:hAnsi="Arial" w:cs="v5.0.0"/>
          <w:b/>
          <w:lang w:eastAsia="en-GB"/>
        </w:rPr>
        <w:t xml:space="preserve">standalone NB-IoT operation </w:t>
      </w:r>
      <w:r>
        <w:rPr>
          <w:rFonts w:ascii="Arial" w:eastAsia="Times New Roman" w:hAnsi="Arial" w:cs="v5.0.0"/>
          <w:b/>
          <w:highlight w:val="yellow"/>
          <w:lang w:eastAsia="en-GB"/>
        </w:rPr>
        <w:t>in TDD</w:t>
      </w:r>
      <w:r>
        <w:rPr>
          <w:rFonts w:ascii="Arial" w:eastAsia="Times New Roman" w:hAnsi="Arial" w:hint="eastAsia"/>
          <w:b/>
          <w:lang w:eastAsia="zh-CN"/>
        </w:rPr>
        <w:t xml:space="preserve"> (</w:t>
      </w:r>
      <w:r>
        <w:rPr>
          <w:rFonts w:ascii="Arial" w:eastAsia="Times New Roman" w:hAnsi="Arial" w:hint="eastAsia"/>
          <w:b/>
          <w:lang w:val="en-US" w:eastAsia="zh-CN"/>
        </w:rPr>
        <w:t>L</w:t>
      </w:r>
      <w:r>
        <w:rPr>
          <w:rFonts w:ascii="Arial" w:eastAsia="Times New Roman" w:hAnsi="Arial" w:hint="eastAsia"/>
          <w:b/>
          <w:lang w:eastAsia="zh-CN"/>
        </w:rPr>
        <w:t xml:space="preserve">EO </w:t>
      </w:r>
      <w:r>
        <w:rPr>
          <w:rFonts w:ascii="Arial" w:eastAsia="Times New Roman" w:hAnsi="Arial"/>
          <w:b/>
          <w:lang w:eastAsia="zh-CN"/>
        </w:rPr>
        <w:t xml:space="preserve">class </w:t>
      </w:r>
      <w:r>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D1507C" w14:paraId="13E44BDD" w14:textId="77777777" w:rsidTr="008C2976">
        <w:trPr>
          <w:jc w:val="center"/>
        </w:trPr>
        <w:tc>
          <w:tcPr>
            <w:tcW w:w="2028" w:type="dxa"/>
            <w:shd w:val="clear" w:color="auto" w:fill="auto"/>
            <w:vAlign w:val="center"/>
          </w:tcPr>
          <w:p w14:paraId="3CA7E16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channel bandwidth (kHz)</w:t>
            </w:r>
          </w:p>
        </w:tc>
        <w:tc>
          <w:tcPr>
            <w:tcW w:w="2199" w:type="dxa"/>
          </w:tcPr>
          <w:p w14:paraId="0F7F69C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Sub-carrier spacing</w:t>
            </w:r>
          </w:p>
          <w:p w14:paraId="260937E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val="it-IT" w:eastAsia="ja-JP"/>
              </w:rPr>
              <w:t>(kHz)</w:t>
            </w:r>
          </w:p>
        </w:tc>
        <w:tc>
          <w:tcPr>
            <w:tcW w:w="2692" w:type="dxa"/>
            <w:vAlign w:val="center"/>
          </w:tcPr>
          <w:p w14:paraId="4AB27F7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2712" w:type="dxa"/>
            <w:vAlign w:val="center"/>
          </w:tcPr>
          <w:p w14:paraId="3CD1F82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Reference sensitivity power level, </w:t>
            </w:r>
            <w:r>
              <w:rPr>
                <w:rFonts w:ascii="Arial" w:eastAsia="Times New Roman" w:hAnsi="Arial"/>
                <w:b/>
                <w:sz w:val="18"/>
                <w:lang w:eastAsia="zh-CN"/>
              </w:rPr>
              <w:t>EIS</w:t>
            </w:r>
            <w:r>
              <w:rPr>
                <w:rFonts w:ascii="Arial" w:eastAsia="Times New Roman" w:hAnsi="Arial"/>
                <w:b/>
                <w:sz w:val="18"/>
                <w:vertAlign w:val="subscript"/>
                <w:lang w:eastAsia="zh-CN"/>
              </w:rPr>
              <w:t>REFSENS</w:t>
            </w:r>
          </w:p>
          <w:p w14:paraId="5E2A329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(dBm)</w:t>
            </w:r>
          </w:p>
        </w:tc>
      </w:tr>
      <w:tr w:rsidR="00D1507C" w14:paraId="0A3B3A11" w14:textId="77777777" w:rsidTr="008C2976">
        <w:trPr>
          <w:jc w:val="center"/>
        </w:trPr>
        <w:tc>
          <w:tcPr>
            <w:tcW w:w="2028" w:type="dxa"/>
            <w:vAlign w:val="center"/>
          </w:tcPr>
          <w:p w14:paraId="383F11D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199" w:type="dxa"/>
          </w:tcPr>
          <w:p w14:paraId="669B18B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15</w:t>
            </w:r>
          </w:p>
        </w:tc>
        <w:tc>
          <w:tcPr>
            <w:tcW w:w="2692" w:type="dxa"/>
            <w:vAlign w:val="center"/>
          </w:tcPr>
          <w:p w14:paraId="670F777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highlight w:val="yellow"/>
                <w:lang w:eastAsia="ja-JP"/>
              </w:rPr>
              <w:t>TBD</w:t>
            </w:r>
            <w:r>
              <w:rPr>
                <w:rFonts w:ascii="Arial" w:eastAsia="Times New Roman" w:hAnsi="Arial" w:cs="Arial"/>
                <w:sz w:val="18"/>
                <w:lang w:eastAsia="ja-JP"/>
              </w:rPr>
              <w:t xml:space="preserve"> in Annex A.14 </w:t>
            </w:r>
            <w:r>
              <w:rPr>
                <w:rFonts w:ascii="Arial" w:eastAsia="Times New Roman" w:hAnsi="Arial" w:cs="Arial"/>
                <w:sz w:val="18"/>
                <w:highlight w:val="yellow"/>
                <w:lang w:eastAsia="ja-JP"/>
              </w:rPr>
              <w:t>new Option</w:t>
            </w:r>
          </w:p>
        </w:tc>
        <w:tc>
          <w:tcPr>
            <w:tcW w:w="2712" w:type="dxa"/>
            <w:vAlign w:val="center"/>
          </w:tcPr>
          <w:p w14:paraId="57664A3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highlight w:val="yellow"/>
                <w:lang w:val="en-US" w:eastAsia="ja-JP" w:bidi="ar"/>
              </w:rPr>
              <w:t>TBD</w:t>
            </w:r>
            <w:r>
              <w:rPr>
                <w:rFonts w:ascii="Arial" w:eastAsia="Times New Roman" w:hAnsi="Arial" w:cs="Arial"/>
                <w:sz w:val="18"/>
                <w:lang w:eastAsia="zh-CN"/>
              </w:rPr>
              <w:t xml:space="preserve"> </w:t>
            </w:r>
            <w:r>
              <w:rPr>
                <w:rFonts w:ascii="Arial" w:eastAsia="Times New Roman" w:hAnsi="Arial" w:cs="Arial"/>
                <w:sz w:val="18"/>
                <w:lang w:eastAsia="en-GB"/>
              </w:rPr>
              <w:t>- Δ</w:t>
            </w:r>
            <w:r>
              <w:rPr>
                <w:rFonts w:ascii="Arial" w:eastAsia="Times New Roman" w:hAnsi="Arial" w:cs="Arial"/>
                <w:sz w:val="18"/>
                <w:vertAlign w:val="subscript"/>
                <w:lang w:eastAsia="en-GB"/>
              </w:rPr>
              <w:t>OTAREFSENS</w:t>
            </w:r>
          </w:p>
        </w:tc>
      </w:tr>
      <w:tr w:rsidR="00D1507C" w14:paraId="42837A8C" w14:textId="77777777" w:rsidTr="008C2976">
        <w:trPr>
          <w:jc w:val="center"/>
        </w:trPr>
        <w:tc>
          <w:tcPr>
            <w:tcW w:w="2028" w:type="dxa"/>
            <w:vAlign w:val="center"/>
          </w:tcPr>
          <w:p w14:paraId="1D2F563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200</w:t>
            </w:r>
          </w:p>
        </w:tc>
        <w:tc>
          <w:tcPr>
            <w:tcW w:w="2199" w:type="dxa"/>
          </w:tcPr>
          <w:p w14:paraId="3C0B9D7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3.75</w:t>
            </w:r>
          </w:p>
        </w:tc>
        <w:tc>
          <w:tcPr>
            <w:tcW w:w="2692" w:type="dxa"/>
            <w:vAlign w:val="center"/>
          </w:tcPr>
          <w:p w14:paraId="24A42F5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TBD in Annex A.14</w:t>
            </w:r>
          </w:p>
        </w:tc>
        <w:tc>
          <w:tcPr>
            <w:tcW w:w="2712" w:type="dxa"/>
            <w:vAlign w:val="center"/>
          </w:tcPr>
          <w:p w14:paraId="49B8683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val="en-US" w:eastAsia="ja-JP"/>
              </w:rPr>
            </w:pPr>
            <w:r>
              <w:rPr>
                <w:rFonts w:ascii="Arial" w:eastAsia="Times New Roman" w:hAnsi="Arial" w:cs="Arial"/>
                <w:strike/>
                <w:sz w:val="18"/>
                <w:highlight w:val="yellow"/>
                <w:lang w:val="en-US" w:eastAsia="ja-JP" w:bidi="ar"/>
              </w:rPr>
              <w:t>TBD</w:t>
            </w:r>
            <w:r>
              <w:rPr>
                <w:rFonts w:ascii="Arial" w:eastAsia="Times New Roman" w:hAnsi="Arial" w:cs="Arial"/>
                <w:strike/>
                <w:sz w:val="18"/>
                <w:highlight w:val="yellow"/>
                <w:lang w:eastAsia="zh-CN"/>
              </w:rPr>
              <w:t xml:space="preserve"> </w:t>
            </w:r>
            <w:r>
              <w:rPr>
                <w:rFonts w:ascii="Arial" w:eastAsia="Times New Roman" w:hAnsi="Arial" w:cs="Arial"/>
                <w:strike/>
                <w:sz w:val="18"/>
                <w:highlight w:val="yellow"/>
                <w:lang w:eastAsia="en-GB"/>
              </w:rPr>
              <w:t>- Δ</w:t>
            </w:r>
            <w:r>
              <w:rPr>
                <w:rFonts w:ascii="Arial" w:eastAsia="Times New Roman" w:hAnsi="Arial" w:cs="Arial"/>
                <w:strike/>
                <w:sz w:val="18"/>
                <w:highlight w:val="yellow"/>
                <w:vertAlign w:val="subscript"/>
                <w:lang w:eastAsia="en-GB"/>
              </w:rPr>
              <w:t>OTAREFSENS</w:t>
            </w:r>
          </w:p>
        </w:tc>
      </w:tr>
    </w:tbl>
    <w:p w14:paraId="490121E7" w14:textId="77777777" w:rsidR="00D1507C" w:rsidRDefault="00D1507C" w:rsidP="00D1507C">
      <w:pPr>
        <w:jc w:val="both"/>
      </w:pPr>
    </w:p>
    <w:p w14:paraId="4B7E7AFA" w14:textId="77777777" w:rsidR="00D1507C" w:rsidRDefault="00D1507C" w:rsidP="00D1507C">
      <w:pPr>
        <w:pStyle w:val="Paragraphedeliste"/>
        <w:numPr>
          <w:ilvl w:val="0"/>
          <w:numId w:val="39"/>
        </w:numPr>
        <w:overflowPunct w:val="0"/>
        <w:autoSpaceDE w:val="0"/>
        <w:autoSpaceDN w:val="0"/>
        <w:adjustRightInd w:val="0"/>
        <w:ind w:firstLineChars="0"/>
        <w:jc w:val="both"/>
        <w:textAlignment w:val="baseline"/>
        <w:rPr>
          <w:b/>
          <w:bCs/>
        </w:rPr>
      </w:pPr>
      <w:r>
        <w:rPr>
          <w:b/>
          <w:bCs/>
        </w:rPr>
        <w:t>Option 2: 3.75 kHz</w:t>
      </w:r>
      <w:r>
        <w:t xml:space="preserve"> can be kept for NTN TDD NB-IoT REFSENS if companies are bringing </w:t>
      </w:r>
      <w:r>
        <w:rPr>
          <w:b/>
          <w:bCs/>
        </w:rPr>
        <w:t>contributions</w:t>
      </w:r>
      <w:r>
        <w:t xml:space="preserve"> to</w:t>
      </w:r>
      <w:r>
        <w:rPr>
          <w:b/>
          <w:bCs/>
        </w:rPr>
        <w:t xml:space="preserve"> </w:t>
      </w:r>
      <w:r>
        <w:t xml:space="preserve">support this configuration with a Tx time below </w:t>
      </w:r>
      <w:r>
        <w:rPr>
          <w:b/>
          <w:bCs/>
        </w:rPr>
        <w:t>8 ms.</w:t>
      </w:r>
    </w:p>
    <w:p w14:paraId="4E409D6A" w14:textId="38DB1532" w:rsidR="00D1507C" w:rsidRDefault="00D1507C" w:rsidP="00D1507C">
      <w:pPr>
        <w:rPr>
          <w:color w:val="000000" w:themeColor="text1"/>
          <w:lang w:eastAsia="zh-CN"/>
        </w:rPr>
      </w:pPr>
    </w:p>
    <w:p w14:paraId="6CAAB091" w14:textId="77777777" w:rsidR="001E4275" w:rsidRPr="008C2976" w:rsidRDefault="001E4275" w:rsidP="001E4275">
      <w:pPr>
        <w:suppressAutoHyphens/>
        <w:overflowPunct w:val="0"/>
        <w:autoSpaceDE w:val="0"/>
        <w:spacing w:after="120"/>
        <w:textAlignment w:val="baseline"/>
        <w:rPr>
          <w:rFonts w:eastAsiaTheme="minorHAnsi"/>
          <w:lang w:val="en-US"/>
          <w14:ligatures w14:val="standardContextual"/>
        </w:rPr>
      </w:pPr>
      <w:r w:rsidRPr="008C2976">
        <w:rPr>
          <w:rFonts w:eastAsiaTheme="minorHAnsi"/>
          <w:lang w:val="en-US"/>
          <w14:ligatures w14:val="standardContextual"/>
        </w:rPr>
        <w:t>At RAN4#115 we propose:</w:t>
      </w:r>
    </w:p>
    <w:p w14:paraId="463CC13D" w14:textId="12D4558F" w:rsidR="001E4275" w:rsidRDefault="001E4275" w:rsidP="001E4275">
      <w:pPr>
        <w:overflowPunct w:val="0"/>
        <w:autoSpaceDE w:val="0"/>
        <w:autoSpaceDN w:val="0"/>
        <w:adjustRightInd w:val="0"/>
        <w:jc w:val="both"/>
        <w:textAlignment w:val="baseline"/>
      </w:pPr>
      <w:r>
        <w:rPr>
          <w:b/>
          <w:color w:val="000000" w:themeColor="text1"/>
          <w:lang w:eastAsia="zh-CN"/>
        </w:rPr>
        <w:t xml:space="preserve">Proposal 6: </w:t>
      </w:r>
      <w:r>
        <w:t>For SAN TS 36.108, adapt FRC configuration with new TDD frame structure (maximum 8 ms transmission time), for example:</w:t>
      </w:r>
    </w:p>
    <w:p w14:paraId="23CE129C" w14:textId="77777777" w:rsidR="001E4275" w:rsidRDefault="001E4275" w:rsidP="001E4275">
      <w:pPr>
        <w:pStyle w:val="Paragraphedeliste"/>
        <w:numPr>
          <w:ilvl w:val="1"/>
          <w:numId w:val="2"/>
        </w:numPr>
        <w:overflowPunct w:val="0"/>
        <w:autoSpaceDE w:val="0"/>
        <w:autoSpaceDN w:val="0"/>
        <w:adjustRightInd w:val="0"/>
        <w:ind w:firstLineChars="0"/>
        <w:jc w:val="both"/>
        <w:textAlignment w:val="baseline"/>
        <w:rPr>
          <w:b/>
        </w:rPr>
      </w:pPr>
      <w:r>
        <w:rPr>
          <w:b/>
        </w:rPr>
        <w:t>For conducted specifications:</w:t>
      </w:r>
    </w:p>
    <w:p w14:paraId="33ACAF28" w14:textId="77777777" w:rsidR="001E4275" w:rsidRDefault="001E4275" w:rsidP="001E4275">
      <w:pPr>
        <w:overflowPunct w:val="0"/>
        <w:autoSpaceDE w:val="0"/>
        <w:autoSpaceDN w:val="0"/>
        <w:adjustRightInd w:val="0"/>
        <w:textAlignment w:val="baseline"/>
        <w:rPr>
          <w:rFonts w:eastAsia="Times New Roman"/>
          <w:lang w:val="en-US" w:eastAsia="en-GB"/>
        </w:rPr>
      </w:pPr>
      <w:r>
        <w:rPr>
          <w:lang w:eastAsia="zh-CN"/>
        </w:rPr>
        <w:t xml:space="preserve">For </w:t>
      </w:r>
      <w:r>
        <w:rPr>
          <w:rFonts w:hint="eastAsia"/>
          <w:lang w:val="en-US" w:eastAsia="zh-CN"/>
        </w:rPr>
        <w:t xml:space="preserve">SAN supporting </w:t>
      </w:r>
      <w:r>
        <w:rPr>
          <w:lang w:val="en-US" w:eastAsia="zh-CN"/>
        </w:rPr>
        <w:t xml:space="preserve">NTN </w:t>
      </w:r>
      <w:r>
        <w:rPr>
          <w:lang w:eastAsia="zh-CN"/>
        </w:rPr>
        <w:t>NB-IoT</w:t>
      </w:r>
      <w:r>
        <w:rPr>
          <w:rFonts w:hint="eastAsia"/>
          <w:lang w:val="en-US" w:eastAsia="zh-CN"/>
        </w:rPr>
        <w:t xml:space="preserve"> operation</w:t>
      </w:r>
      <w:r>
        <w:rPr>
          <w:lang w:eastAsia="zh-CN"/>
        </w:rPr>
        <w:t xml:space="preserve">, </w:t>
      </w:r>
      <w:r>
        <w:rPr>
          <w:rFonts w:hint="eastAsia"/>
          <w:lang w:val="en-US" w:eastAsia="zh-CN"/>
        </w:rPr>
        <w:t>the</w:t>
      </w:r>
      <w:r>
        <w:rPr>
          <w:rFonts w:eastAsia="Times New Roman"/>
          <w:lang w:eastAsia="en-GB"/>
        </w:rPr>
        <w:t xml:space="preserve"> throughput shall be ≥ 95% of the maximum throughput of the reference measurement channel as specified in Annex A</w:t>
      </w:r>
      <w:r>
        <w:rPr>
          <w:rFonts w:eastAsia="Times New Roman" w:hint="eastAsia"/>
          <w:lang w:val="en-US" w:eastAsia="zh-CN"/>
        </w:rPr>
        <w:t>.1</w:t>
      </w:r>
      <w:r>
        <w:rPr>
          <w:rFonts w:eastAsia="Times New Roman"/>
          <w:lang w:eastAsia="en-GB"/>
        </w:rPr>
        <w:t xml:space="preserve"> with parameters specified in Table 7.2.</w:t>
      </w:r>
      <w:r>
        <w:rPr>
          <w:rFonts w:eastAsia="Times New Roman" w:hint="eastAsia"/>
          <w:lang w:val="en-US" w:eastAsia="zh-CN"/>
        </w:rPr>
        <w:t>2</w:t>
      </w:r>
      <w:r>
        <w:rPr>
          <w:rFonts w:eastAsia="Times New Roman"/>
          <w:lang w:eastAsia="en-GB"/>
        </w:rPr>
        <w:t>-</w:t>
      </w:r>
      <w:r>
        <w:rPr>
          <w:rFonts w:eastAsia="Times New Roman" w:hint="eastAsia"/>
          <w:lang w:val="en-US" w:eastAsia="zh-CN"/>
        </w:rPr>
        <w:t xml:space="preserve">3 and 7.2.2-4 for </w:t>
      </w:r>
      <w:r>
        <w:rPr>
          <w:rFonts w:eastAsia="Times New Roman" w:hint="eastAsia"/>
          <w:i/>
          <w:iCs/>
          <w:lang w:val="en-US" w:eastAsia="zh-CN"/>
        </w:rPr>
        <w:t>SAN type 1-H</w:t>
      </w:r>
      <w:r>
        <w:rPr>
          <w:rFonts w:eastAsia="Times New Roman" w:hint="eastAsia"/>
          <w:i/>
          <w:lang w:val="en-US" w:eastAsia="zh-CN"/>
        </w:rPr>
        <w:t xml:space="preserve"> </w:t>
      </w:r>
      <w:r>
        <w:rPr>
          <w:rFonts w:eastAsia="Times New Roman" w:cs="v5.0.0"/>
          <w:lang w:eastAsia="en-GB"/>
        </w:rPr>
        <w:t xml:space="preserve">in </w:t>
      </w:r>
      <w:r>
        <w:rPr>
          <w:rFonts w:eastAsia="Times New Roman" w:cs="v5.0.0" w:hint="eastAsia"/>
          <w:lang w:eastAsia="en-GB"/>
        </w:rPr>
        <w:t xml:space="preserve">all </w:t>
      </w:r>
      <w:r>
        <w:rPr>
          <w:rFonts w:eastAsia="Times New Roman" w:cs="v5.0.0"/>
          <w:highlight w:val="yellow"/>
          <w:lang w:eastAsia="en-GB"/>
        </w:rPr>
        <w:t>FDD</w:t>
      </w:r>
      <w:r>
        <w:rPr>
          <w:rFonts w:eastAsia="Times New Roman" w:cs="v5.0.0"/>
          <w:lang w:eastAsia="en-GB"/>
        </w:rPr>
        <w:t xml:space="preserve"> operating band</w:t>
      </w:r>
      <w:r>
        <w:rPr>
          <w:rFonts w:eastAsia="Times New Roman" w:cs="v5.0.0"/>
          <w:highlight w:val="yellow"/>
          <w:lang w:eastAsia="en-GB"/>
        </w:rPr>
        <w:t xml:space="preserve">s and </w:t>
      </w:r>
      <w:r>
        <w:rPr>
          <w:rFonts w:eastAsia="Times New Roman"/>
          <w:highlight w:val="yellow"/>
          <w:lang w:eastAsia="en-GB"/>
        </w:rPr>
        <w:t>specified in Table 7.2.</w:t>
      </w:r>
      <w:r>
        <w:rPr>
          <w:rFonts w:eastAsia="Times New Roman" w:hint="eastAsia"/>
          <w:highlight w:val="yellow"/>
          <w:lang w:val="en-US" w:eastAsia="zh-CN"/>
        </w:rPr>
        <w:t>2</w:t>
      </w:r>
      <w:r>
        <w:rPr>
          <w:rFonts w:eastAsia="Times New Roman"/>
          <w:highlight w:val="yellow"/>
          <w:lang w:eastAsia="en-GB"/>
        </w:rPr>
        <w:t>-</w:t>
      </w:r>
      <w:r>
        <w:rPr>
          <w:rFonts w:eastAsia="Times New Roman" w:hint="eastAsia"/>
          <w:highlight w:val="yellow"/>
          <w:lang w:val="en-US" w:eastAsia="zh-CN"/>
        </w:rPr>
        <w:t xml:space="preserve">5 and 7.2.2-6 for </w:t>
      </w:r>
      <w:r>
        <w:rPr>
          <w:rFonts w:eastAsia="Times New Roman" w:hint="eastAsia"/>
          <w:i/>
          <w:iCs/>
          <w:highlight w:val="yellow"/>
          <w:lang w:val="en-US" w:eastAsia="zh-CN"/>
        </w:rPr>
        <w:t>SAN type 1-H</w:t>
      </w:r>
      <w:r>
        <w:rPr>
          <w:rFonts w:eastAsia="Times New Roman" w:hint="eastAsia"/>
          <w:i/>
          <w:highlight w:val="yellow"/>
          <w:lang w:val="en-US" w:eastAsia="zh-CN"/>
        </w:rPr>
        <w:t xml:space="preserve"> </w:t>
      </w:r>
      <w:r>
        <w:rPr>
          <w:rFonts w:eastAsia="Times New Roman" w:cs="v5.0.0"/>
          <w:highlight w:val="yellow"/>
          <w:lang w:eastAsia="en-GB"/>
        </w:rPr>
        <w:t xml:space="preserve">in all </w:t>
      </w:r>
      <w:r>
        <w:rPr>
          <w:rFonts w:eastAsia="Times New Roman" w:cs="v5.0.0" w:hint="eastAsia"/>
          <w:highlight w:val="yellow"/>
          <w:lang w:eastAsia="en-GB"/>
        </w:rPr>
        <w:t>T</w:t>
      </w:r>
      <w:r>
        <w:rPr>
          <w:rFonts w:eastAsia="Times New Roman" w:cs="v5.0.0"/>
          <w:highlight w:val="yellow"/>
          <w:lang w:eastAsia="en-GB"/>
        </w:rPr>
        <w:t>DD operating bands</w:t>
      </w:r>
      <w:r>
        <w:rPr>
          <w:rFonts w:eastAsia="Times New Roman"/>
          <w:highlight w:val="yellow"/>
          <w:lang w:eastAsia="en-GB"/>
        </w:rPr>
        <w:t>.</w:t>
      </w:r>
    </w:p>
    <w:p w14:paraId="02C86C20" w14:textId="77777777" w:rsidR="001E4275" w:rsidRDefault="001E4275" w:rsidP="001E4275">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 7.2.2-</w:t>
      </w:r>
      <w:r>
        <w:rPr>
          <w:rFonts w:ascii="Arial" w:eastAsia="Times New Roman" w:hAnsi="Arial" w:hint="eastAsia"/>
          <w:b/>
          <w:lang w:val="en-US" w:eastAsia="zh-CN"/>
        </w:rPr>
        <w:t>3</w:t>
      </w:r>
      <w:r>
        <w:rPr>
          <w:rFonts w:ascii="Arial" w:eastAsia="Times New Roman" w:hAnsi="Arial"/>
          <w:b/>
          <w:lang w:eastAsia="en-GB"/>
        </w:rPr>
        <w:t xml:space="preserve">: </w:t>
      </w:r>
      <w:r>
        <w:rPr>
          <w:rFonts w:ascii="Arial" w:eastAsia="Times New Roman" w:hAnsi="Arial" w:hint="eastAsia"/>
          <w:b/>
          <w:lang w:val="en-US" w:eastAsia="zh-CN"/>
        </w:rPr>
        <w:t>R</w:t>
      </w:r>
      <w:r>
        <w:rPr>
          <w:rFonts w:ascii="Arial" w:eastAsia="Times New Roman" w:hAnsi="Arial"/>
          <w:b/>
          <w:lang w:eastAsia="en-GB"/>
        </w:rPr>
        <w:t>eference sensitivity levels</w:t>
      </w:r>
      <w:r>
        <w:rPr>
          <w:rFonts w:ascii="Arial" w:eastAsia="Times New Roman" w:hAnsi="Arial" w:hint="eastAsia"/>
          <w:b/>
          <w:lang w:val="en-US" w:eastAsia="zh-CN"/>
        </w:rPr>
        <w:t xml:space="preserve"> of SAN supporting </w:t>
      </w:r>
      <w:r>
        <w:rPr>
          <w:rFonts w:ascii="Arial" w:eastAsia="Times New Roman" w:hAnsi="Arial" w:cs="v5.0.0"/>
          <w:b/>
          <w:lang w:eastAsia="en-GB"/>
        </w:rPr>
        <w:t>NB-IoT operation</w:t>
      </w:r>
      <w:r>
        <w:rPr>
          <w:rFonts w:ascii="Arial" w:eastAsia="Times New Roman" w:hAnsi="Arial" w:hint="eastAsia"/>
          <w:b/>
          <w:lang w:eastAsia="zh-CN"/>
        </w:rPr>
        <w:t xml:space="preserve"> </w:t>
      </w:r>
      <w:r>
        <w:rPr>
          <w:rFonts w:ascii="Arial" w:eastAsia="Times New Roman" w:hAnsi="Arial"/>
          <w:b/>
          <w:highlight w:val="yellow"/>
          <w:lang w:eastAsia="zh-CN"/>
        </w:rPr>
        <w:t>in FDD</w:t>
      </w:r>
      <w:r>
        <w:rPr>
          <w:rFonts w:ascii="Arial" w:eastAsia="Times New Roman" w:hAnsi="Arial"/>
          <w:b/>
          <w:lang w:eastAsia="zh-CN"/>
        </w:rPr>
        <w:t xml:space="preserve"> </w:t>
      </w:r>
      <w:r>
        <w:rPr>
          <w:rFonts w:ascii="Arial" w:eastAsia="Times New Roman" w:hAnsi="Arial" w:hint="eastAsia"/>
          <w:b/>
          <w:lang w:eastAsia="zh-CN"/>
        </w:rPr>
        <w:t xml:space="preserve">(GEO </w:t>
      </w:r>
      <w:r>
        <w:rPr>
          <w:rFonts w:ascii="Arial" w:eastAsia="Times New Roman" w:hAnsi="Arial"/>
          <w:b/>
          <w:lang w:eastAsia="zh-CN"/>
        </w:rPr>
        <w:t xml:space="preserve">class </w:t>
      </w:r>
      <w:r>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1E4275" w14:paraId="358254B6" w14:textId="77777777" w:rsidTr="007F2DA0">
        <w:trPr>
          <w:jc w:val="center"/>
        </w:trPr>
        <w:tc>
          <w:tcPr>
            <w:tcW w:w="2028" w:type="dxa"/>
            <w:shd w:val="clear" w:color="auto" w:fill="auto"/>
            <w:vAlign w:val="center"/>
          </w:tcPr>
          <w:p w14:paraId="5DE8ABE4"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channel bandwidth (kHz)</w:t>
            </w:r>
          </w:p>
        </w:tc>
        <w:tc>
          <w:tcPr>
            <w:tcW w:w="2200" w:type="dxa"/>
          </w:tcPr>
          <w:p w14:paraId="4217205F"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Sub-carrier spacing</w:t>
            </w:r>
          </w:p>
          <w:p w14:paraId="0C41C57D"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val="it-IT" w:eastAsia="ja-JP"/>
              </w:rPr>
              <w:t>(kHz)</w:t>
            </w:r>
          </w:p>
        </w:tc>
        <w:tc>
          <w:tcPr>
            <w:tcW w:w="2693" w:type="dxa"/>
            <w:vAlign w:val="center"/>
          </w:tcPr>
          <w:p w14:paraId="5242123E"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2710" w:type="dxa"/>
            <w:vAlign w:val="center"/>
          </w:tcPr>
          <w:p w14:paraId="4BC2B974"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Reference sensitivity power level, P</w:t>
            </w:r>
            <w:r>
              <w:rPr>
                <w:rFonts w:ascii="Arial" w:eastAsia="Times New Roman" w:hAnsi="Arial" w:cs="Arial"/>
                <w:b/>
                <w:sz w:val="18"/>
                <w:vertAlign w:val="subscript"/>
                <w:lang w:eastAsia="ja-JP"/>
              </w:rPr>
              <w:t>REFSENS</w:t>
            </w:r>
          </w:p>
          <w:p w14:paraId="08516452"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(dBm)</w:t>
            </w:r>
          </w:p>
        </w:tc>
      </w:tr>
      <w:tr w:rsidR="001E4275" w14:paraId="1D4726BB" w14:textId="77777777" w:rsidTr="007F2DA0">
        <w:trPr>
          <w:jc w:val="center"/>
        </w:trPr>
        <w:tc>
          <w:tcPr>
            <w:tcW w:w="2028" w:type="dxa"/>
            <w:vAlign w:val="center"/>
          </w:tcPr>
          <w:p w14:paraId="63F8A96D"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200" w:type="dxa"/>
          </w:tcPr>
          <w:p w14:paraId="5588963C"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15</w:t>
            </w:r>
          </w:p>
        </w:tc>
        <w:tc>
          <w:tcPr>
            <w:tcW w:w="2693" w:type="dxa"/>
            <w:vAlign w:val="center"/>
          </w:tcPr>
          <w:p w14:paraId="73F85B41"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A14-1 in Annex A.14</w:t>
            </w:r>
          </w:p>
        </w:tc>
        <w:tc>
          <w:tcPr>
            <w:tcW w:w="2710" w:type="dxa"/>
            <w:vAlign w:val="center"/>
          </w:tcPr>
          <w:p w14:paraId="19D1B631"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-124.9</w:t>
            </w:r>
          </w:p>
        </w:tc>
      </w:tr>
      <w:tr w:rsidR="001E4275" w14:paraId="323A6CEB" w14:textId="77777777" w:rsidTr="007F2DA0">
        <w:trPr>
          <w:jc w:val="center"/>
        </w:trPr>
        <w:tc>
          <w:tcPr>
            <w:tcW w:w="2028" w:type="dxa"/>
            <w:vAlign w:val="center"/>
          </w:tcPr>
          <w:p w14:paraId="4DA59EDD"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200" w:type="dxa"/>
          </w:tcPr>
          <w:p w14:paraId="65CC5056"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3.75</w:t>
            </w:r>
          </w:p>
        </w:tc>
        <w:tc>
          <w:tcPr>
            <w:tcW w:w="2693" w:type="dxa"/>
            <w:vAlign w:val="center"/>
          </w:tcPr>
          <w:p w14:paraId="6A32DB17"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A14-2 in Annex A.14</w:t>
            </w:r>
          </w:p>
        </w:tc>
        <w:tc>
          <w:tcPr>
            <w:tcW w:w="2710" w:type="dxa"/>
            <w:vAlign w:val="center"/>
          </w:tcPr>
          <w:p w14:paraId="3C0BF81E"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-130.9</w:t>
            </w:r>
          </w:p>
        </w:tc>
      </w:tr>
    </w:tbl>
    <w:p w14:paraId="06713AEE" w14:textId="77777777" w:rsidR="001E4275" w:rsidRDefault="001E4275" w:rsidP="001E4275">
      <w:pPr>
        <w:overflowPunct w:val="0"/>
        <w:autoSpaceDE w:val="0"/>
        <w:autoSpaceDN w:val="0"/>
        <w:adjustRightInd w:val="0"/>
        <w:textAlignment w:val="baseline"/>
        <w:rPr>
          <w:rFonts w:eastAsia="Times New Roman"/>
          <w:lang w:eastAsia="zh-CN"/>
        </w:rPr>
      </w:pPr>
    </w:p>
    <w:p w14:paraId="40EE81D8" w14:textId="77777777" w:rsidR="001E4275" w:rsidRDefault="001E4275" w:rsidP="001E4275">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 7.2.2-</w:t>
      </w:r>
      <w:r>
        <w:rPr>
          <w:rFonts w:ascii="Arial" w:eastAsia="Times New Roman" w:hAnsi="Arial" w:hint="eastAsia"/>
          <w:b/>
          <w:lang w:val="en-US" w:eastAsia="zh-CN"/>
        </w:rPr>
        <w:t>4</w:t>
      </w:r>
      <w:r>
        <w:rPr>
          <w:rFonts w:ascii="Arial" w:eastAsia="Times New Roman" w:hAnsi="Arial"/>
          <w:b/>
          <w:lang w:eastAsia="en-GB"/>
        </w:rPr>
        <w:t xml:space="preserve">: </w:t>
      </w:r>
      <w:r>
        <w:rPr>
          <w:rFonts w:ascii="Arial" w:eastAsia="Times New Roman" w:hAnsi="Arial" w:hint="eastAsia"/>
          <w:b/>
          <w:lang w:val="en-US" w:eastAsia="zh-CN"/>
        </w:rPr>
        <w:t>R</w:t>
      </w:r>
      <w:r>
        <w:rPr>
          <w:rFonts w:ascii="Arial" w:eastAsia="Times New Roman" w:hAnsi="Arial"/>
          <w:b/>
          <w:lang w:eastAsia="en-GB"/>
        </w:rPr>
        <w:t>eference sensitivity levels</w:t>
      </w:r>
      <w:r>
        <w:rPr>
          <w:rFonts w:ascii="Arial" w:eastAsia="Times New Roman" w:hAnsi="Arial" w:hint="eastAsia"/>
          <w:b/>
          <w:lang w:val="en-US" w:eastAsia="zh-CN"/>
        </w:rPr>
        <w:t xml:space="preserve"> of SAN supporting </w:t>
      </w:r>
      <w:r>
        <w:rPr>
          <w:rFonts w:ascii="Arial" w:eastAsia="Times New Roman" w:hAnsi="Arial" w:cs="v5.0.0"/>
          <w:b/>
          <w:lang w:eastAsia="en-GB"/>
        </w:rPr>
        <w:t xml:space="preserve">NB-IoT operation </w:t>
      </w:r>
      <w:r>
        <w:rPr>
          <w:rFonts w:ascii="Arial" w:eastAsia="Times New Roman" w:hAnsi="Arial" w:cs="v5.0.0"/>
          <w:b/>
          <w:highlight w:val="yellow"/>
          <w:lang w:eastAsia="en-GB"/>
        </w:rPr>
        <w:t>in FDD</w:t>
      </w:r>
      <w:r>
        <w:rPr>
          <w:rFonts w:ascii="Arial" w:eastAsia="Times New Roman" w:hAnsi="Arial" w:hint="eastAsia"/>
          <w:b/>
          <w:lang w:eastAsia="zh-CN"/>
        </w:rPr>
        <w:t xml:space="preserve"> (</w:t>
      </w:r>
      <w:r>
        <w:rPr>
          <w:rFonts w:ascii="Arial" w:eastAsia="Times New Roman" w:hAnsi="Arial" w:hint="eastAsia"/>
          <w:b/>
          <w:lang w:val="en-US" w:eastAsia="zh-CN"/>
        </w:rPr>
        <w:t>L</w:t>
      </w:r>
      <w:r>
        <w:rPr>
          <w:rFonts w:ascii="Arial" w:eastAsia="Times New Roman" w:hAnsi="Arial" w:hint="eastAsia"/>
          <w:b/>
          <w:lang w:eastAsia="zh-CN"/>
        </w:rPr>
        <w:t xml:space="preserve">EO </w:t>
      </w:r>
      <w:r>
        <w:rPr>
          <w:rFonts w:ascii="Arial" w:eastAsia="Times New Roman" w:hAnsi="Arial"/>
          <w:b/>
          <w:lang w:eastAsia="zh-CN"/>
        </w:rPr>
        <w:t xml:space="preserve">class </w:t>
      </w:r>
      <w:r>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1E4275" w14:paraId="14088FE1" w14:textId="77777777" w:rsidTr="007F2DA0">
        <w:trPr>
          <w:jc w:val="center"/>
        </w:trPr>
        <w:tc>
          <w:tcPr>
            <w:tcW w:w="2028" w:type="dxa"/>
            <w:shd w:val="clear" w:color="auto" w:fill="auto"/>
            <w:vAlign w:val="center"/>
          </w:tcPr>
          <w:p w14:paraId="18F81CF4"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channel bandwidth (kHz)</w:t>
            </w:r>
          </w:p>
        </w:tc>
        <w:tc>
          <w:tcPr>
            <w:tcW w:w="2200" w:type="dxa"/>
          </w:tcPr>
          <w:p w14:paraId="017B7C2F"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Sub-carrier spacing</w:t>
            </w:r>
          </w:p>
          <w:p w14:paraId="7957CBBF"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val="it-IT" w:eastAsia="ja-JP"/>
              </w:rPr>
              <w:t>(kHz)</w:t>
            </w:r>
          </w:p>
        </w:tc>
        <w:tc>
          <w:tcPr>
            <w:tcW w:w="2693" w:type="dxa"/>
            <w:vAlign w:val="center"/>
          </w:tcPr>
          <w:p w14:paraId="383052D4"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2710" w:type="dxa"/>
            <w:vAlign w:val="center"/>
          </w:tcPr>
          <w:p w14:paraId="30E6585F"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ja-JP"/>
              </w:rPr>
            </w:pPr>
            <w:r>
              <w:rPr>
                <w:rFonts w:ascii="Arial" w:eastAsia="Times New Roman" w:hAnsi="Arial" w:cs="Arial"/>
                <w:b/>
                <w:sz w:val="18"/>
                <w:lang w:eastAsia="ja-JP"/>
              </w:rPr>
              <w:t xml:space="preserve"> Reference sensitivity power level, P</w:t>
            </w:r>
            <w:r>
              <w:rPr>
                <w:rFonts w:ascii="Arial" w:eastAsia="Times New Roman" w:hAnsi="Arial" w:cs="Arial"/>
                <w:b/>
                <w:sz w:val="18"/>
                <w:vertAlign w:val="subscript"/>
                <w:lang w:eastAsia="ja-JP"/>
              </w:rPr>
              <w:t>REFSENS</w:t>
            </w:r>
          </w:p>
          <w:p w14:paraId="0FD907AF"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(dBm)</w:t>
            </w:r>
          </w:p>
        </w:tc>
      </w:tr>
      <w:tr w:rsidR="001E4275" w14:paraId="7639C15C" w14:textId="77777777" w:rsidTr="007F2DA0">
        <w:trPr>
          <w:jc w:val="center"/>
        </w:trPr>
        <w:tc>
          <w:tcPr>
            <w:tcW w:w="2028" w:type="dxa"/>
            <w:vAlign w:val="center"/>
          </w:tcPr>
          <w:p w14:paraId="27847345"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200" w:type="dxa"/>
          </w:tcPr>
          <w:p w14:paraId="1F46F150"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15</w:t>
            </w:r>
          </w:p>
        </w:tc>
        <w:tc>
          <w:tcPr>
            <w:tcW w:w="2693" w:type="dxa"/>
            <w:vAlign w:val="center"/>
          </w:tcPr>
          <w:p w14:paraId="7FA45C55"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A14-1 in Annex A.14</w:t>
            </w:r>
          </w:p>
        </w:tc>
        <w:tc>
          <w:tcPr>
            <w:tcW w:w="2710" w:type="dxa"/>
            <w:vAlign w:val="center"/>
          </w:tcPr>
          <w:p w14:paraId="5F7713A6"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-128.0</w:t>
            </w:r>
          </w:p>
        </w:tc>
      </w:tr>
      <w:tr w:rsidR="001E4275" w14:paraId="2AF7B208" w14:textId="77777777" w:rsidTr="007F2DA0">
        <w:trPr>
          <w:jc w:val="center"/>
        </w:trPr>
        <w:tc>
          <w:tcPr>
            <w:tcW w:w="2028" w:type="dxa"/>
            <w:vAlign w:val="center"/>
          </w:tcPr>
          <w:p w14:paraId="20BBE281"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200" w:type="dxa"/>
          </w:tcPr>
          <w:p w14:paraId="62ED40E8"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3.75</w:t>
            </w:r>
          </w:p>
        </w:tc>
        <w:tc>
          <w:tcPr>
            <w:tcW w:w="2693" w:type="dxa"/>
            <w:vAlign w:val="center"/>
          </w:tcPr>
          <w:p w14:paraId="42E00083"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A14-2 in Annex A.14</w:t>
            </w:r>
          </w:p>
        </w:tc>
        <w:tc>
          <w:tcPr>
            <w:tcW w:w="2710" w:type="dxa"/>
            <w:vAlign w:val="center"/>
          </w:tcPr>
          <w:p w14:paraId="26808193"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-134.0</w:t>
            </w:r>
          </w:p>
        </w:tc>
      </w:tr>
    </w:tbl>
    <w:p w14:paraId="7B759746" w14:textId="77777777" w:rsidR="001E4275" w:rsidRDefault="001E4275" w:rsidP="001E4275">
      <w:pPr>
        <w:rPr>
          <w:rFonts w:eastAsiaTheme="minorHAnsi"/>
          <w:lang w:val="en-US"/>
          <w14:ligatures w14:val="standardContextual"/>
        </w:rPr>
      </w:pPr>
    </w:p>
    <w:p w14:paraId="69394560" w14:textId="77777777" w:rsidR="001E4275" w:rsidRDefault="001E4275" w:rsidP="001E4275">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highlight w:val="yellow"/>
          <w:lang w:eastAsia="en-GB"/>
        </w:rPr>
        <w:t>Table 7.2.2-</w:t>
      </w:r>
      <w:r>
        <w:rPr>
          <w:rFonts w:ascii="Arial" w:eastAsia="Times New Roman" w:hAnsi="Arial" w:hint="eastAsia"/>
          <w:b/>
          <w:highlight w:val="yellow"/>
          <w:lang w:val="en-US" w:eastAsia="zh-CN"/>
        </w:rPr>
        <w:t>5</w:t>
      </w:r>
      <w:r>
        <w:rPr>
          <w:rFonts w:ascii="Arial" w:eastAsia="Times New Roman" w:hAnsi="Arial"/>
          <w:b/>
          <w:highlight w:val="yellow"/>
          <w:lang w:eastAsia="en-GB"/>
        </w:rPr>
        <w:t>:</w:t>
      </w:r>
      <w:r>
        <w:rPr>
          <w:rFonts w:ascii="Arial" w:eastAsia="Times New Roman" w:hAnsi="Arial"/>
          <w:b/>
          <w:lang w:eastAsia="en-GB"/>
        </w:rPr>
        <w:t xml:space="preserve"> </w:t>
      </w:r>
      <w:r>
        <w:rPr>
          <w:rFonts w:ascii="Arial" w:eastAsia="Times New Roman" w:hAnsi="Arial" w:hint="eastAsia"/>
          <w:b/>
          <w:lang w:val="en-US" w:eastAsia="zh-CN"/>
        </w:rPr>
        <w:t>R</w:t>
      </w:r>
      <w:r>
        <w:rPr>
          <w:rFonts w:ascii="Arial" w:eastAsia="Times New Roman" w:hAnsi="Arial"/>
          <w:b/>
          <w:lang w:eastAsia="en-GB"/>
        </w:rPr>
        <w:t>eference sensitivity levels</w:t>
      </w:r>
      <w:r>
        <w:rPr>
          <w:rFonts w:ascii="Arial" w:eastAsia="Times New Roman" w:hAnsi="Arial" w:hint="eastAsia"/>
          <w:b/>
          <w:lang w:val="en-US" w:eastAsia="zh-CN"/>
        </w:rPr>
        <w:t xml:space="preserve"> of SAN supporting </w:t>
      </w:r>
      <w:r>
        <w:rPr>
          <w:rFonts w:ascii="Arial" w:eastAsia="Times New Roman" w:hAnsi="Arial" w:cs="v5.0.0"/>
          <w:b/>
          <w:lang w:eastAsia="en-GB"/>
        </w:rPr>
        <w:t>NB-IoT operation</w:t>
      </w:r>
      <w:r>
        <w:rPr>
          <w:rFonts w:ascii="Arial" w:eastAsia="Times New Roman" w:hAnsi="Arial" w:hint="eastAsia"/>
          <w:b/>
          <w:lang w:eastAsia="zh-CN"/>
        </w:rPr>
        <w:t xml:space="preserve"> </w:t>
      </w:r>
      <w:r>
        <w:rPr>
          <w:rFonts w:ascii="Arial" w:eastAsia="Times New Roman" w:hAnsi="Arial"/>
          <w:b/>
          <w:highlight w:val="yellow"/>
          <w:lang w:eastAsia="zh-CN"/>
        </w:rPr>
        <w:t>in TDD</w:t>
      </w:r>
      <w:r>
        <w:rPr>
          <w:rFonts w:ascii="Arial" w:eastAsia="Times New Roman" w:hAnsi="Arial"/>
          <w:b/>
          <w:lang w:eastAsia="zh-CN"/>
        </w:rPr>
        <w:t xml:space="preserve"> </w:t>
      </w:r>
      <w:r>
        <w:rPr>
          <w:rFonts w:ascii="Arial" w:eastAsia="Times New Roman" w:hAnsi="Arial" w:hint="eastAsia"/>
          <w:b/>
          <w:lang w:eastAsia="zh-CN"/>
        </w:rPr>
        <w:t xml:space="preserve">(GEO </w:t>
      </w:r>
      <w:r>
        <w:rPr>
          <w:rFonts w:ascii="Arial" w:eastAsia="Times New Roman" w:hAnsi="Arial"/>
          <w:b/>
          <w:lang w:eastAsia="zh-CN"/>
        </w:rPr>
        <w:t xml:space="preserve">class </w:t>
      </w:r>
      <w:r>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1E4275" w14:paraId="0C6B57C5" w14:textId="77777777" w:rsidTr="007F2DA0">
        <w:trPr>
          <w:jc w:val="center"/>
        </w:trPr>
        <w:tc>
          <w:tcPr>
            <w:tcW w:w="2028" w:type="dxa"/>
            <w:shd w:val="clear" w:color="auto" w:fill="auto"/>
            <w:vAlign w:val="center"/>
          </w:tcPr>
          <w:p w14:paraId="552751E9"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channel bandwidth (kHz)</w:t>
            </w:r>
          </w:p>
        </w:tc>
        <w:tc>
          <w:tcPr>
            <w:tcW w:w="2200" w:type="dxa"/>
          </w:tcPr>
          <w:p w14:paraId="607E2FE9"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Sub-carrier spacing</w:t>
            </w:r>
          </w:p>
          <w:p w14:paraId="6400D66F"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val="it-IT" w:eastAsia="ja-JP"/>
              </w:rPr>
              <w:t>(kHz)</w:t>
            </w:r>
          </w:p>
        </w:tc>
        <w:tc>
          <w:tcPr>
            <w:tcW w:w="2693" w:type="dxa"/>
            <w:vAlign w:val="center"/>
          </w:tcPr>
          <w:p w14:paraId="0F2F4388"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2710" w:type="dxa"/>
            <w:vAlign w:val="center"/>
          </w:tcPr>
          <w:p w14:paraId="233E7EC4"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Reference sensitivity power level, P</w:t>
            </w:r>
            <w:r>
              <w:rPr>
                <w:rFonts w:ascii="Arial" w:eastAsia="Times New Roman" w:hAnsi="Arial" w:cs="Arial"/>
                <w:b/>
                <w:sz w:val="18"/>
                <w:vertAlign w:val="subscript"/>
                <w:lang w:eastAsia="ja-JP"/>
              </w:rPr>
              <w:t>REFSENS</w:t>
            </w:r>
          </w:p>
          <w:p w14:paraId="2F91EE2F"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(dBm)</w:t>
            </w:r>
          </w:p>
        </w:tc>
      </w:tr>
      <w:tr w:rsidR="001E4275" w14:paraId="07C7FD92" w14:textId="77777777" w:rsidTr="007F2DA0">
        <w:trPr>
          <w:jc w:val="center"/>
        </w:trPr>
        <w:tc>
          <w:tcPr>
            <w:tcW w:w="2028" w:type="dxa"/>
            <w:vAlign w:val="center"/>
          </w:tcPr>
          <w:p w14:paraId="0D12DA1D"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200" w:type="dxa"/>
          </w:tcPr>
          <w:p w14:paraId="27465132"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15</w:t>
            </w:r>
          </w:p>
        </w:tc>
        <w:tc>
          <w:tcPr>
            <w:tcW w:w="2693" w:type="dxa"/>
            <w:vAlign w:val="center"/>
          </w:tcPr>
          <w:p w14:paraId="4FA5A9A7" w14:textId="4BAC5AA3"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highlight w:val="yellow"/>
                <w:lang w:eastAsia="ja-JP"/>
              </w:rPr>
              <w:t>FRC A14-1 new Option 1</w:t>
            </w:r>
            <w:r>
              <w:rPr>
                <w:rFonts w:ascii="Arial" w:eastAsia="Times New Roman" w:hAnsi="Arial" w:cs="Arial"/>
                <w:sz w:val="18"/>
                <w:lang w:eastAsia="ja-JP"/>
              </w:rPr>
              <w:t xml:space="preserve"> in Annex A.14</w:t>
            </w:r>
          </w:p>
        </w:tc>
        <w:tc>
          <w:tcPr>
            <w:tcW w:w="2710" w:type="dxa"/>
            <w:vAlign w:val="center"/>
          </w:tcPr>
          <w:p w14:paraId="216A583E" w14:textId="77E9644C"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ja-JP"/>
              </w:rPr>
            </w:pPr>
            <w:r w:rsidRPr="001E4275">
              <w:rPr>
                <w:rFonts w:ascii="Arial" w:eastAsia="Times New Roman" w:hAnsi="Arial" w:cs="Arial"/>
                <w:sz w:val="18"/>
                <w:highlight w:val="yellow"/>
                <w:lang w:val="en-US" w:eastAsia="ja-JP" w:bidi="ar"/>
              </w:rPr>
              <w:t>-124.0</w:t>
            </w:r>
          </w:p>
        </w:tc>
      </w:tr>
      <w:tr w:rsidR="001E4275" w14:paraId="2E7B188E" w14:textId="77777777" w:rsidTr="007F2DA0">
        <w:trPr>
          <w:jc w:val="center"/>
        </w:trPr>
        <w:tc>
          <w:tcPr>
            <w:tcW w:w="2028" w:type="dxa"/>
            <w:vAlign w:val="center"/>
          </w:tcPr>
          <w:p w14:paraId="1E57829D"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200</w:t>
            </w:r>
          </w:p>
        </w:tc>
        <w:tc>
          <w:tcPr>
            <w:tcW w:w="2200" w:type="dxa"/>
          </w:tcPr>
          <w:p w14:paraId="1E3A79D5"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3.75</w:t>
            </w:r>
          </w:p>
        </w:tc>
        <w:tc>
          <w:tcPr>
            <w:tcW w:w="2693" w:type="dxa"/>
            <w:vAlign w:val="center"/>
          </w:tcPr>
          <w:p w14:paraId="4460AE14"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TBD in Annex A.14</w:t>
            </w:r>
          </w:p>
        </w:tc>
        <w:tc>
          <w:tcPr>
            <w:tcW w:w="2710" w:type="dxa"/>
            <w:vAlign w:val="center"/>
          </w:tcPr>
          <w:p w14:paraId="4C031CF7"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val="en-US" w:eastAsia="ja-JP"/>
              </w:rPr>
            </w:pPr>
            <w:r>
              <w:rPr>
                <w:rFonts w:ascii="Arial" w:eastAsia="Times New Roman" w:hAnsi="Arial" w:cs="Arial"/>
                <w:strike/>
                <w:sz w:val="18"/>
                <w:highlight w:val="yellow"/>
                <w:lang w:val="en-US" w:eastAsia="ja-JP" w:bidi="ar"/>
              </w:rPr>
              <w:t>TBD</w:t>
            </w:r>
          </w:p>
        </w:tc>
      </w:tr>
    </w:tbl>
    <w:p w14:paraId="4369DDD9" w14:textId="77777777" w:rsidR="001E4275" w:rsidRDefault="001E4275" w:rsidP="001E4275">
      <w:pPr>
        <w:overflowPunct w:val="0"/>
        <w:autoSpaceDE w:val="0"/>
        <w:autoSpaceDN w:val="0"/>
        <w:adjustRightInd w:val="0"/>
        <w:textAlignment w:val="baseline"/>
        <w:rPr>
          <w:rFonts w:eastAsia="Times New Roman"/>
          <w:lang w:eastAsia="zh-CN"/>
        </w:rPr>
      </w:pPr>
    </w:p>
    <w:p w14:paraId="4F7094A3" w14:textId="77777777" w:rsidR="001E4275" w:rsidRDefault="001E4275" w:rsidP="001E4275">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highlight w:val="yellow"/>
          <w:lang w:eastAsia="en-GB"/>
        </w:rPr>
        <w:t>Table 7.2.2-</w:t>
      </w:r>
      <w:r>
        <w:rPr>
          <w:rFonts w:ascii="Arial" w:eastAsia="Times New Roman" w:hAnsi="Arial" w:hint="eastAsia"/>
          <w:b/>
          <w:highlight w:val="yellow"/>
          <w:lang w:val="en-US" w:eastAsia="zh-CN"/>
        </w:rPr>
        <w:t>6</w:t>
      </w:r>
      <w:r>
        <w:rPr>
          <w:rFonts w:ascii="Arial" w:eastAsia="Times New Roman" w:hAnsi="Arial"/>
          <w:b/>
          <w:highlight w:val="yellow"/>
          <w:lang w:eastAsia="en-GB"/>
        </w:rPr>
        <w:t>:</w:t>
      </w:r>
      <w:r>
        <w:rPr>
          <w:rFonts w:ascii="Arial" w:eastAsia="Times New Roman" w:hAnsi="Arial"/>
          <w:b/>
          <w:lang w:eastAsia="en-GB"/>
        </w:rPr>
        <w:t xml:space="preserve"> </w:t>
      </w:r>
      <w:r>
        <w:rPr>
          <w:rFonts w:ascii="Arial" w:eastAsia="Times New Roman" w:hAnsi="Arial" w:hint="eastAsia"/>
          <w:b/>
          <w:lang w:val="en-US" w:eastAsia="zh-CN"/>
        </w:rPr>
        <w:t>R</w:t>
      </w:r>
      <w:r>
        <w:rPr>
          <w:rFonts w:ascii="Arial" w:eastAsia="Times New Roman" w:hAnsi="Arial"/>
          <w:b/>
          <w:lang w:eastAsia="en-GB"/>
        </w:rPr>
        <w:t>eference sensitivity levels</w:t>
      </w:r>
      <w:r>
        <w:rPr>
          <w:rFonts w:ascii="Arial" w:eastAsia="Times New Roman" w:hAnsi="Arial" w:hint="eastAsia"/>
          <w:b/>
          <w:lang w:val="en-US" w:eastAsia="zh-CN"/>
        </w:rPr>
        <w:t xml:space="preserve"> of SAN supporting </w:t>
      </w:r>
      <w:r>
        <w:rPr>
          <w:rFonts w:ascii="Arial" w:eastAsia="Times New Roman" w:hAnsi="Arial" w:cs="v5.0.0"/>
          <w:b/>
          <w:lang w:eastAsia="en-GB"/>
        </w:rPr>
        <w:t xml:space="preserve">NB-IoT operation </w:t>
      </w:r>
      <w:r>
        <w:rPr>
          <w:rFonts w:ascii="Arial" w:eastAsia="Times New Roman" w:hAnsi="Arial" w:cs="v5.0.0"/>
          <w:b/>
          <w:highlight w:val="yellow"/>
          <w:lang w:eastAsia="en-GB"/>
        </w:rPr>
        <w:t>in TDD</w:t>
      </w:r>
      <w:r>
        <w:rPr>
          <w:rFonts w:ascii="Arial" w:eastAsia="Times New Roman" w:hAnsi="Arial" w:hint="eastAsia"/>
          <w:b/>
          <w:lang w:eastAsia="zh-CN"/>
        </w:rPr>
        <w:t xml:space="preserve"> (</w:t>
      </w:r>
      <w:r>
        <w:rPr>
          <w:rFonts w:ascii="Arial" w:eastAsia="Times New Roman" w:hAnsi="Arial" w:hint="eastAsia"/>
          <w:b/>
          <w:lang w:val="en-US" w:eastAsia="zh-CN"/>
        </w:rPr>
        <w:t>L</w:t>
      </w:r>
      <w:r>
        <w:rPr>
          <w:rFonts w:ascii="Arial" w:eastAsia="Times New Roman" w:hAnsi="Arial" w:hint="eastAsia"/>
          <w:b/>
          <w:lang w:eastAsia="zh-CN"/>
        </w:rPr>
        <w:t xml:space="preserve">EO </w:t>
      </w:r>
      <w:r>
        <w:rPr>
          <w:rFonts w:ascii="Arial" w:eastAsia="Times New Roman" w:hAnsi="Arial"/>
          <w:b/>
          <w:lang w:eastAsia="zh-CN"/>
        </w:rPr>
        <w:t xml:space="preserve">class </w:t>
      </w:r>
      <w:r>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1E4275" w14:paraId="10F71088" w14:textId="77777777" w:rsidTr="007F2DA0">
        <w:trPr>
          <w:jc w:val="center"/>
        </w:trPr>
        <w:tc>
          <w:tcPr>
            <w:tcW w:w="2028" w:type="dxa"/>
            <w:shd w:val="clear" w:color="auto" w:fill="auto"/>
            <w:vAlign w:val="center"/>
          </w:tcPr>
          <w:p w14:paraId="2D032402"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channel bandwidth (kHz)</w:t>
            </w:r>
          </w:p>
        </w:tc>
        <w:tc>
          <w:tcPr>
            <w:tcW w:w="2200" w:type="dxa"/>
          </w:tcPr>
          <w:p w14:paraId="6C891EB1"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Sub-carrier spacing</w:t>
            </w:r>
          </w:p>
          <w:p w14:paraId="636B4E74"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val="it-IT" w:eastAsia="ja-JP"/>
              </w:rPr>
              <w:t>(kHz)</w:t>
            </w:r>
          </w:p>
        </w:tc>
        <w:tc>
          <w:tcPr>
            <w:tcW w:w="2693" w:type="dxa"/>
            <w:vAlign w:val="center"/>
          </w:tcPr>
          <w:p w14:paraId="26ADB68C"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2710" w:type="dxa"/>
            <w:vAlign w:val="center"/>
          </w:tcPr>
          <w:p w14:paraId="7140DCBE"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ja-JP"/>
              </w:rPr>
            </w:pPr>
            <w:r>
              <w:rPr>
                <w:rFonts w:ascii="Arial" w:eastAsia="Times New Roman" w:hAnsi="Arial" w:cs="Arial"/>
                <w:b/>
                <w:sz w:val="18"/>
                <w:lang w:eastAsia="ja-JP"/>
              </w:rPr>
              <w:t xml:space="preserve"> Reference sensitivity power level, P</w:t>
            </w:r>
            <w:r>
              <w:rPr>
                <w:rFonts w:ascii="Arial" w:eastAsia="Times New Roman" w:hAnsi="Arial" w:cs="Arial"/>
                <w:b/>
                <w:sz w:val="18"/>
                <w:vertAlign w:val="subscript"/>
                <w:lang w:eastAsia="ja-JP"/>
              </w:rPr>
              <w:t>REFSENS</w:t>
            </w:r>
          </w:p>
          <w:p w14:paraId="60615497"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(dBm)</w:t>
            </w:r>
          </w:p>
        </w:tc>
      </w:tr>
      <w:tr w:rsidR="001E4275" w14:paraId="01651592" w14:textId="77777777" w:rsidTr="007F2DA0">
        <w:trPr>
          <w:jc w:val="center"/>
        </w:trPr>
        <w:tc>
          <w:tcPr>
            <w:tcW w:w="2028" w:type="dxa"/>
            <w:vAlign w:val="center"/>
          </w:tcPr>
          <w:p w14:paraId="7141E58E"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200" w:type="dxa"/>
          </w:tcPr>
          <w:p w14:paraId="0810629D"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15</w:t>
            </w:r>
          </w:p>
        </w:tc>
        <w:tc>
          <w:tcPr>
            <w:tcW w:w="2693" w:type="dxa"/>
            <w:vAlign w:val="center"/>
          </w:tcPr>
          <w:p w14:paraId="77A3D568" w14:textId="1FF21C15"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highlight w:val="yellow"/>
                <w:lang w:eastAsia="ja-JP"/>
              </w:rPr>
              <w:t>FRC A14-1 new Option 1</w:t>
            </w:r>
            <w:r>
              <w:rPr>
                <w:rFonts w:ascii="Arial" w:eastAsia="Times New Roman" w:hAnsi="Arial" w:cs="Arial"/>
                <w:sz w:val="18"/>
                <w:lang w:eastAsia="ja-JP"/>
              </w:rPr>
              <w:t xml:space="preserve"> in Annex A.14</w:t>
            </w:r>
          </w:p>
        </w:tc>
        <w:tc>
          <w:tcPr>
            <w:tcW w:w="2710" w:type="dxa"/>
            <w:vAlign w:val="center"/>
          </w:tcPr>
          <w:p w14:paraId="633EF5B5" w14:textId="679C559F"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ja-JP"/>
              </w:rPr>
            </w:pPr>
            <w:r w:rsidRPr="001E4275">
              <w:rPr>
                <w:rFonts w:ascii="Arial" w:eastAsia="Times New Roman" w:hAnsi="Arial" w:cs="Arial"/>
                <w:sz w:val="18"/>
                <w:highlight w:val="yellow"/>
                <w:lang w:val="en-US" w:eastAsia="ja-JP" w:bidi="ar"/>
              </w:rPr>
              <w:t>-127.1</w:t>
            </w:r>
          </w:p>
        </w:tc>
      </w:tr>
      <w:tr w:rsidR="001E4275" w14:paraId="2A379832" w14:textId="77777777" w:rsidTr="007F2DA0">
        <w:trPr>
          <w:trHeight w:val="261"/>
          <w:jc w:val="center"/>
        </w:trPr>
        <w:tc>
          <w:tcPr>
            <w:tcW w:w="2028" w:type="dxa"/>
            <w:vAlign w:val="center"/>
          </w:tcPr>
          <w:p w14:paraId="1DF93C56"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200</w:t>
            </w:r>
          </w:p>
        </w:tc>
        <w:tc>
          <w:tcPr>
            <w:tcW w:w="2200" w:type="dxa"/>
          </w:tcPr>
          <w:p w14:paraId="7D8C6EDB"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3.75</w:t>
            </w:r>
          </w:p>
        </w:tc>
        <w:tc>
          <w:tcPr>
            <w:tcW w:w="2693" w:type="dxa"/>
            <w:vAlign w:val="center"/>
          </w:tcPr>
          <w:p w14:paraId="0F85B512"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TBD in Annex A.14</w:t>
            </w:r>
          </w:p>
        </w:tc>
        <w:tc>
          <w:tcPr>
            <w:tcW w:w="2710" w:type="dxa"/>
            <w:vAlign w:val="center"/>
          </w:tcPr>
          <w:p w14:paraId="178025D2"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val="en-US" w:eastAsia="ja-JP"/>
              </w:rPr>
            </w:pPr>
            <w:r>
              <w:rPr>
                <w:rFonts w:ascii="Arial" w:eastAsia="Times New Roman" w:hAnsi="Arial" w:cs="Arial"/>
                <w:strike/>
                <w:sz w:val="18"/>
                <w:highlight w:val="yellow"/>
                <w:lang w:val="en-US" w:eastAsia="ja-JP" w:bidi="ar"/>
              </w:rPr>
              <w:t>TBD</w:t>
            </w:r>
          </w:p>
        </w:tc>
      </w:tr>
    </w:tbl>
    <w:p w14:paraId="31D684C4" w14:textId="77777777" w:rsidR="001E4275" w:rsidRDefault="001E4275" w:rsidP="001E4275">
      <w:pPr>
        <w:jc w:val="both"/>
      </w:pPr>
    </w:p>
    <w:p w14:paraId="0DB01B70" w14:textId="77777777" w:rsidR="001E4275" w:rsidRDefault="001E4275" w:rsidP="001E4275">
      <w:pPr>
        <w:pStyle w:val="Paragraphedeliste"/>
        <w:numPr>
          <w:ilvl w:val="1"/>
          <w:numId w:val="2"/>
        </w:numPr>
        <w:overflowPunct w:val="0"/>
        <w:autoSpaceDE w:val="0"/>
        <w:autoSpaceDN w:val="0"/>
        <w:adjustRightInd w:val="0"/>
        <w:ind w:firstLineChars="0"/>
        <w:jc w:val="both"/>
        <w:textAlignment w:val="baseline"/>
        <w:rPr>
          <w:b/>
        </w:rPr>
      </w:pPr>
      <w:r>
        <w:rPr>
          <w:rFonts w:eastAsiaTheme="minorHAnsi"/>
          <w:b/>
          <w:lang w:val="en-US"/>
          <w14:ligatures w14:val="standardContextual"/>
        </w:rPr>
        <w:t>For OTA specifications:</w:t>
      </w:r>
    </w:p>
    <w:p w14:paraId="38194F0F" w14:textId="77777777" w:rsidR="001E4275" w:rsidRDefault="001E4275" w:rsidP="001E4275">
      <w:pPr>
        <w:overflowPunct w:val="0"/>
        <w:autoSpaceDE w:val="0"/>
        <w:autoSpaceDN w:val="0"/>
        <w:adjustRightInd w:val="0"/>
        <w:textAlignment w:val="baseline"/>
        <w:rPr>
          <w:rFonts w:eastAsia="Times New Roman"/>
          <w:lang w:val="en-US" w:eastAsia="en-GB"/>
        </w:rPr>
      </w:pPr>
      <w:r>
        <w:rPr>
          <w:rFonts w:eastAsia="Times New Roman" w:hint="eastAsia"/>
          <w:lang w:val="en-US" w:eastAsia="zh-CN"/>
        </w:rPr>
        <w:t>For SAN supporting standalone NB-IoT operation, t</w:t>
      </w:r>
      <w:r>
        <w:rPr>
          <w:rFonts w:eastAsia="Times New Roman"/>
          <w:lang w:eastAsia="en-GB"/>
        </w:rPr>
        <w:t>he throughput shall be ≥ 95% of the maximum throughput of the reference measurement channel as specified in annex A.1</w:t>
      </w:r>
      <w:r>
        <w:rPr>
          <w:rFonts w:eastAsia="Times New Roman" w:hint="eastAsia"/>
          <w:lang w:val="en-US" w:eastAsia="zh-CN"/>
        </w:rPr>
        <w:t xml:space="preserve"> with parameter specified in </w:t>
      </w:r>
      <w:r>
        <w:rPr>
          <w:rFonts w:eastAsia="Times New Roman" w:hint="eastAsia"/>
          <w:highlight w:val="yellow"/>
          <w:lang w:val="en-US" w:eastAsia="zh-CN"/>
        </w:rPr>
        <w:t>T</w:t>
      </w:r>
      <w:r>
        <w:rPr>
          <w:rFonts w:eastAsia="Times New Roman" w:hint="eastAsia"/>
          <w:lang w:val="en-US" w:eastAsia="zh-CN"/>
        </w:rPr>
        <w:t xml:space="preserve">able 10.3.2-3 and </w:t>
      </w:r>
      <w:r>
        <w:rPr>
          <w:rFonts w:eastAsia="Times New Roman" w:hint="eastAsia"/>
          <w:highlight w:val="yellow"/>
          <w:lang w:val="en-US" w:eastAsia="zh-CN"/>
        </w:rPr>
        <w:t>T</w:t>
      </w:r>
      <w:r>
        <w:rPr>
          <w:rFonts w:eastAsia="Times New Roman" w:hint="eastAsia"/>
          <w:lang w:val="en-US" w:eastAsia="zh-CN"/>
        </w:rPr>
        <w:t>able 10.3.2-4</w:t>
      </w:r>
      <w:r>
        <w:rPr>
          <w:rFonts w:eastAsia="Times New Roman"/>
          <w:lang w:eastAsia="en-GB"/>
        </w:rPr>
        <w:t xml:space="preserve"> </w:t>
      </w:r>
      <w:r>
        <w:rPr>
          <w:rFonts w:eastAsia="Times New Roman"/>
          <w:highlight w:val="yellow"/>
          <w:lang w:eastAsia="en-GB"/>
        </w:rPr>
        <w:t xml:space="preserve">for FDD bands and </w:t>
      </w:r>
      <w:r>
        <w:rPr>
          <w:rFonts w:eastAsia="Times New Roman" w:hint="eastAsia"/>
          <w:highlight w:val="yellow"/>
          <w:lang w:val="en-US" w:eastAsia="zh-CN"/>
        </w:rPr>
        <w:lastRenderedPageBreak/>
        <w:t>Table 10.3.2-5 and Table 10.3.2-6</w:t>
      </w:r>
      <w:r>
        <w:rPr>
          <w:rFonts w:eastAsia="Times New Roman"/>
          <w:lang w:eastAsia="en-GB"/>
        </w:rPr>
        <w:t xml:space="preserve"> when the OTA test signal is at the corresponding </w:t>
      </w:r>
      <w:r>
        <w:rPr>
          <w:rFonts w:eastAsia="Times New Roman"/>
          <w:lang w:eastAsia="zh-CN"/>
        </w:rPr>
        <w:t>EIS</w:t>
      </w:r>
      <w:r>
        <w:rPr>
          <w:rFonts w:eastAsia="Times New Roman"/>
          <w:vertAlign w:val="subscript"/>
          <w:lang w:eastAsia="zh-CN"/>
        </w:rPr>
        <w:t>REFSENS</w:t>
      </w:r>
      <w:r>
        <w:rPr>
          <w:rFonts w:eastAsia="Times New Roman"/>
          <w:lang w:eastAsia="en-GB"/>
        </w:rPr>
        <w:t xml:space="preserve"> level and arrives from any direction within the </w:t>
      </w:r>
      <w:r>
        <w:rPr>
          <w:rFonts w:eastAsia="Times New Roman"/>
          <w:i/>
          <w:lang w:eastAsia="en-GB"/>
        </w:rPr>
        <w:t>OTA REFSENS RoAoA.</w:t>
      </w:r>
    </w:p>
    <w:p w14:paraId="3DFAD535" w14:textId="77777777" w:rsidR="001E4275" w:rsidRDefault="001E4275" w:rsidP="001E4275">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 10.3.2-</w:t>
      </w:r>
      <w:r>
        <w:rPr>
          <w:rFonts w:ascii="Arial" w:eastAsia="Times New Roman" w:hAnsi="Arial" w:hint="eastAsia"/>
          <w:b/>
          <w:lang w:val="en-US" w:eastAsia="zh-CN"/>
        </w:rPr>
        <w:t>3</w:t>
      </w:r>
      <w:r>
        <w:rPr>
          <w:rFonts w:ascii="Arial" w:eastAsia="Times New Roman" w:hAnsi="Arial"/>
          <w:b/>
          <w:lang w:eastAsia="en-GB"/>
        </w:rPr>
        <w:t xml:space="preserve">: </w:t>
      </w:r>
      <w:r>
        <w:rPr>
          <w:rFonts w:ascii="Arial" w:eastAsia="Times New Roman" w:hAnsi="Arial" w:hint="eastAsia"/>
          <w:b/>
          <w:lang w:val="en-US" w:eastAsia="zh-CN"/>
        </w:rPr>
        <w:t>R</w:t>
      </w:r>
      <w:r>
        <w:rPr>
          <w:rFonts w:ascii="Arial" w:eastAsia="Times New Roman" w:hAnsi="Arial"/>
          <w:b/>
          <w:lang w:eastAsia="en-GB"/>
        </w:rPr>
        <w:t>eference sensitivity levels</w:t>
      </w:r>
      <w:r>
        <w:rPr>
          <w:rFonts w:ascii="Arial" w:eastAsia="Times New Roman" w:hAnsi="Arial" w:hint="eastAsia"/>
          <w:b/>
          <w:lang w:val="en-US" w:eastAsia="zh-CN"/>
        </w:rPr>
        <w:t xml:space="preserve"> of SAN supporting </w:t>
      </w:r>
      <w:r>
        <w:rPr>
          <w:rFonts w:ascii="Arial" w:eastAsia="Times New Roman" w:hAnsi="Arial" w:cs="v5.0.0"/>
          <w:b/>
          <w:lang w:eastAsia="en-GB"/>
        </w:rPr>
        <w:t xml:space="preserve">standalone NB-IoT operation </w:t>
      </w:r>
      <w:r>
        <w:rPr>
          <w:rFonts w:ascii="Arial" w:eastAsia="Times New Roman" w:hAnsi="Arial" w:cs="v5.0.0"/>
          <w:b/>
          <w:highlight w:val="yellow"/>
          <w:lang w:eastAsia="en-GB"/>
        </w:rPr>
        <w:t>in FDD</w:t>
      </w:r>
      <w:r>
        <w:rPr>
          <w:rFonts w:ascii="Arial" w:eastAsia="Times New Roman" w:hAnsi="Arial" w:hint="eastAsia"/>
          <w:b/>
          <w:lang w:eastAsia="zh-CN"/>
        </w:rPr>
        <w:t xml:space="preserve"> (GEO </w:t>
      </w:r>
      <w:r>
        <w:rPr>
          <w:rFonts w:ascii="Arial" w:eastAsia="Times New Roman" w:hAnsi="Arial"/>
          <w:b/>
          <w:lang w:eastAsia="zh-CN"/>
        </w:rPr>
        <w:t xml:space="preserve">class </w:t>
      </w:r>
      <w:r>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1E4275" w14:paraId="37D72754" w14:textId="77777777" w:rsidTr="007F2DA0">
        <w:trPr>
          <w:jc w:val="center"/>
        </w:trPr>
        <w:tc>
          <w:tcPr>
            <w:tcW w:w="2028" w:type="dxa"/>
            <w:shd w:val="clear" w:color="auto" w:fill="auto"/>
            <w:vAlign w:val="center"/>
          </w:tcPr>
          <w:p w14:paraId="5AD2152A"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channel bandwidth (kHz)</w:t>
            </w:r>
          </w:p>
        </w:tc>
        <w:tc>
          <w:tcPr>
            <w:tcW w:w="2199" w:type="dxa"/>
          </w:tcPr>
          <w:p w14:paraId="4882CDF7"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Sub-carrier spacing</w:t>
            </w:r>
          </w:p>
          <w:p w14:paraId="5D24512C"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val="it-IT" w:eastAsia="ja-JP"/>
              </w:rPr>
              <w:t>(kHz)</w:t>
            </w:r>
          </w:p>
        </w:tc>
        <w:tc>
          <w:tcPr>
            <w:tcW w:w="2692" w:type="dxa"/>
            <w:vAlign w:val="center"/>
          </w:tcPr>
          <w:p w14:paraId="554AFA05"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2712" w:type="dxa"/>
            <w:vAlign w:val="center"/>
          </w:tcPr>
          <w:p w14:paraId="38668761"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Reference sensitivity power level, </w:t>
            </w:r>
            <w:r>
              <w:rPr>
                <w:rFonts w:ascii="Arial" w:eastAsia="Times New Roman" w:hAnsi="Arial"/>
                <w:b/>
                <w:sz w:val="18"/>
                <w:lang w:eastAsia="zh-CN"/>
              </w:rPr>
              <w:t>EIS</w:t>
            </w:r>
            <w:r>
              <w:rPr>
                <w:rFonts w:ascii="Arial" w:eastAsia="Times New Roman" w:hAnsi="Arial"/>
                <w:b/>
                <w:sz w:val="18"/>
                <w:vertAlign w:val="subscript"/>
                <w:lang w:eastAsia="zh-CN"/>
              </w:rPr>
              <w:t>REFSENS</w:t>
            </w:r>
          </w:p>
          <w:p w14:paraId="50646DDA"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(dBm)</w:t>
            </w:r>
          </w:p>
        </w:tc>
      </w:tr>
      <w:tr w:rsidR="001E4275" w14:paraId="4E37C7BC" w14:textId="77777777" w:rsidTr="007F2DA0">
        <w:trPr>
          <w:jc w:val="center"/>
        </w:trPr>
        <w:tc>
          <w:tcPr>
            <w:tcW w:w="2028" w:type="dxa"/>
            <w:vAlign w:val="center"/>
          </w:tcPr>
          <w:p w14:paraId="540C80E7"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199" w:type="dxa"/>
          </w:tcPr>
          <w:p w14:paraId="7EBA1161"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15</w:t>
            </w:r>
          </w:p>
        </w:tc>
        <w:tc>
          <w:tcPr>
            <w:tcW w:w="2692" w:type="dxa"/>
            <w:vAlign w:val="center"/>
          </w:tcPr>
          <w:p w14:paraId="4339B2EB"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A14-1 in Annex A.14</w:t>
            </w:r>
          </w:p>
        </w:tc>
        <w:tc>
          <w:tcPr>
            <w:tcW w:w="2712" w:type="dxa"/>
            <w:vAlign w:val="center"/>
          </w:tcPr>
          <w:p w14:paraId="1791C4CE"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-124.9</w:t>
            </w:r>
            <w:r>
              <w:rPr>
                <w:rFonts w:ascii="Arial" w:eastAsia="Times New Roman" w:hAnsi="Arial" w:cs="Arial"/>
                <w:sz w:val="18"/>
                <w:lang w:eastAsia="zh-CN"/>
              </w:rPr>
              <w:t xml:space="preserve"> </w:t>
            </w:r>
            <w:r>
              <w:rPr>
                <w:rFonts w:ascii="Arial" w:eastAsia="Times New Roman" w:hAnsi="Arial" w:cs="Arial"/>
                <w:sz w:val="18"/>
                <w:lang w:eastAsia="en-GB"/>
              </w:rPr>
              <w:t>- Δ</w:t>
            </w:r>
            <w:r>
              <w:rPr>
                <w:rFonts w:ascii="Arial" w:eastAsia="Times New Roman" w:hAnsi="Arial" w:cs="Arial"/>
                <w:sz w:val="18"/>
                <w:vertAlign w:val="subscript"/>
                <w:lang w:eastAsia="en-GB"/>
              </w:rPr>
              <w:t>OTAREFSENS</w:t>
            </w:r>
          </w:p>
        </w:tc>
      </w:tr>
      <w:tr w:rsidR="001E4275" w14:paraId="3698444A" w14:textId="77777777" w:rsidTr="007F2DA0">
        <w:trPr>
          <w:jc w:val="center"/>
        </w:trPr>
        <w:tc>
          <w:tcPr>
            <w:tcW w:w="2028" w:type="dxa"/>
            <w:vAlign w:val="center"/>
          </w:tcPr>
          <w:p w14:paraId="4CF65A47"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199" w:type="dxa"/>
          </w:tcPr>
          <w:p w14:paraId="21F22D9C"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3.75</w:t>
            </w:r>
          </w:p>
        </w:tc>
        <w:tc>
          <w:tcPr>
            <w:tcW w:w="2692" w:type="dxa"/>
            <w:vAlign w:val="center"/>
          </w:tcPr>
          <w:p w14:paraId="62CC8F03"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A14-2 in Annex A.14</w:t>
            </w:r>
          </w:p>
        </w:tc>
        <w:tc>
          <w:tcPr>
            <w:tcW w:w="2712" w:type="dxa"/>
            <w:vAlign w:val="center"/>
          </w:tcPr>
          <w:p w14:paraId="5C976205"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-130.9</w:t>
            </w:r>
            <w:r>
              <w:rPr>
                <w:rFonts w:ascii="Arial" w:eastAsia="Times New Roman" w:hAnsi="Arial" w:cs="Arial"/>
                <w:sz w:val="18"/>
                <w:lang w:eastAsia="zh-CN"/>
              </w:rPr>
              <w:t xml:space="preserve"> </w:t>
            </w:r>
            <w:r>
              <w:rPr>
                <w:rFonts w:ascii="Arial" w:eastAsia="Times New Roman" w:hAnsi="Arial" w:cs="Arial"/>
                <w:sz w:val="18"/>
                <w:lang w:eastAsia="en-GB"/>
              </w:rPr>
              <w:t>- Δ</w:t>
            </w:r>
            <w:r>
              <w:rPr>
                <w:rFonts w:ascii="Arial" w:eastAsia="Times New Roman" w:hAnsi="Arial" w:cs="Arial"/>
                <w:sz w:val="18"/>
                <w:vertAlign w:val="subscript"/>
                <w:lang w:eastAsia="en-GB"/>
              </w:rPr>
              <w:t>OTAREFSENS</w:t>
            </w:r>
          </w:p>
        </w:tc>
      </w:tr>
    </w:tbl>
    <w:p w14:paraId="0A80A8FF" w14:textId="77777777" w:rsidR="001E4275" w:rsidRDefault="001E4275" w:rsidP="001E4275">
      <w:pPr>
        <w:overflowPunct w:val="0"/>
        <w:autoSpaceDE w:val="0"/>
        <w:autoSpaceDN w:val="0"/>
        <w:adjustRightInd w:val="0"/>
        <w:textAlignment w:val="baseline"/>
        <w:rPr>
          <w:rFonts w:eastAsia="Times New Roman"/>
          <w:lang w:eastAsia="zh-CN"/>
        </w:rPr>
      </w:pPr>
    </w:p>
    <w:p w14:paraId="04DFF783" w14:textId="77777777" w:rsidR="001E4275" w:rsidRDefault="001E4275" w:rsidP="001E4275">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Table10.3.2-</w:t>
      </w:r>
      <w:r>
        <w:rPr>
          <w:rFonts w:ascii="Arial" w:eastAsia="Times New Roman" w:hAnsi="Arial" w:hint="eastAsia"/>
          <w:b/>
          <w:lang w:val="en-US" w:eastAsia="zh-CN"/>
        </w:rPr>
        <w:t>4</w:t>
      </w:r>
      <w:r>
        <w:rPr>
          <w:rFonts w:ascii="Arial" w:eastAsia="Times New Roman" w:hAnsi="Arial"/>
          <w:b/>
          <w:lang w:eastAsia="en-GB"/>
        </w:rPr>
        <w:t xml:space="preserve">: </w:t>
      </w:r>
      <w:r>
        <w:rPr>
          <w:rFonts w:ascii="Arial" w:eastAsia="Times New Roman" w:hAnsi="Arial" w:hint="eastAsia"/>
          <w:b/>
          <w:lang w:val="en-US" w:eastAsia="zh-CN"/>
        </w:rPr>
        <w:t>R</w:t>
      </w:r>
      <w:r>
        <w:rPr>
          <w:rFonts w:ascii="Arial" w:eastAsia="Times New Roman" w:hAnsi="Arial"/>
          <w:b/>
          <w:lang w:eastAsia="en-GB"/>
        </w:rPr>
        <w:t>eference sensitivity levels</w:t>
      </w:r>
      <w:r>
        <w:rPr>
          <w:rFonts w:ascii="Arial" w:eastAsia="Times New Roman" w:hAnsi="Arial" w:hint="eastAsia"/>
          <w:b/>
          <w:lang w:val="en-US" w:eastAsia="zh-CN"/>
        </w:rPr>
        <w:t xml:space="preserve"> of SAN supporting </w:t>
      </w:r>
      <w:r>
        <w:rPr>
          <w:rFonts w:ascii="Arial" w:eastAsia="Times New Roman" w:hAnsi="Arial" w:cs="v5.0.0"/>
          <w:b/>
          <w:lang w:eastAsia="en-GB"/>
        </w:rPr>
        <w:t>standalone NB-IoT operation</w:t>
      </w:r>
      <w:r>
        <w:rPr>
          <w:rFonts w:ascii="Arial" w:eastAsia="Times New Roman" w:hAnsi="Arial" w:hint="eastAsia"/>
          <w:b/>
          <w:lang w:eastAsia="zh-CN"/>
        </w:rPr>
        <w:t xml:space="preserve"> </w:t>
      </w:r>
      <w:r>
        <w:rPr>
          <w:rFonts w:ascii="Arial" w:eastAsia="Times New Roman" w:hAnsi="Arial"/>
          <w:b/>
          <w:highlight w:val="yellow"/>
          <w:lang w:eastAsia="zh-CN"/>
        </w:rPr>
        <w:t>in FDD</w:t>
      </w:r>
      <w:r>
        <w:rPr>
          <w:rFonts w:ascii="Arial" w:eastAsia="Times New Roman" w:hAnsi="Arial"/>
          <w:b/>
          <w:lang w:eastAsia="zh-CN"/>
        </w:rPr>
        <w:t xml:space="preserve"> </w:t>
      </w:r>
      <w:r>
        <w:rPr>
          <w:rFonts w:ascii="Arial" w:eastAsia="Times New Roman" w:hAnsi="Arial" w:hint="eastAsia"/>
          <w:b/>
          <w:lang w:eastAsia="zh-CN"/>
        </w:rPr>
        <w:t>(</w:t>
      </w:r>
      <w:r>
        <w:rPr>
          <w:rFonts w:ascii="Arial" w:eastAsia="Times New Roman" w:hAnsi="Arial" w:hint="eastAsia"/>
          <w:b/>
          <w:lang w:val="en-US" w:eastAsia="zh-CN"/>
        </w:rPr>
        <w:t>L</w:t>
      </w:r>
      <w:r>
        <w:rPr>
          <w:rFonts w:ascii="Arial" w:eastAsia="Times New Roman" w:hAnsi="Arial" w:hint="eastAsia"/>
          <w:b/>
          <w:lang w:eastAsia="zh-CN"/>
        </w:rPr>
        <w:t xml:space="preserve">EO </w:t>
      </w:r>
      <w:r>
        <w:rPr>
          <w:rFonts w:ascii="Arial" w:eastAsia="Times New Roman" w:hAnsi="Arial"/>
          <w:b/>
          <w:lang w:eastAsia="zh-CN"/>
        </w:rPr>
        <w:t xml:space="preserve">class </w:t>
      </w:r>
      <w:r>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1E4275" w14:paraId="2BEE9F40" w14:textId="77777777" w:rsidTr="007F2DA0">
        <w:trPr>
          <w:jc w:val="center"/>
        </w:trPr>
        <w:tc>
          <w:tcPr>
            <w:tcW w:w="2028" w:type="dxa"/>
            <w:shd w:val="clear" w:color="auto" w:fill="auto"/>
            <w:vAlign w:val="center"/>
          </w:tcPr>
          <w:p w14:paraId="1F270AE6"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channel bandwidth (kHz)</w:t>
            </w:r>
          </w:p>
        </w:tc>
        <w:tc>
          <w:tcPr>
            <w:tcW w:w="2199" w:type="dxa"/>
          </w:tcPr>
          <w:p w14:paraId="37D9D6C6"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Sub-carrier spacing</w:t>
            </w:r>
          </w:p>
          <w:p w14:paraId="3B112CC4"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val="it-IT" w:eastAsia="ja-JP"/>
              </w:rPr>
              <w:t>(kHz)</w:t>
            </w:r>
          </w:p>
        </w:tc>
        <w:tc>
          <w:tcPr>
            <w:tcW w:w="2692" w:type="dxa"/>
            <w:vAlign w:val="center"/>
          </w:tcPr>
          <w:p w14:paraId="1CEF35F2"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2712" w:type="dxa"/>
            <w:vAlign w:val="center"/>
          </w:tcPr>
          <w:p w14:paraId="1FF5371E"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Reference sensitivity power level, </w:t>
            </w:r>
            <w:r>
              <w:rPr>
                <w:rFonts w:ascii="Arial" w:eastAsia="Times New Roman" w:hAnsi="Arial"/>
                <w:b/>
                <w:sz w:val="18"/>
                <w:lang w:eastAsia="zh-CN"/>
              </w:rPr>
              <w:t>EIS</w:t>
            </w:r>
            <w:r>
              <w:rPr>
                <w:rFonts w:ascii="Arial" w:eastAsia="Times New Roman" w:hAnsi="Arial"/>
                <w:b/>
                <w:sz w:val="18"/>
                <w:vertAlign w:val="subscript"/>
                <w:lang w:eastAsia="zh-CN"/>
              </w:rPr>
              <w:t>REFSENS</w:t>
            </w:r>
          </w:p>
          <w:p w14:paraId="1D504833"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(dBm)</w:t>
            </w:r>
          </w:p>
        </w:tc>
      </w:tr>
      <w:tr w:rsidR="001E4275" w14:paraId="3BF701D9" w14:textId="77777777" w:rsidTr="007F2DA0">
        <w:trPr>
          <w:jc w:val="center"/>
        </w:trPr>
        <w:tc>
          <w:tcPr>
            <w:tcW w:w="2028" w:type="dxa"/>
            <w:vAlign w:val="center"/>
          </w:tcPr>
          <w:p w14:paraId="7C60221A"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199" w:type="dxa"/>
          </w:tcPr>
          <w:p w14:paraId="0F094712"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15</w:t>
            </w:r>
          </w:p>
        </w:tc>
        <w:tc>
          <w:tcPr>
            <w:tcW w:w="2692" w:type="dxa"/>
            <w:vAlign w:val="center"/>
          </w:tcPr>
          <w:p w14:paraId="71F82852"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A14-1 in Annex A.14</w:t>
            </w:r>
          </w:p>
        </w:tc>
        <w:tc>
          <w:tcPr>
            <w:tcW w:w="2712" w:type="dxa"/>
            <w:vAlign w:val="center"/>
          </w:tcPr>
          <w:p w14:paraId="582FC720"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-128.0</w:t>
            </w:r>
            <w:r>
              <w:rPr>
                <w:rFonts w:ascii="Arial" w:eastAsia="Times New Roman" w:hAnsi="Arial" w:cs="Arial"/>
                <w:sz w:val="18"/>
                <w:lang w:eastAsia="zh-CN"/>
              </w:rPr>
              <w:t xml:space="preserve"> </w:t>
            </w:r>
            <w:r>
              <w:rPr>
                <w:rFonts w:ascii="Arial" w:eastAsia="Times New Roman" w:hAnsi="Arial" w:cs="Arial"/>
                <w:sz w:val="18"/>
                <w:lang w:eastAsia="en-GB"/>
              </w:rPr>
              <w:t>- Δ</w:t>
            </w:r>
            <w:r>
              <w:rPr>
                <w:rFonts w:ascii="Arial" w:eastAsia="Times New Roman" w:hAnsi="Arial" w:cs="Arial"/>
                <w:sz w:val="18"/>
                <w:vertAlign w:val="subscript"/>
                <w:lang w:eastAsia="en-GB"/>
              </w:rPr>
              <w:t>OTAREFSENS</w:t>
            </w:r>
          </w:p>
        </w:tc>
      </w:tr>
      <w:tr w:rsidR="001E4275" w14:paraId="7E1E9977" w14:textId="77777777" w:rsidTr="007F2DA0">
        <w:trPr>
          <w:jc w:val="center"/>
        </w:trPr>
        <w:tc>
          <w:tcPr>
            <w:tcW w:w="2028" w:type="dxa"/>
            <w:vAlign w:val="center"/>
          </w:tcPr>
          <w:p w14:paraId="0E0EB8E7"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199" w:type="dxa"/>
          </w:tcPr>
          <w:p w14:paraId="65D82BF0"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3.75</w:t>
            </w:r>
          </w:p>
        </w:tc>
        <w:tc>
          <w:tcPr>
            <w:tcW w:w="2692" w:type="dxa"/>
            <w:vAlign w:val="center"/>
          </w:tcPr>
          <w:p w14:paraId="311A94F8"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A14-2 in Annex A.14</w:t>
            </w:r>
          </w:p>
        </w:tc>
        <w:tc>
          <w:tcPr>
            <w:tcW w:w="2712" w:type="dxa"/>
            <w:vAlign w:val="center"/>
          </w:tcPr>
          <w:p w14:paraId="63D1AE75"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-134.0</w:t>
            </w:r>
            <w:r>
              <w:rPr>
                <w:rFonts w:ascii="Arial" w:eastAsia="Times New Roman" w:hAnsi="Arial" w:cs="Arial"/>
                <w:sz w:val="18"/>
                <w:lang w:eastAsia="zh-CN"/>
              </w:rPr>
              <w:t xml:space="preserve"> </w:t>
            </w:r>
            <w:r>
              <w:rPr>
                <w:rFonts w:ascii="Arial" w:eastAsia="Times New Roman" w:hAnsi="Arial" w:cs="Arial"/>
                <w:sz w:val="18"/>
                <w:lang w:eastAsia="en-GB"/>
              </w:rPr>
              <w:t>- Δ</w:t>
            </w:r>
            <w:r>
              <w:rPr>
                <w:rFonts w:ascii="Arial" w:eastAsia="Times New Roman" w:hAnsi="Arial" w:cs="Arial"/>
                <w:sz w:val="18"/>
                <w:vertAlign w:val="subscript"/>
                <w:lang w:eastAsia="en-GB"/>
              </w:rPr>
              <w:t>OTAREFSENS</w:t>
            </w:r>
          </w:p>
        </w:tc>
      </w:tr>
    </w:tbl>
    <w:p w14:paraId="76F257B3" w14:textId="77777777" w:rsidR="001E4275" w:rsidRDefault="001E4275" w:rsidP="001E4275">
      <w:pPr>
        <w:overflowPunct w:val="0"/>
        <w:autoSpaceDE w:val="0"/>
        <w:autoSpaceDN w:val="0"/>
        <w:adjustRightInd w:val="0"/>
        <w:textAlignment w:val="baseline"/>
        <w:rPr>
          <w:rFonts w:eastAsia="Times New Roman"/>
          <w:lang w:eastAsia="en-GB"/>
        </w:rPr>
      </w:pPr>
    </w:p>
    <w:p w14:paraId="4A1B5667" w14:textId="77777777" w:rsidR="001E4275" w:rsidRDefault="001E4275" w:rsidP="001E4275">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highlight w:val="yellow"/>
          <w:lang w:eastAsia="en-GB"/>
        </w:rPr>
        <w:t>Table 10.3.2-</w:t>
      </w:r>
      <w:r>
        <w:rPr>
          <w:rFonts w:ascii="Arial" w:eastAsia="Times New Roman" w:hAnsi="Arial"/>
          <w:b/>
          <w:highlight w:val="yellow"/>
          <w:lang w:eastAsia="zh-CN"/>
        </w:rPr>
        <w:t>5</w:t>
      </w:r>
      <w:r>
        <w:rPr>
          <w:rFonts w:ascii="Arial" w:eastAsia="Times New Roman" w:hAnsi="Arial"/>
          <w:b/>
          <w:lang w:eastAsia="en-GB"/>
        </w:rPr>
        <w:t xml:space="preserve">: </w:t>
      </w:r>
      <w:r>
        <w:rPr>
          <w:rFonts w:ascii="Arial" w:eastAsia="Times New Roman" w:hAnsi="Arial" w:hint="eastAsia"/>
          <w:b/>
          <w:lang w:val="en-US" w:eastAsia="zh-CN"/>
        </w:rPr>
        <w:t>R</w:t>
      </w:r>
      <w:r>
        <w:rPr>
          <w:rFonts w:ascii="Arial" w:eastAsia="Times New Roman" w:hAnsi="Arial"/>
          <w:b/>
          <w:lang w:eastAsia="en-GB"/>
        </w:rPr>
        <w:t>eference sensitivity levels</w:t>
      </w:r>
      <w:r>
        <w:rPr>
          <w:rFonts w:ascii="Arial" w:eastAsia="Times New Roman" w:hAnsi="Arial" w:hint="eastAsia"/>
          <w:b/>
          <w:lang w:val="en-US" w:eastAsia="zh-CN"/>
        </w:rPr>
        <w:t xml:space="preserve"> of SAN supporting </w:t>
      </w:r>
      <w:r>
        <w:rPr>
          <w:rFonts w:ascii="Arial" w:eastAsia="Times New Roman" w:hAnsi="Arial" w:cs="v5.0.0"/>
          <w:b/>
          <w:lang w:eastAsia="en-GB"/>
        </w:rPr>
        <w:t>standalone NB-IoT operation</w:t>
      </w:r>
      <w:r>
        <w:rPr>
          <w:rFonts w:ascii="Arial" w:eastAsia="Times New Roman" w:hAnsi="Arial" w:hint="eastAsia"/>
          <w:b/>
          <w:lang w:eastAsia="zh-CN"/>
        </w:rPr>
        <w:t xml:space="preserve"> </w:t>
      </w:r>
      <w:r>
        <w:rPr>
          <w:rFonts w:ascii="Arial" w:eastAsia="Times New Roman" w:hAnsi="Arial"/>
          <w:b/>
          <w:highlight w:val="yellow"/>
          <w:lang w:eastAsia="zh-CN"/>
        </w:rPr>
        <w:t>in TDD</w:t>
      </w:r>
      <w:r>
        <w:rPr>
          <w:rFonts w:ascii="Arial" w:eastAsia="Times New Roman" w:hAnsi="Arial"/>
          <w:b/>
          <w:lang w:eastAsia="zh-CN"/>
        </w:rPr>
        <w:t xml:space="preserve"> </w:t>
      </w:r>
      <w:r>
        <w:rPr>
          <w:rFonts w:ascii="Arial" w:eastAsia="Times New Roman" w:hAnsi="Arial" w:hint="eastAsia"/>
          <w:b/>
          <w:lang w:eastAsia="zh-CN"/>
        </w:rPr>
        <w:t xml:space="preserve">(GEO </w:t>
      </w:r>
      <w:r>
        <w:rPr>
          <w:rFonts w:ascii="Arial" w:eastAsia="Times New Roman" w:hAnsi="Arial"/>
          <w:b/>
          <w:lang w:eastAsia="zh-CN"/>
        </w:rPr>
        <w:t xml:space="preserve">class </w:t>
      </w:r>
      <w:r>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1E4275" w14:paraId="33505FDB" w14:textId="77777777" w:rsidTr="007F2DA0">
        <w:trPr>
          <w:jc w:val="center"/>
        </w:trPr>
        <w:tc>
          <w:tcPr>
            <w:tcW w:w="2028" w:type="dxa"/>
            <w:shd w:val="clear" w:color="auto" w:fill="auto"/>
            <w:vAlign w:val="center"/>
          </w:tcPr>
          <w:p w14:paraId="15CE884F"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channel bandwidth (kHz)</w:t>
            </w:r>
          </w:p>
        </w:tc>
        <w:tc>
          <w:tcPr>
            <w:tcW w:w="2199" w:type="dxa"/>
          </w:tcPr>
          <w:p w14:paraId="2F4FFED7"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Sub-carrier spacing</w:t>
            </w:r>
          </w:p>
          <w:p w14:paraId="2AF0442A"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val="it-IT" w:eastAsia="ja-JP"/>
              </w:rPr>
              <w:t>(kHz)</w:t>
            </w:r>
          </w:p>
        </w:tc>
        <w:tc>
          <w:tcPr>
            <w:tcW w:w="2692" w:type="dxa"/>
            <w:vAlign w:val="center"/>
          </w:tcPr>
          <w:p w14:paraId="5E73D2BA"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2712" w:type="dxa"/>
            <w:vAlign w:val="center"/>
          </w:tcPr>
          <w:p w14:paraId="1C6810C0"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Reference sensitivity power level, </w:t>
            </w:r>
            <w:r>
              <w:rPr>
                <w:rFonts w:ascii="Arial" w:eastAsia="Times New Roman" w:hAnsi="Arial"/>
                <w:b/>
                <w:sz w:val="18"/>
                <w:lang w:eastAsia="zh-CN"/>
              </w:rPr>
              <w:t>EIS</w:t>
            </w:r>
            <w:r>
              <w:rPr>
                <w:rFonts w:ascii="Arial" w:eastAsia="Times New Roman" w:hAnsi="Arial"/>
                <w:b/>
                <w:sz w:val="18"/>
                <w:vertAlign w:val="subscript"/>
                <w:lang w:eastAsia="zh-CN"/>
              </w:rPr>
              <w:t>REFSENS</w:t>
            </w:r>
          </w:p>
          <w:p w14:paraId="5F574DCB"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(dBm)</w:t>
            </w:r>
          </w:p>
        </w:tc>
      </w:tr>
      <w:tr w:rsidR="001E4275" w14:paraId="7DEC1854" w14:textId="77777777" w:rsidTr="007F2DA0">
        <w:trPr>
          <w:jc w:val="center"/>
        </w:trPr>
        <w:tc>
          <w:tcPr>
            <w:tcW w:w="2028" w:type="dxa"/>
            <w:vAlign w:val="center"/>
          </w:tcPr>
          <w:p w14:paraId="2D7A18BF"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199" w:type="dxa"/>
          </w:tcPr>
          <w:p w14:paraId="4014161A"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15</w:t>
            </w:r>
          </w:p>
        </w:tc>
        <w:tc>
          <w:tcPr>
            <w:tcW w:w="2692" w:type="dxa"/>
            <w:vAlign w:val="center"/>
          </w:tcPr>
          <w:p w14:paraId="5DA0BE8E" w14:textId="675C3F2F" w:rsidR="001E4275" w:rsidRDefault="001E4275" w:rsidP="001E42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highlight w:val="yellow"/>
                <w:lang w:eastAsia="ja-JP"/>
              </w:rPr>
              <w:t>FRC A14-1 new Op</w:t>
            </w:r>
            <w:r w:rsidRPr="001E4275">
              <w:rPr>
                <w:rFonts w:ascii="Arial" w:eastAsia="Times New Roman" w:hAnsi="Arial" w:cs="Arial"/>
                <w:sz w:val="18"/>
                <w:highlight w:val="yellow"/>
                <w:lang w:eastAsia="ja-JP"/>
              </w:rPr>
              <w:t>tion 1</w:t>
            </w:r>
            <w:r>
              <w:rPr>
                <w:rFonts w:ascii="Arial" w:eastAsia="Times New Roman" w:hAnsi="Arial" w:cs="Arial"/>
                <w:sz w:val="18"/>
                <w:lang w:eastAsia="ja-JP"/>
              </w:rPr>
              <w:t xml:space="preserve"> in Annex A.14</w:t>
            </w:r>
          </w:p>
        </w:tc>
        <w:tc>
          <w:tcPr>
            <w:tcW w:w="2712" w:type="dxa"/>
            <w:vAlign w:val="center"/>
          </w:tcPr>
          <w:p w14:paraId="7ABB48FD" w14:textId="4C47901A"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1E4275">
              <w:rPr>
                <w:rFonts w:ascii="Arial" w:eastAsia="Times New Roman" w:hAnsi="Arial" w:cs="Arial"/>
                <w:sz w:val="18"/>
                <w:highlight w:val="yellow"/>
                <w:lang w:val="en-US" w:eastAsia="ja-JP" w:bidi="ar"/>
              </w:rPr>
              <w:t>-124.0</w:t>
            </w:r>
            <w:r>
              <w:rPr>
                <w:rFonts w:ascii="Arial" w:eastAsia="Times New Roman" w:hAnsi="Arial" w:cs="Arial"/>
                <w:sz w:val="18"/>
                <w:lang w:val="en-US" w:eastAsia="ja-JP" w:bidi="ar"/>
              </w:rPr>
              <w:t xml:space="preserve"> </w:t>
            </w:r>
            <w:r>
              <w:rPr>
                <w:rFonts w:ascii="Arial" w:eastAsia="Times New Roman" w:hAnsi="Arial" w:cs="Arial"/>
                <w:sz w:val="18"/>
                <w:lang w:eastAsia="en-GB"/>
              </w:rPr>
              <w:t>- Δ</w:t>
            </w:r>
            <w:r>
              <w:rPr>
                <w:rFonts w:ascii="Arial" w:eastAsia="Times New Roman" w:hAnsi="Arial" w:cs="Arial"/>
                <w:sz w:val="18"/>
                <w:vertAlign w:val="subscript"/>
                <w:lang w:eastAsia="en-GB"/>
              </w:rPr>
              <w:t>OTAREFSENS</w:t>
            </w:r>
          </w:p>
        </w:tc>
      </w:tr>
      <w:tr w:rsidR="001E4275" w14:paraId="04A1B61B" w14:textId="77777777" w:rsidTr="007F2DA0">
        <w:trPr>
          <w:jc w:val="center"/>
        </w:trPr>
        <w:tc>
          <w:tcPr>
            <w:tcW w:w="2028" w:type="dxa"/>
            <w:vAlign w:val="center"/>
          </w:tcPr>
          <w:p w14:paraId="656E499F"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200</w:t>
            </w:r>
          </w:p>
        </w:tc>
        <w:tc>
          <w:tcPr>
            <w:tcW w:w="2199" w:type="dxa"/>
          </w:tcPr>
          <w:p w14:paraId="530B4362"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3.75</w:t>
            </w:r>
          </w:p>
        </w:tc>
        <w:tc>
          <w:tcPr>
            <w:tcW w:w="2692" w:type="dxa"/>
            <w:vAlign w:val="center"/>
          </w:tcPr>
          <w:p w14:paraId="7224F2A5"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TBD in Annex A.14</w:t>
            </w:r>
          </w:p>
        </w:tc>
        <w:tc>
          <w:tcPr>
            <w:tcW w:w="2712" w:type="dxa"/>
            <w:vAlign w:val="center"/>
          </w:tcPr>
          <w:p w14:paraId="0E7DA14D"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val="en-US" w:eastAsia="ja-JP"/>
              </w:rPr>
            </w:pPr>
            <w:r>
              <w:rPr>
                <w:rFonts w:ascii="Arial" w:eastAsia="Times New Roman" w:hAnsi="Arial" w:cs="Arial"/>
                <w:strike/>
                <w:sz w:val="18"/>
                <w:highlight w:val="yellow"/>
                <w:lang w:val="en-US" w:eastAsia="ja-JP" w:bidi="ar"/>
              </w:rPr>
              <w:t>TBD</w:t>
            </w:r>
            <w:r>
              <w:rPr>
                <w:rFonts w:ascii="Arial" w:eastAsia="Times New Roman" w:hAnsi="Arial" w:cs="Arial"/>
                <w:strike/>
                <w:sz w:val="18"/>
                <w:highlight w:val="yellow"/>
                <w:lang w:eastAsia="zh-CN"/>
              </w:rPr>
              <w:t xml:space="preserve"> </w:t>
            </w:r>
            <w:r>
              <w:rPr>
                <w:rFonts w:ascii="Arial" w:eastAsia="Times New Roman" w:hAnsi="Arial" w:cs="Arial"/>
                <w:strike/>
                <w:sz w:val="18"/>
                <w:highlight w:val="yellow"/>
                <w:lang w:eastAsia="en-GB"/>
              </w:rPr>
              <w:t>- Δ</w:t>
            </w:r>
            <w:r>
              <w:rPr>
                <w:rFonts w:ascii="Arial" w:eastAsia="Times New Roman" w:hAnsi="Arial" w:cs="Arial"/>
                <w:strike/>
                <w:sz w:val="18"/>
                <w:highlight w:val="yellow"/>
                <w:vertAlign w:val="subscript"/>
                <w:lang w:eastAsia="en-GB"/>
              </w:rPr>
              <w:t>OTAREFSENS</w:t>
            </w:r>
          </w:p>
        </w:tc>
      </w:tr>
    </w:tbl>
    <w:p w14:paraId="4AD3E6F3" w14:textId="77777777" w:rsidR="001E4275" w:rsidRDefault="001E4275" w:rsidP="001E4275">
      <w:pPr>
        <w:overflowPunct w:val="0"/>
        <w:autoSpaceDE w:val="0"/>
        <w:autoSpaceDN w:val="0"/>
        <w:adjustRightInd w:val="0"/>
        <w:textAlignment w:val="baseline"/>
        <w:rPr>
          <w:rFonts w:eastAsia="Times New Roman"/>
          <w:lang w:eastAsia="zh-CN"/>
        </w:rPr>
      </w:pPr>
    </w:p>
    <w:p w14:paraId="3E4FDA82" w14:textId="77777777" w:rsidR="001E4275" w:rsidRDefault="001E4275" w:rsidP="001E4275">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highlight w:val="yellow"/>
          <w:lang w:eastAsia="en-GB"/>
        </w:rPr>
        <w:t>Table10.3.2-</w:t>
      </w:r>
      <w:r>
        <w:rPr>
          <w:rFonts w:ascii="Arial" w:eastAsia="Times New Roman" w:hAnsi="Arial" w:hint="eastAsia"/>
          <w:b/>
          <w:highlight w:val="yellow"/>
          <w:lang w:val="en-US" w:eastAsia="zh-CN"/>
        </w:rPr>
        <w:t>6</w:t>
      </w:r>
      <w:r>
        <w:rPr>
          <w:rFonts w:ascii="Arial" w:eastAsia="Times New Roman" w:hAnsi="Arial"/>
          <w:b/>
          <w:highlight w:val="yellow"/>
          <w:lang w:eastAsia="en-GB"/>
        </w:rPr>
        <w:t>:</w:t>
      </w:r>
      <w:r>
        <w:rPr>
          <w:rFonts w:ascii="Arial" w:eastAsia="Times New Roman" w:hAnsi="Arial"/>
          <w:b/>
          <w:lang w:eastAsia="en-GB"/>
        </w:rPr>
        <w:t xml:space="preserve"> </w:t>
      </w:r>
      <w:r>
        <w:rPr>
          <w:rFonts w:ascii="Arial" w:eastAsia="Times New Roman" w:hAnsi="Arial" w:hint="eastAsia"/>
          <w:b/>
          <w:lang w:val="en-US" w:eastAsia="zh-CN"/>
        </w:rPr>
        <w:t>R</w:t>
      </w:r>
      <w:r>
        <w:rPr>
          <w:rFonts w:ascii="Arial" w:eastAsia="Times New Roman" w:hAnsi="Arial"/>
          <w:b/>
          <w:lang w:eastAsia="en-GB"/>
        </w:rPr>
        <w:t>eference sensitivity levels</w:t>
      </w:r>
      <w:r>
        <w:rPr>
          <w:rFonts w:ascii="Arial" w:eastAsia="Times New Roman" w:hAnsi="Arial" w:hint="eastAsia"/>
          <w:b/>
          <w:lang w:val="en-US" w:eastAsia="zh-CN"/>
        </w:rPr>
        <w:t xml:space="preserve"> of SAN supporting </w:t>
      </w:r>
      <w:r>
        <w:rPr>
          <w:rFonts w:ascii="Arial" w:eastAsia="Times New Roman" w:hAnsi="Arial" w:cs="v5.0.0"/>
          <w:b/>
          <w:lang w:eastAsia="en-GB"/>
        </w:rPr>
        <w:t xml:space="preserve">standalone NB-IoT operation </w:t>
      </w:r>
      <w:r>
        <w:rPr>
          <w:rFonts w:ascii="Arial" w:eastAsia="Times New Roman" w:hAnsi="Arial" w:cs="v5.0.0"/>
          <w:b/>
          <w:highlight w:val="yellow"/>
          <w:lang w:eastAsia="en-GB"/>
        </w:rPr>
        <w:t>in TDD</w:t>
      </w:r>
      <w:r>
        <w:rPr>
          <w:rFonts w:ascii="Arial" w:eastAsia="Times New Roman" w:hAnsi="Arial" w:hint="eastAsia"/>
          <w:b/>
          <w:lang w:eastAsia="zh-CN"/>
        </w:rPr>
        <w:t xml:space="preserve"> (</w:t>
      </w:r>
      <w:r>
        <w:rPr>
          <w:rFonts w:ascii="Arial" w:eastAsia="Times New Roman" w:hAnsi="Arial" w:hint="eastAsia"/>
          <w:b/>
          <w:lang w:val="en-US" w:eastAsia="zh-CN"/>
        </w:rPr>
        <w:t>L</w:t>
      </w:r>
      <w:r>
        <w:rPr>
          <w:rFonts w:ascii="Arial" w:eastAsia="Times New Roman" w:hAnsi="Arial" w:hint="eastAsia"/>
          <w:b/>
          <w:lang w:eastAsia="zh-CN"/>
        </w:rPr>
        <w:t xml:space="preserve">EO </w:t>
      </w:r>
      <w:r>
        <w:rPr>
          <w:rFonts w:ascii="Arial" w:eastAsia="Times New Roman" w:hAnsi="Arial"/>
          <w:b/>
          <w:lang w:eastAsia="zh-CN"/>
        </w:rPr>
        <w:t xml:space="preserve">class </w:t>
      </w:r>
      <w:r>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1E4275" w14:paraId="3A75BD25" w14:textId="77777777" w:rsidTr="007F2DA0">
        <w:trPr>
          <w:jc w:val="center"/>
        </w:trPr>
        <w:tc>
          <w:tcPr>
            <w:tcW w:w="2028" w:type="dxa"/>
            <w:shd w:val="clear" w:color="auto" w:fill="auto"/>
            <w:vAlign w:val="center"/>
          </w:tcPr>
          <w:p w14:paraId="187E8C17"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channel bandwidth (kHz)</w:t>
            </w:r>
          </w:p>
        </w:tc>
        <w:tc>
          <w:tcPr>
            <w:tcW w:w="2199" w:type="dxa"/>
          </w:tcPr>
          <w:p w14:paraId="49D1002F"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Sub-carrier spacing</w:t>
            </w:r>
          </w:p>
          <w:p w14:paraId="7200DCE5"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val="it-IT" w:eastAsia="ja-JP"/>
              </w:rPr>
              <w:t>(kHz)</w:t>
            </w:r>
          </w:p>
        </w:tc>
        <w:tc>
          <w:tcPr>
            <w:tcW w:w="2692" w:type="dxa"/>
            <w:vAlign w:val="center"/>
          </w:tcPr>
          <w:p w14:paraId="26272485"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2712" w:type="dxa"/>
            <w:vAlign w:val="center"/>
          </w:tcPr>
          <w:p w14:paraId="46B0C860"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Reference sensitivity power level, </w:t>
            </w:r>
            <w:r>
              <w:rPr>
                <w:rFonts w:ascii="Arial" w:eastAsia="Times New Roman" w:hAnsi="Arial"/>
                <w:b/>
                <w:sz w:val="18"/>
                <w:lang w:eastAsia="zh-CN"/>
              </w:rPr>
              <w:t>EIS</w:t>
            </w:r>
            <w:r>
              <w:rPr>
                <w:rFonts w:ascii="Arial" w:eastAsia="Times New Roman" w:hAnsi="Arial"/>
                <w:b/>
                <w:sz w:val="18"/>
                <w:vertAlign w:val="subscript"/>
                <w:lang w:eastAsia="zh-CN"/>
              </w:rPr>
              <w:t>REFSENS</w:t>
            </w:r>
          </w:p>
          <w:p w14:paraId="0703DE59"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(dBm)</w:t>
            </w:r>
          </w:p>
        </w:tc>
      </w:tr>
      <w:tr w:rsidR="001E4275" w14:paraId="4E3857FE" w14:textId="77777777" w:rsidTr="007F2DA0">
        <w:trPr>
          <w:jc w:val="center"/>
        </w:trPr>
        <w:tc>
          <w:tcPr>
            <w:tcW w:w="2028" w:type="dxa"/>
            <w:vAlign w:val="center"/>
          </w:tcPr>
          <w:p w14:paraId="51E612DA"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199" w:type="dxa"/>
          </w:tcPr>
          <w:p w14:paraId="026E09F1"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15</w:t>
            </w:r>
          </w:p>
        </w:tc>
        <w:tc>
          <w:tcPr>
            <w:tcW w:w="2692" w:type="dxa"/>
            <w:vAlign w:val="center"/>
          </w:tcPr>
          <w:p w14:paraId="528026BC" w14:textId="7942B764"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highlight w:val="yellow"/>
                <w:lang w:eastAsia="ja-JP"/>
              </w:rPr>
              <w:t>FRC A14-1 new Op</w:t>
            </w:r>
            <w:r w:rsidRPr="001E4275">
              <w:rPr>
                <w:rFonts w:ascii="Arial" w:eastAsia="Times New Roman" w:hAnsi="Arial" w:cs="Arial"/>
                <w:sz w:val="18"/>
                <w:highlight w:val="yellow"/>
                <w:lang w:eastAsia="ja-JP"/>
              </w:rPr>
              <w:t>tion 1</w:t>
            </w:r>
            <w:r w:rsidR="00D06773">
              <w:rPr>
                <w:rFonts w:ascii="Arial" w:eastAsia="Times New Roman" w:hAnsi="Arial" w:cs="Arial"/>
                <w:sz w:val="18"/>
                <w:lang w:eastAsia="ja-JP"/>
              </w:rPr>
              <w:t xml:space="preserve"> in Annex A.14</w:t>
            </w:r>
          </w:p>
        </w:tc>
        <w:tc>
          <w:tcPr>
            <w:tcW w:w="2712" w:type="dxa"/>
            <w:vAlign w:val="center"/>
          </w:tcPr>
          <w:p w14:paraId="195ADF61" w14:textId="1119DD35" w:rsidR="001E4275" w:rsidRDefault="00D06773" w:rsidP="007F2DA0">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1E4275">
              <w:rPr>
                <w:rFonts w:ascii="Arial" w:eastAsia="Times New Roman" w:hAnsi="Arial" w:cs="Arial"/>
                <w:sz w:val="18"/>
                <w:highlight w:val="yellow"/>
                <w:lang w:val="en-US" w:eastAsia="ja-JP" w:bidi="ar"/>
              </w:rPr>
              <w:t>-127.1</w:t>
            </w:r>
            <w:r w:rsidR="001E4275">
              <w:rPr>
                <w:rFonts w:ascii="Arial" w:eastAsia="Times New Roman" w:hAnsi="Arial" w:cs="Arial"/>
                <w:sz w:val="18"/>
                <w:lang w:eastAsia="zh-CN"/>
              </w:rPr>
              <w:t xml:space="preserve"> </w:t>
            </w:r>
            <w:r w:rsidR="001E4275">
              <w:rPr>
                <w:rFonts w:ascii="Arial" w:eastAsia="Times New Roman" w:hAnsi="Arial" w:cs="Arial"/>
                <w:sz w:val="18"/>
                <w:lang w:eastAsia="en-GB"/>
              </w:rPr>
              <w:t>- Δ</w:t>
            </w:r>
            <w:r w:rsidR="001E4275">
              <w:rPr>
                <w:rFonts w:ascii="Arial" w:eastAsia="Times New Roman" w:hAnsi="Arial" w:cs="Arial"/>
                <w:sz w:val="18"/>
                <w:vertAlign w:val="subscript"/>
                <w:lang w:eastAsia="en-GB"/>
              </w:rPr>
              <w:t>OTAREFSENS</w:t>
            </w:r>
          </w:p>
        </w:tc>
      </w:tr>
      <w:tr w:rsidR="001E4275" w14:paraId="7D08031B" w14:textId="77777777" w:rsidTr="007F2DA0">
        <w:trPr>
          <w:jc w:val="center"/>
        </w:trPr>
        <w:tc>
          <w:tcPr>
            <w:tcW w:w="2028" w:type="dxa"/>
            <w:vAlign w:val="center"/>
          </w:tcPr>
          <w:p w14:paraId="62947740"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200</w:t>
            </w:r>
          </w:p>
        </w:tc>
        <w:tc>
          <w:tcPr>
            <w:tcW w:w="2199" w:type="dxa"/>
          </w:tcPr>
          <w:p w14:paraId="74AFB321"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3.75</w:t>
            </w:r>
          </w:p>
        </w:tc>
        <w:tc>
          <w:tcPr>
            <w:tcW w:w="2692" w:type="dxa"/>
            <w:vAlign w:val="center"/>
          </w:tcPr>
          <w:p w14:paraId="1377F3E0"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TBD in Annex A.14</w:t>
            </w:r>
          </w:p>
        </w:tc>
        <w:tc>
          <w:tcPr>
            <w:tcW w:w="2712" w:type="dxa"/>
            <w:vAlign w:val="center"/>
          </w:tcPr>
          <w:p w14:paraId="7BD387A7" w14:textId="77777777" w:rsidR="001E4275" w:rsidRDefault="001E4275"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val="en-US" w:eastAsia="ja-JP"/>
              </w:rPr>
            </w:pPr>
            <w:r>
              <w:rPr>
                <w:rFonts w:ascii="Arial" w:eastAsia="Times New Roman" w:hAnsi="Arial" w:cs="Arial"/>
                <w:strike/>
                <w:sz w:val="18"/>
                <w:highlight w:val="yellow"/>
                <w:lang w:val="en-US" w:eastAsia="ja-JP" w:bidi="ar"/>
              </w:rPr>
              <w:t>TBD</w:t>
            </w:r>
            <w:r>
              <w:rPr>
                <w:rFonts w:ascii="Arial" w:eastAsia="Times New Roman" w:hAnsi="Arial" w:cs="Arial"/>
                <w:strike/>
                <w:sz w:val="18"/>
                <w:highlight w:val="yellow"/>
                <w:lang w:eastAsia="zh-CN"/>
              </w:rPr>
              <w:t xml:space="preserve"> </w:t>
            </w:r>
            <w:r>
              <w:rPr>
                <w:rFonts w:ascii="Arial" w:eastAsia="Times New Roman" w:hAnsi="Arial" w:cs="Arial"/>
                <w:strike/>
                <w:sz w:val="18"/>
                <w:highlight w:val="yellow"/>
                <w:lang w:eastAsia="en-GB"/>
              </w:rPr>
              <w:t>- Δ</w:t>
            </w:r>
            <w:r>
              <w:rPr>
                <w:rFonts w:ascii="Arial" w:eastAsia="Times New Roman" w:hAnsi="Arial" w:cs="Arial"/>
                <w:strike/>
                <w:sz w:val="18"/>
                <w:highlight w:val="yellow"/>
                <w:vertAlign w:val="subscript"/>
                <w:lang w:eastAsia="en-GB"/>
              </w:rPr>
              <w:t>OTAREFSENS</w:t>
            </w:r>
          </w:p>
        </w:tc>
      </w:tr>
    </w:tbl>
    <w:p w14:paraId="376C2350" w14:textId="77777777" w:rsidR="001E4275" w:rsidRDefault="001E4275" w:rsidP="001E4275">
      <w:pPr>
        <w:jc w:val="both"/>
      </w:pPr>
    </w:p>
    <w:p w14:paraId="47C8F375" w14:textId="77777777" w:rsidR="001140F9" w:rsidRDefault="001140F9" w:rsidP="00D1507C">
      <w:pPr>
        <w:rPr>
          <w:color w:val="000000" w:themeColor="text1"/>
          <w:lang w:eastAsia="zh-CN"/>
        </w:rPr>
      </w:pPr>
    </w:p>
    <w:p w14:paraId="0A534DC4" w14:textId="4A9EDAF8" w:rsidR="001140F9" w:rsidRDefault="00D06773" w:rsidP="00D1507C">
      <w:pPr>
        <w:rPr>
          <w:color w:val="000000" w:themeColor="text1"/>
          <w:lang w:eastAsia="zh-CN"/>
        </w:rPr>
      </w:pPr>
      <w:r>
        <w:rPr>
          <w:rFonts w:eastAsiaTheme="minorHAnsi"/>
          <w:lang w:val="en-US"/>
          <w14:ligatures w14:val="standardContextual"/>
        </w:rPr>
        <w:t>In RAN4#114-bis it was agreed (among other proposals):</w:t>
      </w:r>
    </w:p>
    <w:p w14:paraId="1FE3C81F" w14:textId="77777777" w:rsidR="00D1507C" w:rsidRDefault="00D1507C" w:rsidP="00D1507C">
      <w:pPr>
        <w:rPr>
          <w:b/>
          <w:bCs/>
          <w:color w:val="000000" w:themeColor="text1"/>
          <w:u w:val="single"/>
          <w:lang w:eastAsia="zh-CN"/>
        </w:rPr>
      </w:pPr>
      <w:r>
        <w:rPr>
          <w:b/>
          <w:bCs/>
          <w:color w:val="000000" w:themeColor="text1"/>
          <w:u w:val="single"/>
          <w:lang w:eastAsia="zh-CN"/>
        </w:rPr>
        <w:t xml:space="preserve">Sub-topic 3-4: </w:t>
      </w:r>
      <w:r>
        <w:rPr>
          <w:b/>
          <w:bCs/>
          <w:u w:val="single"/>
          <w:lang w:eastAsia="zh-CN"/>
        </w:rPr>
        <w:t>Dynamic range in TS 36.108</w:t>
      </w:r>
    </w:p>
    <w:p w14:paraId="00811439" w14:textId="77777777" w:rsidR="00D1507C" w:rsidRDefault="00D1507C" w:rsidP="00D1507C">
      <w:pPr>
        <w:pStyle w:val="Paragraphedeliste"/>
        <w:numPr>
          <w:ilvl w:val="0"/>
          <w:numId w:val="33"/>
        </w:numPr>
        <w:overflowPunct w:val="0"/>
        <w:autoSpaceDE w:val="0"/>
        <w:autoSpaceDN w:val="0"/>
        <w:adjustRightInd w:val="0"/>
        <w:ind w:firstLineChars="0"/>
        <w:textAlignment w:val="baseline"/>
        <w:rPr>
          <w:color w:val="000000" w:themeColor="text1"/>
          <w:lang w:eastAsia="zh-CN"/>
        </w:rPr>
      </w:pPr>
      <w:r>
        <w:rPr>
          <w:color w:val="000000" w:themeColor="text1"/>
          <w:lang w:eastAsia="zh-CN"/>
        </w:rPr>
        <w:t xml:space="preserve">Issue 3-4-1: </w:t>
      </w:r>
      <w:r>
        <w:rPr>
          <w:lang w:val="en-US"/>
        </w:rPr>
        <w:t xml:space="preserve">A15-1 &amp; A15-2 configurations for dynamic range </w:t>
      </w:r>
    </w:p>
    <w:p w14:paraId="72F182B4" w14:textId="77777777" w:rsidR="00D1507C" w:rsidRDefault="00D1507C" w:rsidP="00D1507C">
      <w:pPr>
        <w:rPr>
          <w:b/>
          <w:bCs/>
          <w:color w:val="000000" w:themeColor="text1"/>
          <w:lang w:eastAsia="zh-CN"/>
        </w:rPr>
      </w:pPr>
      <w:r w:rsidRPr="00D06773">
        <w:rPr>
          <w:b/>
          <w:bCs/>
          <w:color w:val="000000" w:themeColor="text1"/>
          <w:highlight w:val="green"/>
          <w:lang w:eastAsia="zh-CN"/>
        </w:rPr>
        <w:t>Agreement:</w:t>
      </w:r>
      <w:r>
        <w:rPr>
          <w:b/>
          <w:bCs/>
          <w:color w:val="000000" w:themeColor="text1"/>
          <w:lang w:eastAsia="zh-CN"/>
        </w:rPr>
        <w:t xml:space="preserve"> </w:t>
      </w:r>
    </w:p>
    <w:p w14:paraId="363035D8" w14:textId="77777777" w:rsidR="00D1507C" w:rsidRDefault="00D1507C" w:rsidP="00D1507C">
      <w:pPr>
        <w:pStyle w:val="Paragraphedeliste"/>
        <w:numPr>
          <w:ilvl w:val="0"/>
          <w:numId w:val="33"/>
        </w:numPr>
        <w:overflowPunct w:val="0"/>
        <w:autoSpaceDE w:val="0"/>
        <w:autoSpaceDN w:val="0"/>
        <w:adjustRightInd w:val="0"/>
        <w:ind w:firstLineChars="0"/>
        <w:textAlignment w:val="baseline"/>
        <w:rPr>
          <w:b/>
          <w:color w:val="0070C0"/>
          <w:u w:val="single"/>
          <w:lang w:eastAsia="ko-KR"/>
        </w:rPr>
      </w:pPr>
      <w:r>
        <w:rPr>
          <w:b/>
          <w:lang w:eastAsia="zh-CN"/>
        </w:rPr>
        <w:t>Option 1:</w:t>
      </w:r>
    </w:p>
    <w:p w14:paraId="728E679F" w14:textId="77777777" w:rsidR="00D1507C" w:rsidRDefault="00D1507C" w:rsidP="00D1507C">
      <w:pPr>
        <w:pStyle w:val="Paragraphedeliste"/>
        <w:numPr>
          <w:ilvl w:val="1"/>
          <w:numId w:val="2"/>
        </w:numPr>
        <w:overflowPunct w:val="0"/>
        <w:autoSpaceDE w:val="0"/>
        <w:autoSpaceDN w:val="0"/>
        <w:adjustRightInd w:val="0"/>
        <w:ind w:left="1364" w:firstLineChars="0"/>
        <w:jc w:val="both"/>
        <w:textAlignment w:val="baseline"/>
      </w:pPr>
      <w:r>
        <w:rPr>
          <w:b/>
          <w:bCs/>
          <w:color w:val="000000" w:themeColor="text1"/>
          <w:szCs w:val="24"/>
          <w:lang w:eastAsia="zh-CN"/>
        </w:rPr>
        <w:t>Reference channel A15-1 (with a 15kHz configuration) can be reused</w:t>
      </w:r>
      <w:r>
        <w:rPr>
          <w:color w:val="000000" w:themeColor="text1"/>
          <w:szCs w:val="24"/>
          <w:lang w:eastAsia="zh-CN"/>
        </w:rPr>
        <w:t xml:space="preserve"> for NTN TDD IoT NTN dynamic range computation.</w:t>
      </w:r>
    </w:p>
    <w:p w14:paraId="5C2A3BE4" w14:textId="77777777" w:rsidR="00D1507C" w:rsidRDefault="00D1507C" w:rsidP="00D1507C">
      <w:pPr>
        <w:pStyle w:val="Paragraphedeliste"/>
        <w:numPr>
          <w:ilvl w:val="1"/>
          <w:numId w:val="2"/>
        </w:numPr>
        <w:overflowPunct w:val="0"/>
        <w:autoSpaceDE w:val="0"/>
        <w:autoSpaceDN w:val="0"/>
        <w:adjustRightInd w:val="0"/>
        <w:ind w:left="1364" w:firstLineChars="0"/>
        <w:jc w:val="both"/>
        <w:textAlignment w:val="baseline"/>
      </w:pPr>
      <w:r>
        <w:rPr>
          <w:b/>
          <w:bCs/>
          <w:color w:val="000000" w:themeColor="text1"/>
          <w:szCs w:val="24"/>
          <w:lang w:eastAsia="zh-CN"/>
        </w:rPr>
        <w:t xml:space="preserve">Reference channel A15-2 (with a 3.75kHz configuration) can be removed </w:t>
      </w:r>
      <w:r>
        <w:rPr>
          <w:color w:val="000000" w:themeColor="text1"/>
          <w:szCs w:val="24"/>
          <w:lang w:eastAsia="zh-CN"/>
        </w:rPr>
        <w:t>for NTN TDD IoT NTN dynamic range computation.</w:t>
      </w:r>
    </w:p>
    <w:p w14:paraId="5B4880DA" w14:textId="77777777" w:rsidR="00D1507C" w:rsidRDefault="00D1507C" w:rsidP="00D1507C">
      <w:pPr>
        <w:pStyle w:val="TH"/>
        <w:ind w:left="936"/>
      </w:pPr>
      <w:r>
        <w:lastRenderedPageBreak/>
        <w:t>Table A.15-1 FRC parameters for NB-IoT dynamic range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1"/>
        <w:gridCol w:w="3395"/>
        <w:gridCol w:w="2544"/>
      </w:tblGrid>
      <w:tr w:rsidR="00D1507C" w14:paraId="2E789B3F" w14:textId="77777777" w:rsidTr="008C2976">
        <w:trPr>
          <w:trHeight w:val="20"/>
          <w:jc w:val="center"/>
        </w:trPr>
        <w:tc>
          <w:tcPr>
            <w:tcW w:w="2201" w:type="pct"/>
            <w:shd w:val="clear" w:color="auto" w:fill="auto"/>
            <w:vAlign w:val="center"/>
          </w:tcPr>
          <w:p w14:paraId="07842209" w14:textId="77777777" w:rsidR="00D1507C" w:rsidRDefault="00D1507C" w:rsidP="008C2976">
            <w:pPr>
              <w:pStyle w:val="TAH"/>
              <w:rPr>
                <w:rFonts w:cs="Arial"/>
              </w:rPr>
            </w:pPr>
            <w:r>
              <w:rPr>
                <w:rFonts w:cs="Arial"/>
              </w:rPr>
              <w:t>Reference channel</w:t>
            </w:r>
          </w:p>
        </w:tc>
        <w:tc>
          <w:tcPr>
            <w:tcW w:w="1600" w:type="pct"/>
            <w:vAlign w:val="center"/>
          </w:tcPr>
          <w:p w14:paraId="731A69E4" w14:textId="77777777" w:rsidR="00D1507C" w:rsidRDefault="00D1507C" w:rsidP="008C2976">
            <w:pPr>
              <w:pStyle w:val="TAH"/>
              <w:rPr>
                <w:rFonts w:cs="Arial"/>
                <w:lang w:eastAsia="zh-CN"/>
              </w:rPr>
            </w:pPr>
            <w:r>
              <w:rPr>
                <w:rFonts w:cs="Arial"/>
                <w:lang w:eastAsia="zh-CN"/>
              </w:rPr>
              <w:t xml:space="preserve">A15-1 </w:t>
            </w:r>
            <w:r>
              <w:rPr>
                <w:rFonts w:cs="Arial"/>
                <w:highlight w:val="yellow"/>
                <w:lang w:eastAsia="zh-CN"/>
              </w:rPr>
              <w:t>for both FDD &amp; TDD</w:t>
            </w:r>
          </w:p>
        </w:tc>
        <w:tc>
          <w:tcPr>
            <w:tcW w:w="1199" w:type="pct"/>
            <w:vAlign w:val="center"/>
          </w:tcPr>
          <w:p w14:paraId="575D39A0" w14:textId="77777777" w:rsidR="00D1507C" w:rsidRDefault="00D1507C" w:rsidP="008C2976">
            <w:pPr>
              <w:pStyle w:val="TAH"/>
              <w:rPr>
                <w:rFonts w:cs="Arial"/>
                <w:lang w:eastAsia="zh-CN"/>
              </w:rPr>
            </w:pPr>
            <w:r>
              <w:rPr>
                <w:rFonts w:cs="Arial"/>
                <w:lang w:eastAsia="zh-CN"/>
              </w:rPr>
              <w:t xml:space="preserve">A15-2 </w:t>
            </w:r>
            <w:r>
              <w:rPr>
                <w:rFonts w:cs="Arial"/>
                <w:highlight w:val="yellow"/>
                <w:lang w:eastAsia="zh-CN"/>
              </w:rPr>
              <w:t>for FDD only</w:t>
            </w:r>
          </w:p>
        </w:tc>
      </w:tr>
      <w:tr w:rsidR="00D1507C" w14:paraId="2384C763" w14:textId="77777777" w:rsidTr="008C2976">
        <w:trPr>
          <w:trHeight w:val="20"/>
          <w:jc w:val="center"/>
        </w:trPr>
        <w:tc>
          <w:tcPr>
            <w:tcW w:w="2201" w:type="pct"/>
            <w:shd w:val="clear" w:color="auto" w:fill="auto"/>
            <w:vAlign w:val="center"/>
          </w:tcPr>
          <w:p w14:paraId="63E89DD8" w14:textId="77777777" w:rsidR="00D1507C" w:rsidRDefault="00D1507C" w:rsidP="008C2976">
            <w:pPr>
              <w:pStyle w:val="TAL"/>
              <w:rPr>
                <w:highlight w:val="yellow"/>
              </w:rPr>
            </w:pPr>
            <w:r>
              <w:rPr>
                <w:highlight w:val="yellow"/>
              </w:rPr>
              <w:t>Subcarrier spacing (kHz)</w:t>
            </w:r>
          </w:p>
        </w:tc>
        <w:tc>
          <w:tcPr>
            <w:tcW w:w="1600" w:type="pct"/>
            <w:vAlign w:val="center"/>
          </w:tcPr>
          <w:p w14:paraId="6DFC5F20" w14:textId="77777777" w:rsidR="00D1507C" w:rsidRDefault="00D1507C" w:rsidP="008C2976">
            <w:pPr>
              <w:pStyle w:val="TAL"/>
              <w:jc w:val="center"/>
              <w:rPr>
                <w:highlight w:val="yellow"/>
              </w:rPr>
            </w:pPr>
            <w:r>
              <w:rPr>
                <w:highlight w:val="yellow"/>
              </w:rPr>
              <w:t>15</w:t>
            </w:r>
          </w:p>
        </w:tc>
        <w:tc>
          <w:tcPr>
            <w:tcW w:w="1199" w:type="pct"/>
            <w:vAlign w:val="center"/>
          </w:tcPr>
          <w:p w14:paraId="05DA51E7" w14:textId="77777777" w:rsidR="00D1507C" w:rsidRDefault="00D1507C" w:rsidP="008C2976">
            <w:pPr>
              <w:pStyle w:val="TAL"/>
              <w:jc w:val="center"/>
              <w:rPr>
                <w:highlight w:val="yellow"/>
              </w:rPr>
            </w:pPr>
            <w:r>
              <w:rPr>
                <w:highlight w:val="yellow"/>
              </w:rPr>
              <w:t>3.75</w:t>
            </w:r>
          </w:p>
        </w:tc>
      </w:tr>
      <w:tr w:rsidR="00D1507C" w14:paraId="1AD35670" w14:textId="77777777" w:rsidTr="008C2976">
        <w:trPr>
          <w:trHeight w:val="20"/>
          <w:jc w:val="center"/>
        </w:trPr>
        <w:tc>
          <w:tcPr>
            <w:tcW w:w="2201" w:type="pct"/>
            <w:shd w:val="clear" w:color="auto" w:fill="auto"/>
            <w:vAlign w:val="center"/>
          </w:tcPr>
          <w:p w14:paraId="37E1EAD8" w14:textId="77777777" w:rsidR="00D1507C" w:rsidRDefault="00D1507C" w:rsidP="008C2976">
            <w:pPr>
              <w:pStyle w:val="TAL"/>
              <w:rPr>
                <w:highlight w:val="yellow"/>
              </w:rPr>
            </w:pPr>
            <w:r>
              <w:rPr>
                <w:highlight w:val="yellow"/>
              </w:rPr>
              <w:t xml:space="preserve">Number of tone </w:t>
            </w:r>
          </w:p>
        </w:tc>
        <w:tc>
          <w:tcPr>
            <w:tcW w:w="1600" w:type="pct"/>
            <w:vAlign w:val="center"/>
          </w:tcPr>
          <w:p w14:paraId="70FB3E0D" w14:textId="77777777" w:rsidR="00D1507C" w:rsidRDefault="00D1507C" w:rsidP="008C2976">
            <w:pPr>
              <w:pStyle w:val="TAL"/>
              <w:jc w:val="center"/>
              <w:rPr>
                <w:highlight w:val="yellow"/>
              </w:rPr>
            </w:pPr>
            <w:r>
              <w:rPr>
                <w:highlight w:val="yellow"/>
              </w:rPr>
              <w:t>1</w:t>
            </w:r>
          </w:p>
        </w:tc>
        <w:tc>
          <w:tcPr>
            <w:tcW w:w="1199" w:type="pct"/>
            <w:vAlign w:val="center"/>
          </w:tcPr>
          <w:p w14:paraId="718873E7" w14:textId="77777777" w:rsidR="00D1507C" w:rsidRDefault="00D1507C" w:rsidP="008C2976">
            <w:pPr>
              <w:pStyle w:val="TAL"/>
              <w:jc w:val="center"/>
              <w:rPr>
                <w:highlight w:val="yellow"/>
              </w:rPr>
            </w:pPr>
            <w:r>
              <w:rPr>
                <w:highlight w:val="yellow"/>
              </w:rPr>
              <w:t>1</w:t>
            </w:r>
          </w:p>
        </w:tc>
      </w:tr>
      <w:tr w:rsidR="00D1507C" w14:paraId="2020C1E3" w14:textId="77777777" w:rsidTr="008C2976">
        <w:trPr>
          <w:trHeight w:val="20"/>
          <w:jc w:val="center"/>
        </w:trPr>
        <w:tc>
          <w:tcPr>
            <w:tcW w:w="2201" w:type="pct"/>
            <w:shd w:val="clear" w:color="auto" w:fill="auto"/>
            <w:vAlign w:val="center"/>
          </w:tcPr>
          <w:p w14:paraId="38A7C15B" w14:textId="77777777" w:rsidR="00D1507C" w:rsidRDefault="00D1507C" w:rsidP="008C2976">
            <w:pPr>
              <w:pStyle w:val="TAL"/>
            </w:pPr>
            <w:r>
              <w:t>Modulation</w:t>
            </w:r>
          </w:p>
        </w:tc>
        <w:tc>
          <w:tcPr>
            <w:tcW w:w="1600" w:type="pct"/>
            <w:vAlign w:val="center"/>
          </w:tcPr>
          <w:p w14:paraId="16B1A284" w14:textId="77777777" w:rsidR="00D1507C" w:rsidRDefault="00D1507C" w:rsidP="008C2976">
            <w:pPr>
              <w:pStyle w:val="TAL"/>
              <w:jc w:val="center"/>
            </w:pPr>
            <w:r>
              <w:t>π/4 QPSK</w:t>
            </w:r>
          </w:p>
        </w:tc>
        <w:tc>
          <w:tcPr>
            <w:tcW w:w="1199" w:type="pct"/>
            <w:vAlign w:val="center"/>
          </w:tcPr>
          <w:p w14:paraId="37B46F5B" w14:textId="77777777" w:rsidR="00D1507C" w:rsidRDefault="00D1507C" w:rsidP="008C2976">
            <w:pPr>
              <w:pStyle w:val="TAL"/>
              <w:jc w:val="center"/>
            </w:pPr>
            <w:r>
              <w:t>π/4 QPSK</w:t>
            </w:r>
          </w:p>
        </w:tc>
      </w:tr>
      <w:tr w:rsidR="00D1507C" w14:paraId="37064178" w14:textId="77777777" w:rsidTr="008C2976">
        <w:trPr>
          <w:trHeight w:val="20"/>
          <w:jc w:val="center"/>
        </w:trPr>
        <w:tc>
          <w:tcPr>
            <w:tcW w:w="2201" w:type="pct"/>
            <w:shd w:val="clear" w:color="auto" w:fill="auto"/>
            <w:vAlign w:val="center"/>
          </w:tcPr>
          <w:p w14:paraId="23BAF46A" w14:textId="77777777" w:rsidR="00D1507C" w:rsidRDefault="00D1507C" w:rsidP="008C2976">
            <w:pPr>
              <w:pStyle w:val="TAL"/>
            </w:pPr>
            <w:r>
              <w:t>Diversity</w:t>
            </w:r>
          </w:p>
        </w:tc>
        <w:tc>
          <w:tcPr>
            <w:tcW w:w="1600" w:type="pct"/>
            <w:vAlign w:val="center"/>
          </w:tcPr>
          <w:p w14:paraId="563F3CE8" w14:textId="77777777" w:rsidR="00D1507C" w:rsidRDefault="00D1507C" w:rsidP="008C2976">
            <w:pPr>
              <w:pStyle w:val="TAL"/>
              <w:jc w:val="center"/>
            </w:pPr>
            <w:r>
              <w:t>No</w:t>
            </w:r>
          </w:p>
        </w:tc>
        <w:tc>
          <w:tcPr>
            <w:tcW w:w="1199" w:type="pct"/>
            <w:vAlign w:val="center"/>
          </w:tcPr>
          <w:p w14:paraId="5310652D" w14:textId="77777777" w:rsidR="00D1507C" w:rsidRDefault="00D1507C" w:rsidP="008C2976">
            <w:pPr>
              <w:pStyle w:val="TAL"/>
              <w:jc w:val="center"/>
            </w:pPr>
            <w:r>
              <w:t>No</w:t>
            </w:r>
          </w:p>
        </w:tc>
      </w:tr>
      <w:tr w:rsidR="00D1507C" w14:paraId="2731B7E1" w14:textId="77777777" w:rsidTr="008C2976">
        <w:trPr>
          <w:trHeight w:val="20"/>
          <w:jc w:val="center"/>
        </w:trPr>
        <w:tc>
          <w:tcPr>
            <w:tcW w:w="2201" w:type="pct"/>
            <w:shd w:val="clear" w:color="auto" w:fill="auto"/>
            <w:vAlign w:val="center"/>
          </w:tcPr>
          <w:p w14:paraId="060A756F" w14:textId="77777777" w:rsidR="00D1507C" w:rsidRDefault="00D1507C" w:rsidP="008C2976">
            <w:pPr>
              <w:pStyle w:val="TAL"/>
            </w:pPr>
            <w:r>
              <w:t>Frequency offset</w:t>
            </w:r>
          </w:p>
        </w:tc>
        <w:tc>
          <w:tcPr>
            <w:tcW w:w="1600" w:type="pct"/>
            <w:vAlign w:val="center"/>
          </w:tcPr>
          <w:p w14:paraId="5A47D8D2" w14:textId="77777777" w:rsidR="00D1507C" w:rsidRDefault="00D1507C" w:rsidP="008C2976">
            <w:pPr>
              <w:pStyle w:val="TAL"/>
              <w:jc w:val="center"/>
            </w:pPr>
            <w:r>
              <w:t>0</w:t>
            </w:r>
          </w:p>
        </w:tc>
        <w:tc>
          <w:tcPr>
            <w:tcW w:w="1199" w:type="pct"/>
            <w:vAlign w:val="center"/>
          </w:tcPr>
          <w:p w14:paraId="1155E4A8" w14:textId="77777777" w:rsidR="00D1507C" w:rsidRDefault="00D1507C" w:rsidP="008C2976">
            <w:pPr>
              <w:pStyle w:val="TAL"/>
              <w:jc w:val="center"/>
            </w:pPr>
            <w:r>
              <w:t>0</w:t>
            </w:r>
          </w:p>
        </w:tc>
      </w:tr>
      <w:tr w:rsidR="00D1507C" w14:paraId="4B0ED66F" w14:textId="77777777" w:rsidTr="008C2976">
        <w:trPr>
          <w:trHeight w:val="20"/>
          <w:jc w:val="center"/>
        </w:trPr>
        <w:tc>
          <w:tcPr>
            <w:tcW w:w="2201" w:type="pct"/>
            <w:shd w:val="clear" w:color="auto" w:fill="auto"/>
            <w:vAlign w:val="center"/>
          </w:tcPr>
          <w:p w14:paraId="39680B14" w14:textId="77777777" w:rsidR="00D1507C" w:rsidRDefault="00D1507C" w:rsidP="008C2976">
            <w:pPr>
              <w:pStyle w:val="TAL"/>
            </w:pPr>
            <w:r>
              <w:t>IMCS / ITBS</w:t>
            </w:r>
          </w:p>
        </w:tc>
        <w:tc>
          <w:tcPr>
            <w:tcW w:w="1600" w:type="pct"/>
            <w:vAlign w:val="center"/>
          </w:tcPr>
          <w:p w14:paraId="677DDE06" w14:textId="77777777" w:rsidR="00D1507C" w:rsidRDefault="00D1507C" w:rsidP="008C2976">
            <w:pPr>
              <w:pStyle w:val="TAL"/>
              <w:jc w:val="center"/>
            </w:pPr>
            <w:r>
              <w:t>7 / 7</w:t>
            </w:r>
          </w:p>
        </w:tc>
        <w:tc>
          <w:tcPr>
            <w:tcW w:w="1199" w:type="pct"/>
            <w:vAlign w:val="center"/>
          </w:tcPr>
          <w:p w14:paraId="62BB6B43" w14:textId="77777777" w:rsidR="00D1507C" w:rsidRDefault="00D1507C" w:rsidP="008C2976">
            <w:pPr>
              <w:pStyle w:val="TAL"/>
              <w:jc w:val="center"/>
            </w:pPr>
            <w:r>
              <w:t>7 / 7</w:t>
            </w:r>
          </w:p>
        </w:tc>
      </w:tr>
      <w:tr w:rsidR="00D1507C" w14:paraId="4C215F15" w14:textId="77777777" w:rsidTr="008C2976">
        <w:trPr>
          <w:trHeight w:val="20"/>
          <w:jc w:val="center"/>
        </w:trPr>
        <w:tc>
          <w:tcPr>
            <w:tcW w:w="2201" w:type="pct"/>
            <w:shd w:val="clear" w:color="auto" w:fill="auto"/>
            <w:vAlign w:val="center"/>
          </w:tcPr>
          <w:p w14:paraId="13454C26" w14:textId="77777777" w:rsidR="00D1507C" w:rsidRDefault="00D1507C" w:rsidP="008C2976">
            <w:pPr>
              <w:pStyle w:val="TAL"/>
            </w:pPr>
            <w:r>
              <w:t xml:space="preserve">Payload size (bits) </w:t>
            </w:r>
          </w:p>
        </w:tc>
        <w:tc>
          <w:tcPr>
            <w:tcW w:w="1600" w:type="pct"/>
            <w:vAlign w:val="center"/>
          </w:tcPr>
          <w:p w14:paraId="64870FE4" w14:textId="77777777" w:rsidR="00D1507C" w:rsidRDefault="00D1507C" w:rsidP="008C2976">
            <w:pPr>
              <w:pStyle w:val="TAL"/>
              <w:jc w:val="center"/>
            </w:pPr>
            <w:r>
              <w:t>104</w:t>
            </w:r>
          </w:p>
        </w:tc>
        <w:tc>
          <w:tcPr>
            <w:tcW w:w="1199" w:type="pct"/>
            <w:vAlign w:val="center"/>
          </w:tcPr>
          <w:p w14:paraId="2C797F9C" w14:textId="77777777" w:rsidR="00D1507C" w:rsidRDefault="00D1507C" w:rsidP="008C2976">
            <w:pPr>
              <w:pStyle w:val="TAL"/>
              <w:jc w:val="center"/>
            </w:pPr>
            <w:r>
              <w:t>104</w:t>
            </w:r>
          </w:p>
        </w:tc>
      </w:tr>
      <w:tr w:rsidR="00D1507C" w14:paraId="79430665" w14:textId="77777777" w:rsidTr="008C2976">
        <w:trPr>
          <w:trHeight w:val="20"/>
          <w:jc w:val="center"/>
        </w:trPr>
        <w:tc>
          <w:tcPr>
            <w:tcW w:w="2201" w:type="pct"/>
            <w:shd w:val="clear" w:color="auto" w:fill="auto"/>
            <w:vAlign w:val="center"/>
          </w:tcPr>
          <w:p w14:paraId="3749998C" w14:textId="77777777" w:rsidR="00D1507C" w:rsidRDefault="00D1507C" w:rsidP="008C2976">
            <w:pPr>
              <w:pStyle w:val="TAL"/>
            </w:pPr>
            <w:r>
              <w:t>Allocated resource units</w:t>
            </w:r>
          </w:p>
        </w:tc>
        <w:tc>
          <w:tcPr>
            <w:tcW w:w="1600" w:type="pct"/>
            <w:vAlign w:val="center"/>
          </w:tcPr>
          <w:p w14:paraId="1D945F70" w14:textId="77777777" w:rsidR="00D1507C" w:rsidRDefault="00D1507C" w:rsidP="008C2976">
            <w:pPr>
              <w:pStyle w:val="TAL"/>
              <w:jc w:val="center"/>
            </w:pPr>
            <w:r>
              <w:t>1</w:t>
            </w:r>
          </w:p>
        </w:tc>
        <w:tc>
          <w:tcPr>
            <w:tcW w:w="1199" w:type="pct"/>
            <w:vAlign w:val="center"/>
          </w:tcPr>
          <w:p w14:paraId="601DFB6A" w14:textId="77777777" w:rsidR="00D1507C" w:rsidRDefault="00D1507C" w:rsidP="008C2976">
            <w:pPr>
              <w:pStyle w:val="TAL"/>
              <w:jc w:val="center"/>
            </w:pPr>
            <w:r>
              <w:t>1</w:t>
            </w:r>
          </w:p>
        </w:tc>
      </w:tr>
      <w:tr w:rsidR="00D1507C" w14:paraId="435D5F75" w14:textId="77777777" w:rsidTr="008C2976">
        <w:trPr>
          <w:trHeight w:val="20"/>
          <w:jc w:val="center"/>
        </w:trPr>
        <w:tc>
          <w:tcPr>
            <w:tcW w:w="2201" w:type="pct"/>
            <w:shd w:val="clear" w:color="auto" w:fill="auto"/>
            <w:vAlign w:val="center"/>
          </w:tcPr>
          <w:p w14:paraId="1B593852" w14:textId="77777777" w:rsidR="00D1507C" w:rsidRDefault="00D1507C" w:rsidP="008C2976">
            <w:pPr>
              <w:pStyle w:val="TAL"/>
            </w:pPr>
            <w:r>
              <w:t xml:space="preserve">Transport block CRC (bits) </w:t>
            </w:r>
          </w:p>
        </w:tc>
        <w:tc>
          <w:tcPr>
            <w:tcW w:w="1600" w:type="pct"/>
            <w:vAlign w:val="center"/>
          </w:tcPr>
          <w:p w14:paraId="48D25D5B" w14:textId="77777777" w:rsidR="00D1507C" w:rsidRDefault="00D1507C" w:rsidP="008C2976">
            <w:pPr>
              <w:pStyle w:val="TAL"/>
              <w:jc w:val="center"/>
            </w:pPr>
            <w:r>
              <w:t>24</w:t>
            </w:r>
          </w:p>
        </w:tc>
        <w:tc>
          <w:tcPr>
            <w:tcW w:w="1199" w:type="pct"/>
            <w:vAlign w:val="center"/>
          </w:tcPr>
          <w:p w14:paraId="49545568" w14:textId="77777777" w:rsidR="00D1507C" w:rsidRDefault="00D1507C" w:rsidP="008C2976">
            <w:pPr>
              <w:pStyle w:val="TAL"/>
              <w:jc w:val="center"/>
            </w:pPr>
            <w:r>
              <w:t>24</w:t>
            </w:r>
          </w:p>
        </w:tc>
      </w:tr>
      <w:tr w:rsidR="00D1507C" w14:paraId="16BC8C71" w14:textId="77777777" w:rsidTr="008C2976">
        <w:trPr>
          <w:trHeight w:val="20"/>
          <w:jc w:val="center"/>
        </w:trPr>
        <w:tc>
          <w:tcPr>
            <w:tcW w:w="2201" w:type="pct"/>
            <w:shd w:val="clear" w:color="auto" w:fill="auto"/>
            <w:vAlign w:val="center"/>
          </w:tcPr>
          <w:p w14:paraId="7023DBD3" w14:textId="77777777" w:rsidR="00D1507C" w:rsidRDefault="00D1507C" w:rsidP="008C2976">
            <w:pPr>
              <w:pStyle w:val="TAL"/>
            </w:pPr>
            <w:r>
              <w:t>Coding rate (target)</w:t>
            </w:r>
          </w:p>
        </w:tc>
        <w:tc>
          <w:tcPr>
            <w:tcW w:w="1600" w:type="pct"/>
            <w:vAlign w:val="center"/>
          </w:tcPr>
          <w:p w14:paraId="2AB52311" w14:textId="77777777" w:rsidR="00D1507C" w:rsidRDefault="00D1507C" w:rsidP="008C2976">
            <w:pPr>
              <w:pStyle w:val="TAL"/>
              <w:jc w:val="center"/>
            </w:pPr>
            <w:r>
              <w:t>2/3</w:t>
            </w:r>
          </w:p>
        </w:tc>
        <w:tc>
          <w:tcPr>
            <w:tcW w:w="1199" w:type="pct"/>
            <w:vAlign w:val="center"/>
          </w:tcPr>
          <w:p w14:paraId="020F0EEF" w14:textId="77777777" w:rsidR="00D1507C" w:rsidRDefault="00D1507C" w:rsidP="008C2976">
            <w:pPr>
              <w:pStyle w:val="TAL"/>
              <w:jc w:val="center"/>
            </w:pPr>
            <w:r>
              <w:t>2/3</w:t>
            </w:r>
          </w:p>
        </w:tc>
      </w:tr>
      <w:tr w:rsidR="00D1507C" w14:paraId="2EB89BBB" w14:textId="77777777" w:rsidTr="008C2976">
        <w:trPr>
          <w:trHeight w:val="20"/>
          <w:jc w:val="center"/>
        </w:trPr>
        <w:tc>
          <w:tcPr>
            <w:tcW w:w="2201" w:type="pct"/>
            <w:shd w:val="clear" w:color="auto" w:fill="auto"/>
            <w:vAlign w:val="center"/>
          </w:tcPr>
          <w:p w14:paraId="5A648592" w14:textId="77777777" w:rsidR="00D1507C" w:rsidRDefault="00D1507C" w:rsidP="008C2976">
            <w:pPr>
              <w:pStyle w:val="TAL"/>
            </w:pPr>
            <w:r>
              <w:t>Coding Rate</w:t>
            </w:r>
          </w:p>
        </w:tc>
        <w:tc>
          <w:tcPr>
            <w:tcW w:w="1600" w:type="pct"/>
            <w:vAlign w:val="center"/>
          </w:tcPr>
          <w:p w14:paraId="5D651D8F" w14:textId="77777777" w:rsidR="00D1507C" w:rsidRDefault="00D1507C" w:rsidP="008C2976">
            <w:pPr>
              <w:pStyle w:val="TAL"/>
              <w:jc w:val="center"/>
            </w:pPr>
            <w:r>
              <w:t>0.67</w:t>
            </w:r>
          </w:p>
        </w:tc>
        <w:tc>
          <w:tcPr>
            <w:tcW w:w="1199" w:type="pct"/>
            <w:vAlign w:val="center"/>
          </w:tcPr>
          <w:p w14:paraId="0B2BE9E5" w14:textId="77777777" w:rsidR="00D1507C" w:rsidRDefault="00D1507C" w:rsidP="008C2976">
            <w:pPr>
              <w:pStyle w:val="TAL"/>
              <w:jc w:val="center"/>
            </w:pPr>
            <w:r>
              <w:t>0.67</w:t>
            </w:r>
          </w:p>
        </w:tc>
      </w:tr>
      <w:tr w:rsidR="00D1507C" w14:paraId="5361058A" w14:textId="77777777" w:rsidTr="008C2976">
        <w:trPr>
          <w:trHeight w:val="20"/>
          <w:jc w:val="center"/>
        </w:trPr>
        <w:tc>
          <w:tcPr>
            <w:tcW w:w="2201" w:type="pct"/>
            <w:shd w:val="clear" w:color="auto" w:fill="auto"/>
            <w:vAlign w:val="center"/>
          </w:tcPr>
          <w:p w14:paraId="7B3B2ED8" w14:textId="77777777" w:rsidR="00D1507C" w:rsidRDefault="00D1507C" w:rsidP="008C2976">
            <w:pPr>
              <w:pStyle w:val="TAL"/>
            </w:pPr>
            <w:r>
              <w:t>Code block CRC size (bits)</w:t>
            </w:r>
          </w:p>
        </w:tc>
        <w:tc>
          <w:tcPr>
            <w:tcW w:w="1600" w:type="pct"/>
            <w:vAlign w:val="center"/>
          </w:tcPr>
          <w:p w14:paraId="28811379" w14:textId="77777777" w:rsidR="00D1507C" w:rsidRDefault="00D1507C" w:rsidP="008C2976">
            <w:pPr>
              <w:pStyle w:val="TAL"/>
              <w:jc w:val="center"/>
            </w:pPr>
            <w:r>
              <w:t>0</w:t>
            </w:r>
          </w:p>
        </w:tc>
        <w:tc>
          <w:tcPr>
            <w:tcW w:w="1199" w:type="pct"/>
            <w:vAlign w:val="center"/>
          </w:tcPr>
          <w:p w14:paraId="7AD4DE4C" w14:textId="77777777" w:rsidR="00D1507C" w:rsidRDefault="00D1507C" w:rsidP="008C2976">
            <w:pPr>
              <w:pStyle w:val="TAL"/>
              <w:jc w:val="center"/>
            </w:pPr>
            <w:r>
              <w:t>0</w:t>
            </w:r>
          </w:p>
        </w:tc>
      </w:tr>
      <w:tr w:rsidR="00D1507C" w14:paraId="6C48ADE1" w14:textId="77777777" w:rsidTr="008C2976">
        <w:trPr>
          <w:trHeight w:val="20"/>
          <w:jc w:val="center"/>
        </w:trPr>
        <w:tc>
          <w:tcPr>
            <w:tcW w:w="2201" w:type="pct"/>
            <w:shd w:val="clear" w:color="auto" w:fill="auto"/>
            <w:vAlign w:val="center"/>
          </w:tcPr>
          <w:p w14:paraId="4C1E69C1" w14:textId="77777777" w:rsidR="00D1507C" w:rsidRDefault="00D1507C" w:rsidP="008C2976">
            <w:pPr>
              <w:pStyle w:val="TAL"/>
            </w:pPr>
            <w:r>
              <w:t>Number of code blocks – C</w:t>
            </w:r>
          </w:p>
        </w:tc>
        <w:tc>
          <w:tcPr>
            <w:tcW w:w="1600" w:type="pct"/>
            <w:vAlign w:val="center"/>
          </w:tcPr>
          <w:p w14:paraId="45CBFD29" w14:textId="77777777" w:rsidR="00D1507C" w:rsidRDefault="00D1507C" w:rsidP="008C2976">
            <w:pPr>
              <w:pStyle w:val="TAL"/>
              <w:jc w:val="center"/>
            </w:pPr>
            <w:r>
              <w:t>1</w:t>
            </w:r>
          </w:p>
        </w:tc>
        <w:tc>
          <w:tcPr>
            <w:tcW w:w="1199" w:type="pct"/>
            <w:vAlign w:val="center"/>
          </w:tcPr>
          <w:p w14:paraId="3DBBE4E3" w14:textId="77777777" w:rsidR="00D1507C" w:rsidRDefault="00D1507C" w:rsidP="008C2976">
            <w:pPr>
              <w:pStyle w:val="TAL"/>
              <w:jc w:val="center"/>
            </w:pPr>
            <w:r>
              <w:t>1</w:t>
            </w:r>
          </w:p>
        </w:tc>
      </w:tr>
      <w:tr w:rsidR="00D1507C" w14:paraId="6F60097F" w14:textId="77777777" w:rsidTr="008C2976">
        <w:trPr>
          <w:trHeight w:val="20"/>
          <w:jc w:val="center"/>
        </w:trPr>
        <w:tc>
          <w:tcPr>
            <w:tcW w:w="2201" w:type="pct"/>
            <w:shd w:val="clear" w:color="auto" w:fill="auto"/>
            <w:vAlign w:val="center"/>
          </w:tcPr>
          <w:p w14:paraId="3B4393A3" w14:textId="77777777" w:rsidR="00D1507C" w:rsidRDefault="00D1507C" w:rsidP="008C2976">
            <w:pPr>
              <w:pStyle w:val="TAL"/>
            </w:pPr>
            <w:r>
              <w:t>Total symbols per resource unit</w:t>
            </w:r>
          </w:p>
        </w:tc>
        <w:tc>
          <w:tcPr>
            <w:tcW w:w="1600" w:type="pct"/>
            <w:vAlign w:val="center"/>
          </w:tcPr>
          <w:p w14:paraId="2A83BAA5" w14:textId="77777777" w:rsidR="00D1507C" w:rsidRDefault="00D1507C" w:rsidP="008C2976">
            <w:pPr>
              <w:pStyle w:val="TAL"/>
              <w:jc w:val="center"/>
            </w:pPr>
            <w:r>
              <w:t>96</w:t>
            </w:r>
          </w:p>
        </w:tc>
        <w:tc>
          <w:tcPr>
            <w:tcW w:w="1199" w:type="pct"/>
            <w:vAlign w:val="center"/>
          </w:tcPr>
          <w:p w14:paraId="1A9C0B09" w14:textId="77777777" w:rsidR="00D1507C" w:rsidRDefault="00D1507C" w:rsidP="008C2976">
            <w:pPr>
              <w:pStyle w:val="TAL"/>
              <w:jc w:val="center"/>
            </w:pPr>
            <w:r>
              <w:t>96</w:t>
            </w:r>
          </w:p>
        </w:tc>
      </w:tr>
      <w:tr w:rsidR="00D1507C" w14:paraId="2AFE8190" w14:textId="77777777" w:rsidTr="008C2976">
        <w:trPr>
          <w:trHeight w:val="20"/>
          <w:jc w:val="center"/>
        </w:trPr>
        <w:tc>
          <w:tcPr>
            <w:tcW w:w="2201" w:type="pct"/>
            <w:shd w:val="clear" w:color="auto" w:fill="auto"/>
            <w:vAlign w:val="center"/>
          </w:tcPr>
          <w:p w14:paraId="525933F0" w14:textId="77777777" w:rsidR="00D1507C" w:rsidRDefault="00D1507C" w:rsidP="008C2976">
            <w:pPr>
              <w:pStyle w:val="TAL"/>
            </w:pPr>
            <w:r>
              <w:t>Total number of bits per resource unit</w:t>
            </w:r>
          </w:p>
        </w:tc>
        <w:tc>
          <w:tcPr>
            <w:tcW w:w="1600" w:type="pct"/>
            <w:vAlign w:val="center"/>
          </w:tcPr>
          <w:p w14:paraId="432A601E" w14:textId="77777777" w:rsidR="00D1507C" w:rsidRDefault="00D1507C" w:rsidP="008C2976">
            <w:pPr>
              <w:pStyle w:val="TAL"/>
              <w:jc w:val="center"/>
            </w:pPr>
            <w:r>
              <w:t>192</w:t>
            </w:r>
          </w:p>
        </w:tc>
        <w:tc>
          <w:tcPr>
            <w:tcW w:w="1199" w:type="pct"/>
            <w:vAlign w:val="center"/>
          </w:tcPr>
          <w:p w14:paraId="4BB6483F" w14:textId="77777777" w:rsidR="00D1507C" w:rsidRDefault="00D1507C" w:rsidP="008C2976">
            <w:pPr>
              <w:pStyle w:val="TAL"/>
              <w:jc w:val="center"/>
            </w:pPr>
            <w:r>
              <w:t>192</w:t>
            </w:r>
          </w:p>
        </w:tc>
      </w:tr>
      <w:tr w:rsidR="00D1507C" w14:paraId="5EDF6D26" w14:textId="77777777" w:rsidTr="008C2976">
        <w:trPr>
          <w:trHeight w:val="20"/>
          <w:jc w:val="center"/>
        </w:trPr>
        <w:tc>
          <w:tcPr>
            <w:tcW w:w="2201" w:type="pct"/>
            <w:shd w:val="clear" w:color="auto" w:fill="auto"/>
            <w:vAlign w:val="center"/>
          </w:tcPr>
          <w:p w14:paraId="00BD41A4" w14:textId="77777777" w:rsidR="00D1507C" w:rsidRDefault="00D1507C" w:rsidP="008C2976">
            <w:pPr>
              <w:pStyle w:val="TAL"/>
              <w:rPr>
                <w:highlight w:val="yellow"/>
              </w:rPr>
            </w:pPr>
            <w:r>
              <w:rPr>
                <w:highlight w:val="yellow"/>
              </w:rPr>
              <w:t>Tx time (ms)</w:t>
            </w:r>
          </w:p>
        </w:tc>
        <w:tc>
          <w:tcPr>
            <w:tcW w:w="1600" w:type="pct"/>
            <w:vAlign w:val="center"/>
          </w:tcPr>
          <w:p w14:paraId="778BD943" w14:textId="77777777" w:rsidR="00D1507C" w:rsidRDefault="00D1507C" w:rsidP="008C2976">
            <w:pPr>
              <w:pStyle w:val="TAL"/>
              <w:jc w:val="center"/>
              <w:rPr>
                <w:highlight w:val="yellow"/>
                <w:lang w:eastAsia="zh-CN"/>
              </w:rPr>
            </w:pPr>
            <w:r>
              <w:rPr>
                <w:highlight w:val="yellow"/>
                <w:lang w:eastAsia="zh-CN"/>
              </w:rPr>
              <w:t>8</w:t>
            </w:r>
          </w:p>
        </w:tc>
        <w:tc>
          <w:tcPr>
            <w:tcW w:w="1199" w:type="pct"/>
            <w:vAlign w:val="center"/>
          </w:tcPr>
          <w:p w14:paraId="4B1AD162" w14:textId="77777777" w:rsidR="00D1507C" w:rsidRDefault="00D1507C" w:rsidP="008C2976">
            <w:pPr>
              <w:pStyle w:val="TAL"/>
              <w:jc w:val="center"/>
              <w:rPr>
                <w:highlight w:val="yellow"/>
                <w:lang w:eastAsia="zh-CN"/>
              </w:rPr>
            </w:pPr>
            <w:r>
              <w:rPr>
                <w:highlight w:val="yellow"/>
                <w:lang w:eastAsia="zh-CN"/>
              </w:rPr>
              <w:t>32</w:t>
            </w:r>
          </w:p>
        </w:tc>
      </w:tr>
      <w:tr w:rsidR="00D1507C" w14:paraId="66232632" w14:textId="77777777" w:rsidTr="008C2976">
        <w:trPr>
          <w:trHeight w:val="20"/>
          <w:jc w:val="center"/>
        </w:trPr>
        <w:tc>
          <w:tcPr>
            <w:tcW w:w="2201" w:type="pct"/>
            <w:shd w:val="clear" w:color="auto" w:fill="auto"/>
          </w:tcPr>
          <w:p w14:paraId="3C6B2EC2" w14:textId="77777777" w:rsidR="00D1507C" w:rsidRDefault="00D1507C" w:rsidP="008C2976">
            <w:pPr>
              <w:pStyle w:val="TAL"/>
            </w:pPr>
            <w:r>
              <w:t>Frequency offset</w:t>
            </w:r>
          </w:p>
        </w:tc>
        <w:tc>
          <w:tcPr>
            <w:tcW w:w="1600" w:type="pct"/>
          </w:tcPr>
          <w:p w14:paraId="76EDAE27" w14:textId="77777777" w:rsidR="00D1507C" w:rsidRDefault="00D1507C" w:rsidP="008C2976">
            <w:pPr>
              <w:pStyle w:val="TAL"/>
              <w:jc w:val="center"/>
            </w:pPr>
            <w:r>
              <w:t>0</w:t>
            </w:r>
          </w:p>
        </w:tc>
        <w:tc>
          <w:tcPr>
            <w:tcW w:w="1199" w:type="pct"/>
          </w:tcPr>
          <w:p w14:paraId="173EFAAB" w14:textId="77777777" w:rsidR="00D1507C" w:rsidRDefault="00D1507C" w:rsidP="008C2976">
            <w:pPr>
              <w:pStyle w:val="TAL"/>
              <w:jc w:val="center"/>
            </w:pPr>
            <w:r>
              <w:t>0</w:t>
            </w:r>
          </w:p>
        </w:tc>
      </w:tr>
      <w:tr w:rsidR="00D1507C" w14:paraId="33D02A82" w14:textId="77777777" w:rsidTr="008C2976">
        <w:trPr>
          <w:trHeight w:val="20"/>
          <w:jc w:val="center"/>
        </w:trPr>
        <w:tc>
          <w:tcPr>
            <w:tcW w:w="2201" w:type="pct"/>
            <w:shd w:val="clear" w:color="auto" w:fill="auto"/>
          </w:tcPr>
          <w:p w14:paraId="6D7D2F38" w14:textId="77777777" w:rsidR="00D1507C" w:rsidRDefault="00D1507C" w:rsidP="008C2976">
            <w:pPr>
              <w:pStyle w:val="TAL"/>
            </w:pPr>
            <w:r>
              <w:t>Channel estimation length (ms) (NOTE)</w:t>
            </w:r>
          </w:p>
        </w:tc>
        <w:tc>
          <w:tcPr>
            <w:tcW w:w="1600" w:type="pct"/>
          </w:tcPr>
          <w:p w14:paraId="76895620" w14:textId="77777777" w:rsidR="00D1507C" w:rsidRDefault="00D1507C" w:rsidP="008C2976">
            <w:pPr>
              <w:pStyle w:val="TAL"/>
              <w:jc w:val="center"/>
            </w:pPr>
            <w:r>
              <w:t>4</w:t>
            </w:r>
          </w:p>
        </w:tc>
        <w:tc>
          <w:tcPr>
            <w:tcW w:w="1199" w:type="pct"/>
          </w:tcPr>
          <w:p w14:paraId="0DBA014A" w14:textId="77777777" w:rsidR="00D1507C" w:rsidRDefault="00D1507C" w:rsidP="008C2976">
            <w:pPr>
              <w:pStyle w:val="TAL"/>
              <w:jc w:val="center"/>
            </w:pPr>
            <w:r>
              <w:t>16</w:t>
            </w:r>
          </w:p>
        </w:tc>
      </w:tr>
      <w:tr w:rsidR="00D1507C" w14:paraId="7283BF83" w14:textId="77777777" w:rsidTr="008C2976">
        <w:trPr>
          <w:trHeight w:val="20"/>
          <w:jc w:val="center"/>
        </w:trPr>
        <w:tc>
          <w:tcPr>
            <w:tcW w:w="5000" w:type="pct"/>
            <w:gridSpan w:val="3"/>
            <w:shd w:val="clear" w:color="auto" w:fill="auto"/>
          </w:tcPr>
          <w:p w14:paraId="53FB80A9" w14:textId="77777777" w:rsidR="00D1507C" w:rsidRDefault="00D1507C" w:rsidP="008C2976">
            <w:pPr>
              <w:pStyle w:val="TAN"/>
              <w:rPr>
                <w:lang w:eastAsia="ja-JP"/>
              </w:rPr>
            </w:pPr>
            <w:r>
              <w:rPr>
                <w:lang w:eastAsia="ja-JP"/>
              </w:rPr>
              <w:t>NOTE:</w:t>
            </w:r>
            <w:r>
              <w:rPr>
                <w:lang w:eastAsia="ja-JP"/>
              </w:rPr>
              <w:tab/>
              <w:t>Channel estimation lengths are included in the table for information only.</w:t>
            </w:r>
          </w:p>
        </w:tc>
      </w:tr>
    </w:tbl>
    <w:p w14:paraId="7CFDCA74" w14:textId="54627A2E" w:rsidR="00D1507C" w:rsidRPr="00206B5D" w:rsidRDefault="00D1507C" w:rsidP="00206B5D">
      <w:pPr>
        <w:spacing w:after="120"/>
        <w:rPr>
          <w:color w:val="0070C0"/>
          <w:szCs w:val="24"/>
          <w:lang w:eastAsia="zh-CN"/>
        </w:rPr>
      </w:pPr>
    </w:p>
    <w:p w14:paraId="2F4CAEFD" w14:textId="77777777" w:rsidR="00D1507C" w:rsidRDefault="00D1507C" w:rsidP="00D1507C">
      <w:pPr>
        <w:pStyle w:val="Paragraphedeliste"/>
        <w:numPr>
          <w:ilvl w:val="0"/>
          <w:numId w:val="33"/>
        </w:numPr>
        <w:overflowPunct w:val="0"/>
        <w:autoSpaceDE w:val="0"/>
        <w:autoSpaceDN w:val="0"/>
        <w:adjustRightInd w:val="0"/>
        <w:ind w:firstLineChars="0"/>
        <w:textAlignment w:val="baseline"/>
        <w:rPr>
          <w:b/>
          <w:color w:val="0070C0"/>
          <w:u w:val="single"/>
          <w:lang w:eastAsia="ko-KR"/>
        </w:rPr>
      </w:pPr>
      <w:r>
        <w:rPr>
          <w:b/>
          <w:lang w:eastAsia="zh-CN"/>
        </w:rPr>
        <w:t>Option 2:</w:t>
      </w:r>
    </w:p>
    <w:p w14:paraId="2BE1FAA6" w14:textId="77777777" w:rsidR="00D1507C" w:rsidRDefault="00D1507C" w:rsidP="00D1507C">
      <w:pPr>
        <w:pStyle w:val="Paragraphedeliste"/>
        <w:numPr>
          <w:ilvl w:val="1"/>
          <w:numId w:val="2"/>
        </w:numPr>
        <w:overflowPunct w:val="0"/>
        <w:autoSpaceDE w:val="0"/>
        <w:autoSpaceDN w:val="0"/>
        <w:adjustRightInd w:val="0"/>
        <w:ind w:left="1364" w:firstLineChars="0"/>
        <w:jc w:val="both"/>
        <w:textAlignment w:val="baseline"/>
      </w:pPr>
      <w:r>
        <w:rPr>
          <w:b/>
          <w:bCs/>
          <w:color w:val="000000" w:themeColor="text1"/>
          <w:szCs w:val="24"/>
          <w:lang w:eastAsia="zh-CN"/>
        </w:rPr>
        <w:t>Reference channel A15-1 (with a 15kHz configuration) can be reused</w:t>
      </w:r>
      <w:r>
        <w:rPr>
          <w:color w:val="000000" w:themeColor="text1"/>
          <w:szCs w:val="24"/>
          <w:lang w:eastAsia="zh-CN"/>
        </w:rPr>
        <w:t xml:space="preserve"> for NTN TDD IoT NTN dynamic range computation.</w:t>
      </w:r>
    </w:p>
    <w:p w14:paraId="17598ADF" w14:textId="77777777" w:rsidR="00D1507C" w:rsidRDefault="00D1507C" w:rsidP="00D1507C">
      <w:pPr>
        <w:pStyle w:val="Paragraphedeliste"/>
        <w:numPr>
          <w:ilvl w:val="1"/>
          <w:numId w:val="2"/>
        </w:numPr>
        <w:overflowPunct w:val="0"/>
        <w:autoSpaceDE w:val="0"/>
        <w:autoSpaceDN w:val="0"/>
        <w:adjustRightInd w:val="0"/>
        <w:ind w:left="1364" w:firstLineChars="0"/>
        <w:jc w:val="both"/>
        <w:textAlignment w:val="baseline"/>
      </w:pPr>
      <w:r>
        <w:rPr>
          <w:b/>
          <w:bCs/>
          <w:color w:val="000000" w:themeColor="text1"/>
          <w:szCs w:val="24"/>
          <w:lang w:eastAsia="zh-CN"/>
        </w:rPr>
        <w:t xml:space="preserve">If companies are providing a 3.75kHz configuration for Tx time below 8 ms, reference channel A15-2 can be kept </w:t>
      </w:r>
      <w:r>
        <w:rPr>
          <w:color w:val="000000" w:themeColor="text1"/>
          <w:szCs w:val="24"/>
          <w:lang w:eastAsia="zh-CN"/>
        </w:rPr>
        <w:t>for NTN TDD IoT NTN dynamic range computation.</w:t>
      </w:r>
    </w:p>
    <w:p w14:paraId="61315B4F" w14:textId="616A4AE0" w:rsidR="00D1507C" w:rsidRDefault="00D1507C" w:rsidP="00D1507C">
      <w:pPr>
        <w:rPr>
          <w:b/>
          <w:bCs/>
          <w:color w:val="000000" w:themeColor="text1"/>
          <w:lang w:eastAsia="zh-CN"/>
        </w:rPr>
      </w:pPr>
    </w:p>
    <w:p w14:paraId="45C767AA" w14:textId="18F36DC4" w:rsidR="00D06773" w:rsidRDefault="00D06773" w:rsidP="00D06773">
      <w:pPr>
        <w:suppressAutoHyphens/>
        <w:overflowPunct w:val="0"/>
        <w:autoSpaceDE w:val="0"/>
        <w:spacing w:after="120"/>
        <w:textAlignment w:val="baseline"/>
        <w:rPr>
          <w:rFonts w:eastAsiaTheme="minorHAnsi"/>
          <w:lang w:val="en-US"/>
          <w14:ligatures w14:val="standardContextual"/>
        </w:rPr>
      </w:pPr>
      <w:r>
        <w:rPr>
          <w:rFonts w:eastAsiaTheme="minorHAnsi"/>
          <w:lang w:val="en-US"/>
          <w14:ligatures w14:val="standardContextual"/>
        </w:rPr>
        <w:t>At RAN4#115 we propose:</w:t>
      </w:r>
    </w:p>
    <w:p w14:paraId="4DC6C4DB" w14:textId="3007C779" w:rsidR="00206B5D" w:rsidRPr="00206B5D" w:rsidRDefault="00206B5D" w:rsidP="00D06773">
      <w:pPr>
        <w:suppressAutoHyphens/>
        <w:overflowPunct w:val="0"/>
        <w:autoSpaceDE w:val="0"/>
        <w:spacing w:after="120"/>
        <w:textAlignment w:val="baseline"/>
        <w:rPr>
          <w:rFonts w:eastAsiaTheme="minorHAnsi"/>
          <w:b/>
          <w:lang w:val="en-US"/>
          <w14:ligatures w14:val="standardContextual"/>
        </w:rPr>
      </w:pPr>
      <w:r w:rsidRPr="00206B5D">
        <w:rPr>
          <w:rFonts w:eastAsiaTheme="minorHAnsi"/>
          <w:b/>
          <w:lang w:val="en-US"/>
          <w14:ligatures w14:val="standardContextual"/>
        </w:rPr>
        <w:t xml:space="preserve">Proposal 7: </w:t>
      </w:r>
      <w:r w:rsidRPr="00206B5D">
        <w:rPr>
          <w:rFonts w:eastAsiaTheme="minorHAnsi"/>
          <w:lang w:val="en-US"/>
          <w14:ligatures w14:val="standardContextual"/>
        </w:rPr>
        <w:t xml:space="preserve">RAN4 shall consider for </w:t>
      </w:r>
      <w:r w:rsidRPr="00206B5D">
        <w:rPr>
          <w:color w:val="000000" w:themeColor="text1"/>
          <w:szCs w:val="24"/>
          <w:lang w:eastAsia="zh-CN"/>
        </w:rPr>
        <w:t>NTN TD</w:t>
      </w:r>
      <w:r>
        <w:rPr>
          <w:color w:val="000000" w:themeColor="text1"/>
          <w:szCs w:val="24"/>
          <w:lang w:eastAsia="zh-CN"/>
        </w:rPr>
        <w:t>D IoT NTN dynamic range:</w:t>
      </w:r>
    </w:p>
    <w:p w14:paraId="27C2007C" w14:textId="77777777" w:rsidR="00206B5D" w:rsidRDefault="00206B5D" w:rsidP="00206B5D">
      <w:pPr>
        <w:pStyle w:val="Paragraphedeliste"/>
        <w:numPr>
          <w:ilvl w:val="1"/>
          <w:numId w:val="2"/>
        </w:numPr>
        <w:overflowPunct w:val="0"/>
        <w:autoSpaceDE w:val="0"/>
        <w:autoSpaceDN w:val="0"/>
        <w:adjustRightInd w:val="0"/>
        <w:ind w:left="1364" w:firstLineChars="0"/>
        <w:jc w:val="both"/>
        <w:textAlignment w:val="baseline"/>
      </w:pPr>
      <w:r>
        <w:rPr>
          <w:b/>
          <w:bCs/>
          <w:color w:val="000000" w:themeColor="text1"/>
          <w:szCs w:val="24"/>
          <w:lang w:eastAsia="zh-CN"/>
        </w:rPr>
        <w:t>Reference channel A15-1 (with a 15kHz configuration) can be reused</w:t>
      </w:r>
      <w:r>
        <w:rPr>
          <w:color w:val="000000" w:themeColor="text1"/>
          <w:szCs w:val="24"/>
          <w:lang w:eastAsia="zh-CN"/>
        </w:rPr>
        <w:t xml:space="preserve"> for NTN TDD IoT NTN dynamic range computation.</w:t>
      </w:r>
    </w:p>
    <w:p w14:paraId="58996418" w14:textId="77777777" w:rsidR="00206B5D" w:rsidRDefault="00206B5D" w:rsidP="00206B5D">
      <w:pPr>
        <w:pStyle w:val="Paragraphedeliste"/>
        <w:numPr>
          <w:ilvl w:val="1"/>
          <w:numId w:val="2"/>
        </w:numPr>
        <w:overflowPunct w:val="0"/>
        <w:autoSpaceDE w:val="0"/>
        <w:autoSpaceDN w:val="0"/>
        <w:adjustRightInd w:val="0"/>
        <w:ind w:left="1364" w:firstLineChars="0"/>
        <w:jc w:val="both"/>
        <w:textAlignment w:val="baseline"/>
      </w:pPr>
      <w:r>
        <w:rPr>
          <w:b/>
          <w:bCs/>
          <w:color w:val="000000" w:themeColor="text1"/>
          <w:szCs w:val="24"/>
          <w:lang w:eastAsia="zh-CN"/>
        </w:rPr>
        <w:t xml:space="preserve">Reference channel A15-2 (with a 3.75kHz configuration) can be removed </w:t>
      </w:r>
      <w:r>
        <w:rPr>
          <w:color w:val="000000" w:themeColor="text1"/>
          <w:szCs w:val="24"/>
          <w:lang w:eastAsia="zh-CN"/>
        </w:rPr>
        <w:t>for NTN TDD IoT NTN dynamic range computation.</w:t>
      </w:r>
    </w:p>
    <w:p w14:paraId="4B289B55" w14:textId="77777777" w:rsidR="00206B5D" w:rsidRDefault="00206B5D" w:rsidP="00206B5D">
      <w:pPr>
        <w:pStyle w:val="TH"/>
        <w:ind w:left="936"/>
      </w:pPr>
      <w:r>
        <w:t>Table A.15-1 FRC parameters for NB-IoT dynamic range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1"/>
        <w:gridCol w:w="3395"/>
        <w:gridCol w:w="2544"/>
      </w:tblGrid>
      <w:tr w:rsidR="00206B5D" w14:paraId="199D0DC3" w14:textId="77777777" w:rsidTr="007F2DA0">
        <w:trPr>
          <w:trHeight w:val="20"/>
          <w:jc w:val="center"/>
        </w:trPr>
        <w:tc>
          <w:tcPr>
            <w:tcW w:w="2201" w:type="pct"/>
            <w:shd w:val="clear" w:color="auto" w:fill="auto"/>
            <w:vAlign w:val="center"/>
          </w:tcPr>
          <w:p w14:paraId="6FDBD621" w14:textId="77777777" w:rsidR="00206B5D" w:rsidRDefault="00206B5D" w:rsidP="007F2DA0">
            <w:pPr>
              <w:pStyle w:val="TAH"/>
              <w:rPr>
                <w:rFonts w:cs="Arial"/>
              </w:rPr>
            </w:pPr>
            <w:r>
              <w:rPr>
                <w:rFonts w:cs="Arial"/>
              </w:rPr>
              <w:t>Reference channel</w:t>
            </w:r>
          </w:p>
        </w:tc>
        <w:tc>
          <w:tcPr>
            <w:tcW w:w="1600" w:type="pct"/>
            <w:vAlign w:val="center"/>
          </w:tcPr>
          <w:p w14:paraId="5FB2B06A" w14:textId="77777777" w:rsidR="00206B5D" w:rsidRDefault="00206B5D" w:rsidP="007F2DA0">
            <w:pPr>
              <w:pStyle w:val="TAH"/>
              <w:rPr>
                <w:rFonts w:cs="Arial"/>
                <w:lang w:eastAsia="zh-CN"/>
              </w:rPr>
            </w:pPr>
            <w:r>
              <w:rPr>
                <w:rFonts w:cs="Arial"/>
                <w:lang w:eastAsia="zh-CN"/>
              </w:rPr>
              <w:t xml:space="preserve">A15-1 </w:t>
            </w:r>
            <w:r>
              <w:rPr>
                <w:rFonts w:cs="Arial"/>
                <w:highlight w:val="yellow"/>
                <w:lang w:eastAsia="zh-CN"/>
              </w:rPr>
              <w:t>for both FDD &amp; TDD</w:t>
            </w:r>
          </w:p>
        </w:tc>
        <w:tc>
          <w:tcPr>
            <w:tcW w:w="1199" w:type="pct"/>
            <w:vAlign w:val="center"/>
          </w:tcPr>
          <w:p w14:paraId="6526B93C" w14:textId="77777777" w:rsidR="00206B5D" w:rsidRDefault="00206B5D" w:rsidP="007F2DA0">
            <w:pPr>
              <w:pStyle w:val="TAH"/>
              <w:rPr>
                <w:rFonts w:cs="Arial"/>
                <w:lang w:eastAsia="zh-CN"/>
              </w:rPr>
            </w:pPr>
            <w:r>
              <w:rPr>
                <w:rFonts w:cs="Arial"/>
                <w:lang w:eastAsia="zh-CN"/>
              </w:rPr>
              <w:t xml:space="preserve">A15-2 </w:t>
            </w:r>
            <w:r>
              <w:rPr>
                <w:rFonts w:cs="Arial"/>
                <w:highlight w:val="yellow"/>
                <w:lang w:eastAsia="zh-CN"/>
              </w:rPr>
              <w:t>for FDD only</w:t>
            </w:r>
          </w:p>
        </w:tc>
      </w:tr>
      <w:tr w:rsidR="00206B5D" w14:paraId="4AEDD362" w14:textId="77777777" w:rsidTr="007F2DA0">
        <w:trPr>
          <w:trHeight w:val="20"/>
          <w:jc w:val="center"/>
        </w:trPr>
        <w:tc>
          <w:tcPr>
            <w:tcW w:w="2201" w:type="pct"/>
            <w:shd w:val="clear" w:color="auto" w:fill="auto"/>
            <w:vAlign w:val="center"/>
          </w:tcPr>
          <w:p w14:paraId="3925B8F3" w14:textId="77777777" w:rsidR="00206B5D" w:rsidRDefault="00206B5D" w:rsidP="007F2DA0">
            <w:pPr>
              <w:pStyle w:val="TAL"/>
              <w:rPr>
                <w:highlight w:val="yellow"/>
              </w:rPr>
            </w:pPr>
            <w:r>
              <w:rPr>
                <w:highlight w:val="yellow"/>
              </w:rPr>
              <w:t>Subcarrier spacing (kHz)</w:t>
            </w:r>
          </w:p>
        </w:tc>
        <w:tc>
          <w:tcPr>
            <w:tcW w:w="1600" w:type="pct"/>
            <w:vAlign w:val="center"/>
          </w:tcPr>
          <w:p w14:paraId="77350436" w14:textId="77777777" w:rsidR="00206B5D" w:rsidRDefault="00206B5D" w:rsidP="007F2DA0">
            <w:pPr>
              <w:pStyle w:val="TAL"/>
              <w:jc w:val="center"/>
              <w:rPr>
                <w:highlight w:val="yellow"/>
              </w:rPr>
            </w:pPr>
            <w:r>
              <w:rPr>
                <w:highlight w:val="yellow"/>
              </w:rPr>
              <w:t>15</w:t>
            </w:r>
          </w:p>
        </w:tc>
        <w:tc>
          <w:tcPr>
            <w:tcW w:w="1199" w:type="pct"/>
            <w:vAlign w:val="center"/>
          </w:tcPr>
          <w:p w14:paraId="47EF85D3" w14:textId="77777777" w:rsidR="00206B5D" w:rsidRDefault="00206B5D" w:rsidP="007F2DA0">
            <w:pPr>
              <w:pStyle w:val="TAL"/>
              <w:jc w:val="center"/>
              <w:rPr>
                <w:highlight w:val="yellow"/>
              </w:rPr>
            </w:pPr>
            <w:r>
              <w:rPr>
                <w:highlight w:val="yellow"/>
              </w:rPr>
              <w:t>3.75</w:t>
            </w:r>
          </w:p>
        </w:tc>
      </w:tr>
      <w:tr w:rsidR="00206B5D" w14:paraId="22368D46" w14:textId="77777777" w:rsidTr="007F2DA0">
        <w:trPr>
          <w:trHeight w:val="20"/>
          <w:jc w:val="center"/>
        </w:trPr>
        <w:tc>
          <w:tcPr>
            <w:tcW w:w="2201" w:type="pct"/>
            <w:shd w:val="clear" w:color="auto" w:fill="auto"/>
            <w:vAlign w:val="center"/>
          </w:tcPr>
          <w:p w14:paraId="20D32760" w14:textId="77777777" w:rsidR="00206B5D" w:rsidRDefault="00206B5D" w:rsidP="007F2DA0">
            <w:pPr>
              <w:pStyle w:val="TAL"/>
              <w:rPr>
                <w:highlight w:val="yellow"/>
              </w:rPr>
            </w:pPr>
            <w:r>
              <w:rPr>
                <w:highlight w:val="yellow"/>
              </w:rPr>
              <w:t xml:space="preserve">Number of tone </w:t>
            </w:r>
          </w:p>
        </w:tc>
        <w:tc>
          <w:tcPr>
            <w:tcW w:w="1600" w:type="pct"/>
            <w:vAlign w:val="center"/>
          </w:tcPr>
          <w:p w14:paraId="5F9A605F" w14:textId="77777777" w:rsidR="00206B5D" w:rsidRDefault="00206B5D" w:rsidP="007F2DA0">
            <w:pPr>
              <w:pStyle w:val="TAL"/>
              <w:jc w:val="center"/>
              <w:rPr>
                <w:highlight w:val="yellow"/>
              </w:rPr>
            </w:pPr>
            <w:r>
              <w:rPr>
                <w:highlight w:val="yellow"/>
              </w:rPr>
              <w:t>1</w:t>
            </w:r>
          </w:p>
        </w:tc>
        <w:tc>
          <w:tcPr>
            <w:tcW w:w="1199" w:type="pct"/>
            <w:vAlign w:val="center"/>
          </w:tcPr>
          <w:p w14:paraId="406FF5D4" w14:textId="77777777" w:rsidR="00206B5D" w:rsidRDefault="00206B5D" w:rsidP="007F2DA0">
            <w:pPr>
              <w:pStyle w:val="TAL"/>
              <w:jc w:val="center"/>
              <w:rPr>
                <w:highlight w:val="yellow"/>
              </w:rPr>
            </w:pPr>
            <w:r>
              <w:rPr>
                <w:highlight w:val="yellow"/>
              </w:rPr>
              <w:t>1</w:t>
            </w:r>
          </w:p>
        </w:tc>
      </w:tr>
      <w:tr w:rsidR="00206B5D" w14:paraId="0E4D49FC" w14:textId="77777777" w:rsidTr="007F2DA0">
        <w:trPr>
          <w:trHeight w:val="20"/>
          <w:jc w:val="center"/>
        </w:trPr>
        <w:tc>
          <w:tcPr>
            <w:tcW w:w="2201" w:type="pct"/>
            <w:shd w:val="clear" w:color="auto" w:fill="auto"/>
            <w:vAlign w:val="center"/>
          </w:tcPr>
          <w:p w14:paraId="21D6864E" w14:textId="77777777" w:rsidR="00206B5D" w:rsidRDefault="00206B5D" w:rsidP="007F2DA0">
            <w:pPr>
              <w:pStyle w:val="TAL"/>
            </w:pPr>
            <w:r>
              <w:t>Modulation</w:t>
            </w:r>
          </w:p>
        </w:tc>
        <w:tc>
          <w:tcPr>
            <w:tcW w:w="1600" w:type="pct"/>
            <w:vAlign w:val="center"/>
          </w:tcPr>
          <w:p w14:paraId="3DEB29F0" w14:textId="77777777" w:rsidR="00206B5D" w:rsidRDefault="00206B5D" w:rsidP="007F2DA0">
            <w:pPr>
              <w:pStyle w:val="TAL"/>
              <w:jc w:val="center"/>
            </w:pPr>
            <w:r>
              <w:t>π/4 QPSK</w:t>
            </w:r>
          </w:p>
        </w:tc>
        <w:tc>
          <w:tcPr>
            <w:tcW w:w="1199" w:type="pct"/>
            <w:vAlign w:val="center"/>
          </w:tcPr>
          <w:p w14:paraId="01B4C098" w14:textId="77777777" w:rsidR="00206B5D" w:rsidRDefault="00206B5D" w:rsidP="007F2DA0">
            <w:pPr>
              <w:pStyle w:val="TAL"/>
              <w:jc w:val="center"/>
            </w:pPr>
            <w:r>
              <w:t>π/4 QPSK</w:t>
            </w:r>
          </w:p>
        </w:tc>
      </w:tr>
      <w:tr w:rsidR="00206B5D" w14:paraId="45DB73BA" w14:textId="77777777" w:rsidTr="007F2DA0">
        <w:trPr>
          <w:trHeight w:val="20"/>
          <w:jc w:val="center"/>
        </w:trPr>
        <w:tc>
          <w:tcPr>
            <w:tcW w:w="2201" w:type="pct"/>
            <w:shd w:val="clear" w:color="auto" w:fill="auto"/>
            <w:vAlign w:val="center"/>
          </w:tcPr>
          <w:p w14:paraId="461BF5F5" w14:textId="77777777" w:rsidR="00206B5D" w:rsidRDefault="00206B5D" w:rsidP="007F2DA0">
            <w:pPr>
              <w:pStyle w:val="TAL"/>
            </w:pPr>
            <w:r>
              <w:t>Diversity</w:t>
            </w:r>
          </w:p>
        </w:tc>
        <w:tc>
          <w:tcPr>
            <w:tcW w:w="1600" w:type="pct"/>
            <w:vAlign w:val="center"/>
          </w:tcPr>
          <w:p w14:paraId="39B78555" w14:textId="77777777" w:rsidR="00206B5D" w:rsidRDefault="00206B5D" w:rsidP="007F2DA0">
            <w:pPr>
              <w:pStyle w:val="TAL"/>
              <w:jc w:val="center"/>
            </w:pPr>
            <w:r>
              <w:t>No</w:t>
            </w:r>
          </w:p>
        </w:tc>
        <w:tc>
          <w:tcPr>
            <w:tcW w:w="1199" w:type="pct"/>
            <w:vAlign w:val="center"/>
          </w:tcPr>
          <w:p w14:paraId="5082D2BD" w14:textId="77777777" w:rsidR="00206B5D" w:rsidRDefault="00206B5D" w:rsidP="007F2DA0">
            <w:pPr>
              <w:pStyle w:val="TAL"/>
              <w:jc w:val="center"/>
            </w:pPr>
            <w:r>
              <w:t>No</w:t>
            </w:r>
          </w:p>
        </w:tc>
      </w:tr>
      <w:tr w:rsidR="00206B5D" w14:paraId="0FEE6C8C" w14:textId="77777777" w:rsidTr="007F2DA0">
        <w:trPr>
          <w:trHeight w:val="20"/>
          <w:jc w:val="center"/>
        </w:trPr>
        <w:tc>
          <w:tcPr>
            <w:tcW w:w="2201" w:type="pct"/>
            <w:shd w:val="clear" w:color="auto" w:fill="auto"/>
            <w:vAlign w:val="center"/>
          </w:tcPr>
          <w:p w14:paraId="0EF382F6" w14:textId="77777777" w:rsidR="00206B5D" w:rsidRDefault="00206B5D" w:rsidP="007F2DA0">
            <w:pPr>
              <w:pStyle w:val="TAL"/>
            </w:pPr>
            <w:r>
              <w:t>Frequency offset</w:t>
            </w:r>
          </w:p>
        </w:tc>
        <w:tc>
          <w:tcPr>
            <w:tcW w:w="1600" w:type="pct"/>
            <w:vAlign w:val="center"/>
          </w:tcPr>
          <w:p w14:paraId="2EF3C96C" w14:textId="77777777" w:rsidR="00206B5D" w:rsidRDefault="00206B5D" w:rsidP="007F2DA0">
            <w:pPr>
              <w:pStyle w:val="TAL"/>
              <w:jc w:val="center"/>
            </w:pPr>
            <w:r>
              <w:t>0</w:t>
            </w:r>
          </w:p>
        </w:tc>
        <w:tc>
          <w:tcPr>
            <w:tcW w:w="1199" w:type="pct"/>
            <w:vAlign w:val="center"/>
          </w:tcPr>
          <w:p w14:paraId="5982F499" w14:textId="77777777" w:rsidR="00206B5D" w:rsidRDefault="00206B5D" w:rsidP="007F2DA0">
            <w:pPr>
              <w:pStyle w:val="TAL"/>
              <w:jc w:val="center"/>
            </w:pPr>
            <w:r>
              <w:t>0</w:t>
            </w:r>
          </w:p>
        </w:tc>
      </w:tr>
      <w:tr w:rsidR="00206B5D" w14:paraId="361F1468" w14:textId="77777777" w:rsidTr="007F2DA0">
        <w:trPr>
          <w:trHeight w:val="20"/>
          <w:jc w:val="center"/>
        </w:trPr>
        <w:tc>
          <w:tcPr>
            <w:tcW w:w="2201" w:type="pct"/>
            <w:shd w:val="clear" w:color="auto" w:fill="auto"/>
            <w:vAlign w:val="center"/>
          </w:tcPr>
          <w:p w14:paraId="48C6FDF7" w14:textId="77777777" w:rsidR="00206B5D" w:rsidRDefault="00206B5D" w:rsidP="007F2DA0">
            <w:pPr>
              <w:pStyle w:val="TAL"/>
            </w:pPr>
            <w:r>
              <w:t>IMCS / ITBS</w:t>
            </w:r>
          </w:p>
        </w:tc>
        <w:tc>
          <w:tcPr>
            <w:tcW w:w="1600" w:type="pct"/>
            <w:vAlign w:val="center"/>
          </w:tcPr>
          <w:p w14:paraId="1509D509" w14:textId="77777777" w:rsidR="00206B5D" w:rsidRDefault="00206B5D" w:rsidP="007F2DA0">
            <w:pPr>
              <w:pStyle w:val="TAL"/>
              <w:jc w:val="center"/>
            </w:pPr>
            <w:r>
              <w:t>7 / 7</w:t>
            </w:r>
          </w:p>
        </w:tc>
        <w:tc>
          <w:tcPr>
            <w:tcW w:w="1199" w:type="pct"/>
            <w:vAlign w:val="center"/>
          </w:tcPr>
          <w:p w14:paraId="353E67C1" w14:textId="77777777" w:rsidR="00206B5D" w:rsidRDefault="00206B5D" w:rsidP="007F2DA0">
            <w:pPr>
              <w:pStyle w:val="TAL"/>
              <w:jc w:val="center"/>
            </w:pPr>
            <w:r>
              <w:t>7 / 7</w:t>
            </w:r>
          </w:p>
        </w:tc>
      </w:tr>
      <w:tr w:rsidR="00206B5D" w14:paraId="779CEA4F" w14:textId="77777777" w:rsidTr="007F2DA0">
        <w:trPr>
          <w:trHeight w:val="20"/>
          <w:jc w:val="center"/>
        </w:trPr>
        <w:tc>
          <w:tcPr>
            <w:tcW w:w="2201" w:type="pct"/>
            <w:shd w:val="clear" w:color="auto" w:fill="auto"/>
            <w:vAlign w:val="center"/>
          </w:tcPr>
          <w:p w14:paraId="615EA395" w14:textId="77777777" w:rsidR="00206B5D" w:rsidRDefault="00206B5D" w:rsidP="007F2DA0">
            <w:pPr>
              <w:pStyle w:val="TAL"/>
            </w:pPr>
            <w:r>
              <w:t xml:space="preserve">Payload size (bits) </w:t>
            </w:r>
          </w:p>
        </w:tc>
        <w:tc>
          <w:tcPr>
            <w:tcW w:w="1600" w:type="pct"/>
            <w:vAlign w:val="center"/>
          </w:tcPr>
          <w:p w14:paraId="06B6881D" w14:textId="77777777" w:rsidR="00206B5D" w:rsidRDefault="00206B5D" w:rsidP="007F2DA0">
            <w:pPr>
              <w:pStyle w:val="TAL"/>
              <w:jc w:val="center"/>
            </w:pPr>
            <w:r>
              <w:t>104</w:t>
            </w:r>
          </w:p>
        </w:tc>
        <w:tc>
          <w:tcPr>
            <w:tcW w:w="1199" w:type="pct"/>
            <w:vAlign w:val="center"/>
          </w:tcPr>
          <w:p w14:paraId="2390731D" w14:textId="77777777" w:rsidR="00206B5D" w:rsidRDefault="00206B5D" w:rsidP="007F2DA0">
            <w:pPr>
              <w:pStyle w:val="TAL"/>
              <w:jc w:val="center"/>
            </w:pPr>
            <w:r>
              <w:t>104</w:t>
            </w:r>
          </w:p>
        </w:tc>
      </w:tr>
      <w:tr w:rsidR="00206B5D" w14:paraId="05CED6CD" w14:textId="77777777" w:rsidTr="007F2DA0">
        <w:trPr>
          <w:trHeight w:val="20"/>
          <w:jc w:val="center"/>
        </w:trPr>
        <w:tc>
          <w:tcPr>
            <w:tcW w:w="2201" w:type="pct"/>
            <w:shd w:val="clear" w:color="auto" w:fill="auto"/>
            <w:vAlign w:val="center"/>
          </w:tcPr>
          <w:p w14:paraId="59D5E38A" w14:textId="77777777" w:rsidR="00206B5D" w:rsidRDefault="00206B5D" w:rsidP="007F2DA0">
            <w:pPr>
              <w:pStyle w:val="TAL"/>
            </w:pPr>
            <w:r>
              <w:t>Allocated resource units</w:t>
            </w:r>
          </w:p>
        </w:tc>
        <w:tc>
          <w:tcPr>
            <w:tcW w:w="1600" w:type="pct"/>
            <w:vAlign w:val="center"/>
          </w:tcPr>
          <w:p w14:paraId="7D87154C" w14:textId="77777777" w:rsidR="00206B5D" w:rsidRDefault="00206B5D" w:rsidP="007F2DA0">
            <w:pPr>
              <w:pStyle w:val="TAL"/>
              <w:jc w:val="center"/>
            </w:pPr>
            <w:r>
              <w:t>1</w:t>
            </w:r>
          </w:p>
        </w:tc>
        <w:tc>
          <w:tcPr>
            <w:tcW w:w="1199" w:type="pct"/>
            <w:vAlign w:val="center"/>
          </w:tcPr>
          <w:p w14:paraId="42490197" w14:textId="77777777" w:rsidR="00206B5D" w:rsidRDefault="00206B5D" w:rsidP="007F2DA0">
            <w:pPr>
              <w:pStyle w:val="TAL"/>
              <w:jc w:val="center"/>
            </w:pPr>
            <w:r>
              <w:t>1</w:t>
            </w:r>
          </w:p>
        </w:tc>
      </w:tr>
      <w:tr w:rsidR="00206B5D" w14:paraId="46B3CC76" w14:textId="77777777" w:rsidTr="007F2DA0">
        <w:trPr>
          <w:trHeight w:val="20"/>
          <w:jc w:val="center"/>
        </w:trPr>
        <w:tc>
          <w:tcPr>
            <w:tcW w:w="2201" w:type="pct"/>
            <w:shd w:val="clear" w:color="auto" w:fill="auto"/>
            <w:vAlign w:val="center"/>
          </w:tcPr>
          <w:p w14:paraId="6B131AE3" w14:textId="77777777" w:rsidR="00206B5D" w:rsidRDefault="00206B5D" w:rsidP="007F2DA0">
            <w:pPr>
              <w:pStyle w:val="TAL"/>
            </w:pPr>
            <w:r>
              <w:t xml:space="preserve">Transport block CRC (bits) </w:t>
            </w:r>
          </w:p>
        </w:tc>
        <w:tc>
          <w:tcPr>
            <w:tcW w:w="1600" w:type="pct"/>
            <w:vAlign w:val="center"/>
          </w:tcPr>
          <w:p w14:paraId="56FB5AF1" w14:textId="77777777" w:rsidR="00206B5D" w:rsidRDefault="00206B5D" w:rsidP="007F2DA0">
            <w:pPr>
              <w:pStyle w:val="TAL"/>
              <w:jc w:val="center"/>
            </w:pPr>
            <w:r>
              <w:t>24</w:t>
            </w:r>
          </w:p>
        </w:tc>
        <w:tc>
          <w:tcPr>
            <w:tcW w:w="1199" w:type="pct"/>
            <w:vAlign w:val="center"/>
          </w:tcPr>
          <w:p w14:paraId="03DCBFB9" w14:textId="77777777" w:rsidR="00206B5D" w:rsidRDefault="00206B5D" w:rsidP="007F2DA0">
            <w:pPr>
              <w:pStyle w:val="TAL"/>
              <w:jc w:val="center"/>
            </w:pPr>
            <w:r>
              <w:t>24</w:t>
            </w:r>
          </w:p>
        </w:tc>
      </w:tr>
      <w:tr w:rsidR="00206B5D" w14:paraId="4A11D885" w14:textId="77777777" w:rsidTr="007F2DA0">
        <w:trPr>
          <w:trHeight w:val="20"/>
          <w:jc w:val="center"/>
        </w:trPr>
        <w:tc>
          <w:tcPr>
            <w:tcW w:w="2201" w:type="pct"/>
            <w:shd w:val="clear" w:color="auto" w:fill="auto"/>
            <w:vAlign w:val="center"/>
          </w:tcPr>
          <w:p w14:paraId="7AB7A3CE" w14:textId="77777777" w:rsidR="00206B5D" w:rsidRDefault="00206B5D" w:rsidP="007F2DA0">
            <w:pPr>
              <w:pStyle w:val="TAL"/>
            </w:pPr>
            <w:r>
              <w:t>Coding rate (target)</w:t>
            </w:r>
          </w:p>
        </w:tc>
        <w:tc>
          <w:tcPr>
            <w:tcW w:w="1600" w:type="pct"/>
            <w:vAlign w:val="center"/>
          </w:tcPr>
          <w:p w14:paraId="721406FA" w14:textId="77777777" w:rsidR="00206B5D" w:rsidRDefault="00206B5D" w:rsidP="007F2DA0">
            <w:pPr>
              <w:pStyle w:val="TAL"/>
              <w:jc w:val="center"/>
            </w:pPr>
            <w:r>
              <w:t>2/3</w:t>
            </w:r>
          </w:p>
        </w:tc>
        <w:tc>
          <w:tcPr>
            <w:tcW w:w="1199" w:type="pct"/>
            <w:vAlign w:val="center"/>
          </w:tcPr>
          <w:p w14:paraId="055C8974" w14:textId="77777777" w:rsidR="00206B5D" w:rsidRDefault="00206B5D" w:rsidP="007F2DA0">
            <w:pPr>
              <w:pStyle w:val="TAL"/>
              <w:jc w:val="center"/>
            </w:pPr>
            <w:r>
              <w:t>2/3</w:t>
            </w:r>
          </w:p>
        </w:tc>
      </w:tr>
      <w:tr w:rsidR="00206B5D" w14:paraId="0105CD5D" w14:textId="77777777" w:rsidTr="007F2DA0">
        <w:trPr>
          <w:trHeight w:val="20"/>
          <w:jc w:val="center"/>
        </w:trPr>
        <w:tc>
          <w:tcPr>
            <w:tcW w:w="2201" w:type="pct"/>
            <w:shd w:val="clear" w:color="auto" w:fill="auto"/>
            <w:vAlign w:val="center"/>
          </w:tcPr>
          <w:p w14:paraId="29AC34B1" w14:textId="77777777" w:rsidR="00206B5D" w:rsidRDefault="00206B5D" w:rsidP="007F2DA0">
            <w:pPr>
              <w:pStyle w:val="TAL"/>
            </w:pPr>
            <w:r>
              <w:t>Coding Rate</w:t>
            </w:r>
          </w:p>
        </w:tc>
        <w:tc>
          <w:tcPr>
            <w:tcW w:w="1600" w:type="pct"/>
            <w:vAlign w:val="center"/>
          </w:tcPr>
          <w:p w14:paraId="4E6E43FD" w14:textId="77777777" w:rsidR="00206B5D" w:rsidRDefault="00206B5D" w:rsidP="007F2DA0">
            <w:pPr>
              <w:pStyle w:val="TAL"/>
              <w:jc w:val="center"/>
            </w:pPr>
            <w:r>
              <w:t>0.67</w:t>
            </w:r>
          </w:p>
        </w:tc>
        <w:tc>
          <w:tcPr>
            <w:tcW w:w="1199" w:type="pct"/>
            <w:vAlign w:val="center"/>
          </w:tcPr>
          <w:p w14:paraId="77332B01" w14:textId="77777777" w:rsidR="00206B5D" w:rsidRDefault="00206B5D" w:rsidP="007F2DA0">
            <w:pPr>
              <w:pStyle w:val="TAL"/>
              <w:jc w:val="center"/>
            </w:pPr>
            <w:r>
              <w:t>0.67</w:t>
            </w:r>
          </w:p>
        </w:tc>
      </w:tr>
      <w:tr w:rsidR="00206B5D" w14:paraId="11838C05" w14:textId="77777777" w:rsidTr="007F2DA0">
        <w:trPr>
          <w:trHeight w:val="20"/>
          <w:jc w:val="center"/>
        </w:trPr>
        <w:tc>
          <w:tcPr>
            <w:tcW w:w="2201" w:type="pct"/>
            <w:shd w:val="clear" w:color="auto" w:fill="auto"/>
            <w:vAlign w:val="center"/>
          </w:tcPr>
          <w:p w14:paraId="56A40FF9" w14:textId="77777777" w:rsidR="00206B5D" w:rsidRDefault="00206B5D" w:rsidP="007F2DA0">
            <w:pPr>
              <w:pStyle w:val="TAL"/>
            </w:pPr>
            <w:r>
              <w:t>Code block CRC size (bits)</w:t>
            </w:r>
          </w:p>
        </w:tc>
        <w:tc>
          <w:tcPr>
            <w:tcW w:w="1600" w:type="pct"/>
            <w:vAlign w:val="center"/>
          </w:tcPr>
          <w:p w14:paraId="6F059D38" w14:textId="77777777" w:rsidR="00206B5D" w:rsidRDefault="00206B5D" w:rsidP="007F2DA0">
            <w:pPr>
              <w:pStyle w:val="TAL"/>
              <w:jc w:val="center"/>
            </w:pPr>
            <w:r>
              <w:t>0</w:t>
            </w:r>
          </w:p>
        </w:tc>
        <w:tc>
          <w:tcPr>
            <w:tcW w:w="1199" w:type="pct"/>
            <w:vAlign w:val="center"/>
          </w:tcPr>
          <w:p w14:paraId="456D69E0" w14:textId="77777777" w:rsidR="00206B5D" w:rsidRDefault="00206B5D" w:rsidP="007F2DA0">
            <w:pPr>
              <w:pStyle w:val="TAL"/>
              <w:jc w:val="center"/>
            </w:pPr>
            <w:r>
              <w:t>0</w:t>
            </w:r>
          </w:p>
        </w:tc>
      </w:tr>
      <w:tr w:rsidR="00206B5D" w14:paraId="32F6EFCF" w14:textId="77777777" w:rsidTr="007F2DA0">
        <w:trPr>
          <w:trHeight w:val="20"/>
          <w:jc w:val="center"/>
        </w:trPr>
        <w:tc>
          <w:tcPr>
            <w:tcW w:w="2201" w:type="pct"/>
            <w:shd w:val="clear" w:color="auto" w:fill="auto"/>
            <w:vAlign w:val="center"/>
          </w:tcPr>
          <w:p w14:paraId="7E9F66E4" w14:textId="77777777" w:rsidR="00206B5D" w:rsidRDefault="00206B5D" w:rsidP="007F2DA0">
            <w:pPr>
              <w:pStyle w:val="TAL"/>
            </w:pPr>
            <w:r>
              <w:t>Number of code blocks – C</w:t>
            </w:r>
          </w:p>
        </w:tc>
        <w:tc>
          <w:tcPr>
            <w:tcW w:w="1600" w:type="pct"/>
            <w:vAlign w:val="center"/>
          </w:tcPr>
          <w:p w14:paraId="443B392E" w14:textId="77777777" w:rsidR="00206B5D" w:rsidRDefault="00206B5D" w:rsidP="007F2DA0">
            <w:pPr>
              <w:pStyle w:val="TAL"/>
              <w:jc w:val="center"/>
            </w:pPr>
            <w:r>
              <w:t>1</w:t>
            </w:r>
          </w:p>
        </w:tc>
        <w:tc>
          <w:tcPr>
            <w:tcW w:w="1199" w:type="pct"/>
            <w:vAlign w:val="center"/>
          </w:tcPr>
          <w:p w14:paraId="2F0D7965" w14:textId="77777777" w:rsidR="00206B5D" w:rsidRDefault="00206B5D" w:rsidP="007F2DA0">
            <w:pPr>
              <w:pStyle w:val="TAL"/>
              <w:jc w:val="center"/>
            </w:pPr>
            <w:r>
              <w:t>1</w:t>
            </w:r>
          </w:p>
        </w:tc>
      </w:tr>
      <w:tr w:rsidR="00206B5D" w14:paraId="33A9DD3E" w14:textId="77777777" w:rsidTr="007F2DA0">
        <w:trPr>
          <w:trHeight w:val="20"/>
          <w:jc w:val="center"/>
        </w:trPr>
        <w:tc>
          <w:tcPr>
            <w:tcW w:w="2201" w:type="pct"/>
            <w:shd w:val="clear" w:color="auto" w:fill="auto"/>
            <w:vAlign w:val="center"/>
          </w:tcPr>
          <w:p w14:paraId="465AA30D" w14:textId="77777777" w:rsidR="00206B5D" w:rsidRDefault="00206B5D" w:rsidP="007F2DA0">
            <w:pPr>
              <w:pStyle w:val="TAL"/>
            </w:pPr>
            <w:r>
              <w:t>Total symbols per resource unit</w:t>
            </w:r>
          </w:p>
        </w:tc>
        <w:tc>
          <w:tcPr>
            <w:tcW w:w="1600" w:type="pct"/>
            <w:vAlign w:val="center"/>
          </w:tcPr>
          <w:p w14:paraId="1E2E152C" w14:textId="77777777" w:rsidR="00206B5D" w:rsidRDefault="00206B5D" w:rsidP="007F2DA0">
            <w:pPr>
              <w:pStyle w:val="TAL"/>
              <w:jc w:val="center"/>
            </w:pPr>
            <w:r>
              <w:t>96</w:t>
            </w:r>
          </w:p>
        </w:tc>
        <w:tc>
          <w:tcPr>
            <w:tcW w:w="1199" w:type="pct"/>
            <w:vAlign w:val="center"/>
          </w:tcPr>
          <w:p w14:paraId="68EEFE97" w14:textId="77777777" w:rsidR="00206B5D" w:rsidRDefault="00206B5D" w:rsidP="007F2DA0">
            <w:pPr>
              <w:pStyle w:val="TAL"/>
              <w:jc w:val="center"/>
            </w:pPr>
            <w:r>
              <w:t>96</w:t>
            </w:r>
          </w:p>
        </w:tc>
      </w:tr>
      <w:tr w:rsidR="00206B5D" w14:paraId="1712C59C" w14:textId="77777777" w:rsidTr="007F2DA0">
        <w:trPr>
          <w:trHeight w:val="20"/>
          <w:jc w:val="center"/>
        </w:trPr>
        <w:tc>
          <w:tcPr>
            <w:tcW w:w="2201" w:type="pct"/>
            <w:shd w:val="clear" w:color="auto" w:fill="auto"/>
            <w:vAlign w:val="center"/>
          </w:tcPr>
          <w:p w14:paraId="16996D11" w14:textId="77777777" w:rsidR="00206B5D" w:rsidRDefault="00206B5D" w:rsidP="007F2DA0">
            <w:pPr>
              <w:pStyle w:val="TAL"/>
            </w:pPr>
            <w:r>
              <w:t>Total number of bits per resource unit</w:t>
            </w:r>
          </w:p>
        </w:tc>
        <w:tc>
          <w:tcPr>
            <w:tcW w:w="1600" w:type="pct"/>
            <w:vAlign w:val="center"/>
          </w:tcPr>
          <w:p w14:paraId="16F9DAFA" w14:textId="77777777" w:rsidR="00206B5D" w:rsidRDefault="00206B5D" w:rsidP="007F2DA0">
            <w:pPr>
              <w:pStyle w:val="TAL"/>
              <w:jc w:val="center"/>
            </w:pPr>
            <w:r>
              <w:t>192</w:t>
            </w:r>
          </w:p>
        </w:tc>
        <w:tc>
          <w:tcPr>
            <w:tcW w:w="1199" w:type="pct"/>
            <w:vAlign w:val="center"/>
          </w:tcPr>
          <w:p w14:paraId="0A526C56" w14:textId="77777777" w:rsidR="00206B5D" w:rsidRDefault="00206B5D" w:rsidP="007F2DA0">
            <w:pPr>
              <w:pStyle w:val="TAL"/>
              <w:jc w:val="center"/>
            </w:pPr>
            <w:r>
              <w:t>192</w:t>
            </w:r>
          </w:p>
        </w:tc>
      </w:tr>
      <w:tr w:rsidR="00206B5D" w14:paraId="74872557" w14:textId="77777777" w:rsidTr="007F2DA0">
        <w:trPr>
          <w:trHeight w:val="20"/>
          <w:jc w:val="center"/>
        </w:trPr>
        <w:tc>
          <w:tcPr>
            <w:tcW w:w="2201" w:type="pct"/>
            <w:shd w:val="clear" w:color="auto" w:fill="auto"/>
            <w:vAlign w:val="center"/>
          </w:tcPr>
          <w:p w14:paraId="4633A526" w14:textId="77777777" w:rsidR="00206B5D" w:rsidRDefault="00206B5D" w:rsidP="007F2DA0">
            <w:pPr>
              <w:pStyle w:val="TAL"/>
              <w:rPr>
                <w:highlight w:val="yellow"/>
              </w:rPr>
            </w:pPr>
            <w:r>
              <w:rPr>
                <w:highlight w:val="yellow"/>
              </w:rPr>
              <w:t>Tx time (ms)</w:t>
            </w:r>
          </w:p>
        </w:tc>
        <w:tc>
          <w:tcPr>
            <w:tcW w:w="1600" w:type="pct"/>
            <w:vAlign w:val="center"/>
          </w:tcPr>
          <w:p w14:paraId="4653747A" w14:textId="77777777" w:rsidR="00206B5D" w:rsidRDefault="00206B5D" w:rsidP="007F2DA0">
            <w:pPr>
              <w:pStyle w:val="TAL"/>
              <w:jc w:val="center"/>
              <w:rPr>
                <w:highlight w:val="yellow"/>
                <w:lang w:eastAsia="zh-CN"/>
              </w:rPr>
            </w:pPr>
            <w:r>
              <w:rPr>
                <w:highlight w:val="yellow"/>
                <w:lang w:eastAsia="zh-CN"/>
              </w:rPr>
              <w:t>8</w:t>
            </w:r>
          </w:p>
        </w:tc>
        <w:tc>
          <w:tcPr>
            <w:tcW w:w="1199" w:type="pct"/>
            <w:vAlign w:val="center"/>
          </w:tcPr>
          <w:p w14:paraId="0AA845B7" w14:textId="77777777" w:rsidR="00206B5D" w:rsidRDefault="00206B5D" w:rsidP="007F2DA0">
            <w:pPr>
              <w:pStyle w:val="TAL"/>
              <w:jc w:val="center"/>
              <w:rPr>
                <w:highlight w:val="yellow"/>
                <w:lang w:eastAsia="zh-CN"/>
              </w:rPr>
            </w:pPr>
            <w:r>
              <w:rPr>
                <w:highlight w:val="yellow"/>
                <w:lang w:eastAsia="zh-CN"/>
              </w:rPr>
              <w:t>32</w:t>
            </w:r>
          </w:p>
        </w:tc>
      </w:tr>
      <w:tr w:rsidR="00206B5D" w14:paraId="236CBD49" w14:textId="77777777" w:rsidTr="007F2DA0">
        <w:trPr>
          <w:trHeight w:val="20"/>
          <w:jc w:val="center"/>
        </w:trPr>
        <w:tc>
          <w:tcPr>
            <w:tcW w:w="2201" w:type="pct"/>
            <w:shd w:val="clear" w:color="auto" w:fill="auto"/>
          </w:tcPr>
          <w:p w14:paraId="7FB06CB8" w14:textId="77777777" w:rsidR="00206B5D" w:rsidRDefault="00206B5D" w:rsidP="007F2DA0">
            <w:pPr>
              <w:pStyle w:val="TAL"/>
            </w:pPr>
            <w:r>
              <w:t>Frequency offset</w:t>
            </w:r>
          </w:p>
        </w:tc>
        <w:tc>
          <w:tcPr>
            <w:tcW w:w="1600" w:type="pct"/>
          </w:tcPr>
          <w:p w14:paraId="2E47C143" w14:textId="77777777" w:rsidR="00206B5D" w:rsidRDefault="00206B5D" w:rsidP="007F2DA0">
            <w:pPr>
              <w:pStyle w:val="TAL"/>
              <w:jc w:val="center"/>
            </w:pPr>
            <w:r>
              <w:t>0</w:t>
            </w:r>
          </w:p>
        </w:tc>
        <w:tc>
          <w:tcPr>
            <w:tcW w:w="1199" w:type="pct"/>
          </w:tcPr>
          <w:p w14:paraId="11CDE8E8" w14:textId="77777777" w:rsidR="00206B5D" w:rsidRDefault="00206B5D" w:rsidP="007F2DA0">
            <w:pPr>
              <w:pStyle w:val="TAL"/>
              <w:jc w:val="center"/>
            </w:pPr>
            <w:r>
              <w:t>0</w:t>
            </w:r>
          </w:p>
        </w:tc>
      </w:tr>
      <w:tr w:rsidR="00206B5D" w14:paraId="7BC826E7" w14:textId="77777777" w:rsidTr="007F2DA0">
        <w:trPr>
          <w:trHeight w:val="20"/>
          <w:jc w:val="center"/>
        </w:trPr>
        <w:tc>
          <w:tcPr>
            <w:tcW w:w="2201" w:type="pct"/>
            <w:shd w:val="clear" w:color="auto" w:fill="auto"/>
          </w:tcPr>
          <w:p w14:paraId="1DA66B6B" w14:textId="77777777" w:rsidR="00206B5D" w:rsidRDefault="00206B5D" w:rsidP="007F2DA0">
            <w:pPr>
              <w:pStyle w:val="TAL"/>
            </w:pPr>
            <w:r>
              <w:t>Channel estimation length (ms) (NOTE)</w:t>
            </w:r>
          </w:p>
        </w:tc>
        <w:tc>
          <w:tcPr>
            <w:tcW w:w="1600" w:type="pct"/>
          </w:tcPr>
          <w:p w14:paraId="1473AFCE" w14:textId="77777777" w:rsidR="00206B5D" w:rsidRDefault="00206B5D" w:rsidP="007F2DA0">
            <w:pPr>
              <w:pStyle w:val="TAL"/>
              <w:jc w:val="center"/>
            </w:pPr>
            <w:r>
              <w:t>4</w:t>
            </w:r>
          </w:p>
        </w:tc>
        <w:tc>
          <w:tcPr>
            <w:tcW w:w="1199" w:type="pct"/>
          </w:tcPr>
          <w:p w14:paraId="352C33B3" w14:textId="77777777" w:rsidR="00206B5D" w:rsidRDefault="00206B5D" w:rsidP="007F2DA0">
            <w:pPr>
              <w:pStyle w:val="TAL"/>
              <w:jc w:val="center"/>
            </w:pPr>
            <w:r>
              <w:t>16</w:t>
            </w:r>
          </w:p>
        </w:tc>
      </w:tr>
      <w:tr w:rsidR="00206B5D" w14:paraId="575C9D2B" w14:textId="77777777" w:rsidTr="007F2DA0">
        <w:trPr>
          <w:trHeight w:val="20"/>
          <w:jc w:val="center"/>
        </w:trPr>
        <w:tc>
          <w:tcPr>
            <w:tcW w:w="5000" w:type="pct"/>
            <w:gridSpan w:val="3"/>
            <w:shd w:val="clear" w:color="auto" w:fill="auto"/>
          </w:tcPr>
          <w:p w14:paraId="488953B2" w14:textId="77777777" w:rsidR="00206B5D" w:rsidRDefault="00206B5D" w:rsidP="007F2DA0">
            <w:pPr>
              <w:pStyle w:val="TAN"/>
              <w:rPr>
                <w:lang w:eastAsia="ja-JP"/>
              </w:rPr>
            </w:pPr>
            <w:r>
              <w:rPr>
                <w:lang w:eastAsia="ja-JP"/>
              </w:rPr>
              <w:t>NOTE:</w:t>
            </w:r>
            <w:r>
              <w:rPr>
                <w:lang w:eastAsia="ja-JP"/>
              </w:rPr>
              <w:tab/>
              <w:t>Channel estimation lengths are included in the table for information only.</w:t>
            </w:r>
          </w:p>
        </w:tc>
      </w:tr>
    </w:tbl>
    <w:p w14:paraId="17065BBB" w14:textId="77777777" w:rsidR="00206B5D" w:rsidRPr="00206B5D" w:rsidRDefault="00206B5D" w:rsidP="00206B5D">
      <w:pPr>
        <w:spacing w:after="120"/>
        <w:rPr>
          <w:color w:val="0070C0"/>
          <w:szCs w:val="24"/>
          <w:lang w:eastAsia="zh-CN"/>
        </w:rPr>
      </w:pPr>
    </w:p>
    <w:p w14:paraId="47CBD703" w14:textId="77777777" w:rsidR="00206B5D" w:rsidRPr="00206B5D" w:rsidRDefault="00206B5D" w:rsidP="00D06773">
      <w:pPr>
        <w:suppressAutoHyphens/>
        <w:overflowPunct w:val="0"/>
        <w:autoSpaceDE w:val="0"/>
        <w:spacing w:after="120"/>
        <w:textAlignment w:val="baseline"/>
        <w:rPr>
          <w:rFonts w:eastAsiaTheme="minorHAnsi"/>
          <w14:ligatures w14:val="standardContextual"/>
        </w:rPr>
      </w:pPr>
    </w:p>
    <w:p w14:paraId="4CCDC9C1" w14:textId="5D51DA8C" w:rsidR="00206B5D" w:rsidRPr="00206B5D" w:rsidRDefault="00206B5D" w:rsidP="00206B5D">
      <w:pPr>
        <w:rPr>
          <w:color w:val="000000" w:themeColor="text1"/>
          <w:lang w:val="en-US" w:eastAsia="zh-CN"/>
        </w:rPr>
      </w:pPr>
      <w:r>
        <w:rPr>
          <w:rFonts w:eastAsiaTheme="minorHAnsi"/>
          <w:lang w:val="en-US"/>
          <w14:ligatures w14:val="standardContextual"/>
        </w:rPr>
        <w:lastRenderedPageBreak/>
        <w:t>In RAN4#114-bis it was agreed (among other proposals):</w:t>
      </w:r>
    </w:p>
    <w:p w14:paraId="3D88DEC9" w14:textId="77777777" w:rsidR="00D1507C" w:rsidRDefault="00D1507C" w:rsidP="00D1507C">
      <w:pPr>
        <w:pStyle w:val="Paragraphedeliste"/>
        <w:numPr>
          <w:ilvl w:val="0"/>
          <w:numId w:val="33"/>
        </w:numPr>
        <w:overflowPunct w:val="0"/>
        <w:autoSpaceDE w:val="0"/>
        <w:autoSpaceDN w:val="0"/>
        <w:adjustRightInd w:val="0"/>
        <w:ind w:firstLineChars="0"/>
        <w:textAlignment w:val="baseline"/>
        <w:rPr>
          <w:color w:val="000000" w:themeColor="text1"/>
          <w:lang w:eastAsia="zh-CN"/>
        </w:rPr>
      </w:pPr>
      <w:r>
        <w:rPr>
          <w:color w:val="000000" w:themeColor="text1"/>
          <w:lang w:eastAsia="zh-CN"/>
        </w:rPr>
        <w:t>Issue 3-4-2: Equations and parameter values to compute dynamic range</w:t>
      </w:r>
    </w:p>
    <w:p w14:paraId="46D78CE0" w14:textId="77777777" w:rsidR="00D1507C" w:rsidRDefault="00D1507C" w:rsidP="00D1507C">
      <w:pPr>
        <w:jc w:val="both"/>
        <w:rPr>
          <w:b/>
          <w:bCs/>
          <w:color w:val="000000" w:themeColor="text1"/>
          <w:lang w:eastAsia="zh-CN"/>
        </w:rPr>
      </w:pPr>
      <w:r w:rsidRPr="00206B5D">
        <w:rPr>
          <w:b/>
          <w:bCs/>
          <w:color w:val="000000" w:themeColor="text1"/>
          <w:highlight w:val="green"/>
          <w:lang w:eastAsia="zh-CN"/>
        </w:rPr>
        <w:t>Agreement:</w:t>
      </w:r>
      <w:r>
        <w:rPr>
          <w:b/>
          <w:bCs/>
          <w:color w:val="000000" w:themeColor="text1"/>
          <w:lang w:eastAsia="zh-CN"/>
        </w:rPr>
        <w:t xml:space="preserve"> </w:t>
      </w:r>
      <w:r>
        <w:rPr>
          <w:color w:val="000000" w:themeColor="text1"/>
          <w:lang w:eastAsia="zh-CN"/>
        </w:rPr>
        <w:t xml:space="preserve">RAN4 to consider </w:t>
      </w:r>
      <w:r>
        <w:rPr>
          <w:lang w:val="en-US"/>
        </w:rPr>
        <w:t>the following equations and parameter values to compute dynamic range for TDD NTN NB-IoT SAN:</w:t>
      </w:r>
    </w:p>
    <w:p w14:paraId="56444EA2" w14:textId="77777777" w:rsidR="00D1507C" w:rsidRDefault="00D1507C" w:rsidP="00D1507C">
      <w:pPr>
        <w:pStyle w:val="Paragraphedeliste"/>
        <w:numPr>
          <w:ilvl w:val="0"/>
          <w:numId w:val="33"/>
        </w:numPr>
        <w:overflowPunct w:val="0"/>
        <w:autoSpaceDE w:val="0"/>
        <w:autoSpaceDN w:val="0"/>
        <w:adjustRightInd w:val="0"/>
        <w:ind w:firstLineChars="0"/>
        <w:jc w:val="both"/>
        <w:textAlignment w:val="baseline"/>
        <w:rPr>
          <w:b/>
          <w:bCs/>
          <w:color w:val="000000" w:themeColor="text1"/>
          <w:lang w:eastAsia="zh-CN"/>
        </w:rPr>
      </w:pPr>
      <w:r>
        <w:rPr>
          <w:lang w:val="en-US"/>
        </w:rPr>
        <w:t>P_int = -174 dBm/Hz + 10 x log10 (BW) + NF + IoT;</w:t>
      </w:r>
    </w:p>
    <w:p w14:paraId="15896DDA" w14:textId="77777777" w:rsidR="00D1507C" w:rsidRPr="00D02B90" w:rsidRDefault="00D1507C" w:rsidP="00D1507C">
      <w:pPr>
        <w:pStyle w:val="Paragraphedeliste"/>
        <w:numPr>
          <w:ilvl w:val="0"/>
          <w:numId w:val="33"/>
        </w:numPr>
        <w:overflowPunct w:val="0"/>
        <w:autoSpaceDE w:val="0"/>
        <w:autoSpaceDN w:val="0"/>
        <w:adjustRightInd w:val="0"/>
        <w:ind w:firstLineChars="0"/>
        <w:jc w:val="both"/>
        <w:textAlignment w:val="baseline"/>
        <w:rPr>
          <w:b/>
          <w:bCs/>
          <w:color w:val="000000" w:themeColor="text1"/>
          <w:lang w:val="de-DE" w:eastAsia="zh-CN"/>
        </w:rPr>
      </w:pPr>
      <w:r>
        <w:rPr>
          <w:lang w:val="de-DE"/>
        </w:rPr>
        <w:t>P_wan = -174 dBm/Hz + 10 x log10 (BW) + NF +IoT + SNR +IM;</w:t>
      </w:r>
    </w:p>
    <w:p w14:paraId="5448053B" w14:textId="77777777" w:rsidR="00D1507C" w:rsidRDefault="00D1507C" w:rsidP="00D1507C">
      <w:pPr>
        <w:jc w:val="both"/>
        <w:rPr>
          <w:lang w:val="en-US"/>
        </w:rPr>
      </w:pPr>
      <w:r>
        <w:rPr>
          <w:lang w:val="en-US"/>
        </w:rPr>
        <w:t xml:space="preserve">with the following parameters: </w:t>
      </w:r>
    </w:p>
    <w:p w14:paraId="69FD9BBF" w14:textId="77777777" w:rsidR="00D1507C" w:rsidRDefault="00D1507C" w:rsidP="00D1507C">
      <w:pPr>
        <w:pStyle w:val="Paragraphedeliste"/>
        <w:numPr>
          <w:ilvl w:val="1"/>
          <w:numId w:val="39"/>
        </w:numPr>
        <w:overflowPunct w:val="0"/>
        <w:autoSpaceDE w:val="0"/>
        <w:autoSpaceDN w:val="0"/>
        <w:adjustRightInd w:val="0"/>
        <w:ind w:firstLineChars="0"/>
        <w:jc w:val="both"/>
        <w:textAlignment w:val="baseline"/>
        <w:rPr>
          <w:lang w:val="en-US"/>
        </w:rPr>
      </w:pPr>
      <w:r>
        <w:rPr>
          <w:lang w:val="en-US"/>
        </w:rPr>
        <w:t xml:space="preserve">SNR dynamic range NB-IoT = 4.8 dB (as per </w:t>
      </w:r>
      <w:r>
        <w:rPr>
          <w:b/>
        </w:rPr>
        <w:t>TR 36.802</w:t>
      </w:r>
      <w:r>
        <w:t xml:space="preserve"> </w:t>
      </w:r>
      <w:r>
        <w:rPr>
          <w:lang w:val="en-US"/>
        </w:rPr>
        <w:t>and not -2,1 dB as for REFSENS);</w:t>
      </w:r>
    </w:p>
    <w:p w14:paraId="414CDD22" w14:textId="77777777" w:rsidR="00D1507C" w:rsidRDefault="00D1507C" w:rsidP="00D1507C">
      <w:pPr>
        <w:pStyle w:val="Paragraphedeliste"/>
        <w:numPr>
          <w:ilvl w:val="1"/>
          <w:numId w:val="39"/>
        </w:numPr>
        <w:overflowPunct w:val="0"/>
        <w:autoSpaceDE w:val="0"/>
        <w:autoSpaceDN w:val="0"/>
        <w:adjustRightInd w:val="0"/>
        <w:ind w:firstLineChars="0"/>
        <w:jc w:val="both"/>
        <w:textAlignment w:val="baseline"/>
        <w:rPr>
          <w:lang w:val="en-US"/>
        </w:rPr>
      </w:pPr>
      <w:r>
        <w:rPr>
          <w:lang w:val="en-US"/>
        </w:rPr>
        <w:t>IM=2.7 dB;</w:t>
      </w:r>
    </w:p>
    <w:p w14:paraId="3CCC26A9" w14:textId="77777777" w:rsidR="00D1507C" w:rsidRDefault="00D1507C" w:rsidP="00D1507C">
      <w:pPr>
        <w:pStyle w:val="Paragraphedeliste"/>
        <w:numPr>
          <w:ilvl w:val="1"/>
          <w:numId w:val="39"/>
        </w:numPr>
        <w:overflowPunct w:val="0"/>
        <w:autoSpaceDE w:val="0"/>
        <w:autoSpaceDN w:val="0"/>
        <w:adjustRightInd w:val="0"/>
        <w:ind w:firstLineChars="0"/>
        <w:jc w:val="both"/>
        <w:textAlignment w:val="baseline"/>
        <w:rPr>
          <w:lang w:val="en-US"/>
        </w:rPr>
      </w:pPr>
      <w:r>
        <w:rPr>
          <w:lang w:val="en-US"/>
        </w:rPr>
        <w:t>BW_Channel = 200 kHz for interferer;</w:t>
      </w:r>
    </w:p>
    <w:p w14:paraId="7EF3FBE8" w14:textId="77777777" w:rsidR="00D1507C" w:rsidRDefault="00D1507C" w:rsidP="00D1507C">
      <w:pPr>
        <w:pStyle w:val="Paragraphedeliste"/>
        <w:numPr>
          <w:ilvl w:val="1"/>
          <w:numId w:val="39"/>
        </w:numPr>
        <w:overflowPunct w:val="0"/>
        <w:autoSpaceDE w:val="0"/>
        <w:autoSpaceDN w:val="0"/>
        <w:adjustRightInd w:val="0"/>
        <w:ind w:firstLineChars="0"/>
        <w:jc w:val="both"/>
        <w:textAlignment w:val="baseline"/>
        <w:rPr>
          <w:lang w:val="en-US"/>
        </w:rPr>
      </w:pPr>
      <w:r>
        <w:rPr>
          <w:lang w:val="en-US"/>
        </w:rPr>
        <w:t xml:space="preserve">BW_Channel =15 kHz for wanted signal; </w:t>
      </w:r>
    </w:p>
    <w:p w14:paraId="7113DD4D" w14:textId="77777777" w:rsidR="00D1507C" w:rsidRDefault="00D1507C" w:rsidP="00D1507C">
      <w:pPr>
        <w:pStyle w:val="Paragraphedeliste"/>
        <w:numPr>
          <w:ilvl w:val="1"/>
          <w:numId w:val="39"/>
        </w:numPr>
        <w:overflowPunct w:val="0"/>
        <w:autoSpaceDE w:val="0"/>
        <w:autoSpaceDN w:val="0"/>
        <w:adjustRightInd w:val="0"/>
        <w:ind w:firstLineChars="0"/>
        <w:jc w:val="both"/>
        <w:textAlignment w:val="baseline"/>
        <w:rPr>
          <w:lang w:val="en-US"/>
        </w:rPr>
      </w:pPr>
      <w:r>
        <w:rPr>
          <w:lang w:val="en-US"/>
        </w:rPr>
        <w:t>IoT LEO=15 dB (IoT GEO =N/A);</w:t>
      </w:r>
    </w:p>
    <w:p w14:paraId="221DD414" w14:textId="77777777" w:rsidR="00D1507C" w:rsidRDefault="00D1507C" w:rsidP="00D1507C">
      <w:pPr>
        <w:pStyle w:val="Paragraphedeliste"/>
        <w:numPr>
          <w:ilvl w:val="1"/>
          <w:numId w:val="39"/>
        </w:numPr>
        <w:overflowPunct w:val="0"/>
        <w:autoSpaceDE w:val="0"/>
        <w:autoSpaceDN w:val="0"/>
        <w:adjustRightInd w:val="0"/>
        <w:ind w:firstLineChars="0"/>
        <w:jc w:val="both"/>
        <w:textAlignment w:val="baseline"/>
        <w:rPr>
          <w:lang w:val="en-US"/>
        </w:rPr>
      </w:pPr>
      <w:r>
        <w:rPr>
          <w:lang w:val="en-US"/>
        </w:rPr>
        <w:t>NF LEO=4.3 dB (NF GEO=7.4 dB).</w:t>
      </w:r>
    </w:p>
    <w:p w14:paraId="0DE169A7" w14:textId="77777777" w:rsidR="000408D1" w:rsidRDefault="000408D1" w:rsidP="000408D1">
      <w:pPr>
        <w:rPr>
          <w:rFonts w:eastAsiaTheme="minorHAnsi"/>
          <w:lang w:val="en-US"/>
          <w14:ligatures w14:val="standardContextual"/>
        </w:rPr>
      </w:pPr>
    </w:p>
    <w:p w14:paraId="6D5DB58A" w14:textId="580D361A" w:rsidR="00D1507C" w:rsidRPr="000408D1" w:rsidRDefault="000408D1" w:rsidP="000408D1">
      <w:pPr>
        <w:rPr>
          <w:color w:val="000000" w:themeColor="text1"/>
          <w:lang w:val="en-US" w:eastAsia="zh-CN"/>
        </w:rPr>
      </w:pPr>
      <w:r w:rsidRPr="000408D1">
        <w:rPr>
          <w:rFonts w:eastAsiaTheme="minorHAnsi"/>
          <w:lang w:val="en-US"/>
          <w14:ligatures w14:val="standardContextual"/>
        </w:rPr>
        <w:t>In RAN4#114-bis it was agreed (among other proposals):</w:t>
      </w:r>
    </w:p>
    <w:p w14:paraId="3F0A6AC4" w14:textId="77777777" w:rsidR="00D1507C" w:rsidRDefault="00D1507C" w:rsidP="00D1507C">
      <w:pPr>
        <w:pStyle w:val="Paragraphedeliste"/>
        <w:numPr>
          <w:ilvl w:val="0"/>
          <w:numId w:val="33"/>
        </w:numPr>
        <w:overflowPunct w:val="0"/>
        <w:autoSpaceDE w:val="0"/>
        <w:autoSpaceDN w:val="0"/>
        <w:adjustRightInd w:val="0"/>
        <w:ind w:firstLineChars="0"/>
        <w:jc w:val="both"/>
        <w:textAlignment w:val="baseline"/>
        <w:rPr>
          <w:color w:val="000000" w:themeColor="text1"/>
          <w:lang w:eastAsia="zh-CN"/>
        </w:rPr>
      </w:pPr>
      <w:r>
        <w:rPr>
          <w:color w:val="000000" w:themeColor="text1"/>
          <w:lang w:eastAsia="zh-CN"/>
        </w:rPr>
        <w:t>Issue 3-4-3: Dynamic range double-check</w:t>
      </w:r>
    </w:p>
    <w:p w14:paraId="0DAEAFF5" w14:textId="77777777" w:rsidR="00D1507C" w:rsidRDefault="00D1507C" w:rsidP="00D1507C">
      <w:pPr>
        <w:jc w:val="both"/>
        <w:rPr>
          <w:b/>
          <w:bCs/>
          <w:color w:val="000000" w:themeColor="text1"/>
          <w:lang w:eastAsia="zh-CN"/>
        </w:rPr>
      </w:pPr>
      <w:r w:rsidRPr="000408D1">
        <w:rPr>
          <w:b/>
          <w:bCs/>
          <w:color w:val="000000" w:themeColor="text1"/>
          <w:highlight w:val="green"/>
          <w:lang w:eastAsia="zh-CN"/>
        </w:rPr>
        <w:t>Agreement:</w:t>
      </w:r>
      <w:r>
        <w:rPr>
          <w:b/>
          <w:bCs/>
          <w:color w:val="000000" w:themeColor="text1"/>
          <w:lang w:eastAsia="zh-CN"/>
        </w:rPr>
        <w:t xml:space="preserve"> </w:t>
      </w:r>
    </w:p>
    <w:p w14:paraId="01A0F9D0" w14:textId="77777777" w:rsidR="00D1507C" w:rsidRDefault="00D1507C" w:rsidP="00D1507C">
      <w:pPr>
        <w:pStyle w:val="Paragraphedeliste"/>
        <w:numPr>
          <w:ilvl w:val="0"/>
          <w:numId w:val="33"/>
        </w:numPr>
        <w:overflowPunct w:val="0"/>
        <w:autoSpaceDE w:val="0"/>
        <w:autoSpaceDN w:val="0"/>
        <w:adjustRightInd w:val="0"/>
        <w:ind w:firstLineChars="0"/>
        <w:jc w:val="both"/>
        <w:textAlignment w:val="baseline"/>
        <w:rPr>
          <w:b/>
          <w:bCs/>
          <w:color w:val="000000" w:themeColor="text1"/>
          <w:lang w:eastAsia="zh-CN"/>
        </w:rPr>
      </w:pPr>
      <w:r>
        <w:rPr>
          <w:szCs w:val="24"/>
          <w:lang w:eastAsia="zh-CN"/>
        </w:rPr>
        <w:t xml:space="preserve">Re-evaluate dynamic range for NB-IoT LEO case. </w:t>
      </w:r>
      <w:r>
        <w:rPr>
          <w:lang w:val="en-US"/>
        </w:rPr>
        <w:t>RAN4 to double-check the dynamic range values for TDD NTN NB-IoT SAN since computed values are P_int=-101,7 dBm; P_want=-105,4 dBm for LEO (it seems there is an error also for FDD NTN NB-IoT SAN values for LEO, and GEO should not have been considered):</w:t>
      </w:r>
    </w:p>
    <w:p w14:paraId="179C4FB2" w14:textId="77777777" w:rsidR="00D1507C" w:rsidRDefault="00D1507C" w:rsidP="00D1507C">
      <w:pPr>
        <w:keepNext/>
        <w:keepLines/>
        <w:spacing w:before="60"/>
        <w:jc w:val="center"/>
        <w:rPr>
          <w:rFonts w:ascii="Arial" w:eastAsia="Osaka" w:hAnsi="Arial"/>
          <w:b/>
          <w:lang w:eastAsia="en-GB"/>
        </w:rPr>
      </w:pPr>
      <w:r>
        <w:rPr>
          <w:rFonts w:ascii="Arial" w:eastAsia="Osaka" w:hAnsi="Arial"/>
          <w:b/>
          <w:lang w:eastAsia="en-GB"/>
        </w:rPr>
        <w:t>Table 7.3.</w:t>
      </w:r>
      <w:r>
        <w:rPr>
          <w:rFonts w:ascii="Arial" w:hAnsi="Arial" w:hint="eastAsia"/>
          <w:b/>
          <w:lang w:val="en-US" w:eastAsia="zh-CN"/>
        </w:rPr>
        <w:t>2</w:t>
      </w:r>
      <w:r>
        <w:rPr>
          <w:rFonts w:ascii="Arial" w:eastAsia="Osaka" w:hAnsi="Arial"/>
          <w:b/>
          <w:lang w:eastAsia="en-GB"/>
        </w:rPr>
        <w:t>-</w:t>
      </w:r>
      <w:r>
        <w:rPr>
          <w:rFonts w:ascii="Arial" w:hAnsi="Arial" w:hint="eastAsia"/>
          <w:b/>
          <w:lang w:val="en-US" w:eastAsia="zh-CN"/>
        </w:rPr>
        <w:t>3</w:t>
      </w:r>
      <w:r>
        <w:rPr>
          <w:rFonts w:ascii="Arial" w:eastAsia="Osaka" w:hAnsi="Arial"/>
          <w:b/>
          <w:lang w:eastAsia="en-GB"/>
        </w:rPr>
        <w:t xml:space="preserve">: </w:t>
      </w:r>
      <w:r>
        <w:rPr>
          <w:rFonts w:ascii="Arial" w:eastAsia="Times New Roman" w:hAnsi="Arial" w:hint="eastAsia"/>
          <w:b/>
          <w:lang w:val="en-US" w:eastAsia="zh-CN"/>
        </w:rPr>
        <w:t>D</w:t>
      </w:r>
      <w:r>
        <w:rPr>
          <w:rFonts w:ascii="Arial" w:eastAsia="Times New Roman" w:hAnsi="Arial"/>
          <w:b/>
          <w:lang w:eastAsia="en-GB"/>
        </w:rPr>
        <w:t>ynamic range</w:t>
      </w:r>
      <w:r>
        <w:rPr>
          <w:rFonts w:ascii="Arial" w:eastAsia="Times New Roman" w:hAnsi="Arial"/>
          <w:b/>
          <w:lang w:val="en-US" w:eastAsia="en-GB"/>
        </w:rPr>
        <w:t xml:space="preserve"> </w:t>
      </w:r>
      <w:r>
        <w:rPr>
          <w:rFonts w:ascii="Arial" w:eastAsia="Times New Roman" w:hAnsi="Arial" w:hint="eastAsia"/>
          <w:b/>
          <w:lang w:val="en-US" w:eastAsia="zh-CN"/>
        </w:rPr>
        <w:t xml:space="preserve">of SAN supporting </w:t>
      </w:r>
      <w:r>
        <w:rPr>
          <w:rFonts w:ascii="Arial" w:hAnsi="Arial" w:hint="eastAsia"/>
          <w:b/>
          <w:lang w:val="en-US" w:eastAsia="zh-CN"/>
        </w:rPr>
        <w:t xml:space="preserve">standalone </w:t>
      </w:r>
      <w:r>
        <w:rPr>
          <w:rFonts w:ascii="Arial" w:hAnsi="Arial"/>
          <w:b/>
          <w:lang w:eastAsia="zh-CN"/>
        </w:rPr>
        <w:t>NB-IoT</w:t>
      </w:r>
      <w:r>
        <w:rPr>
          <w:rFonts w:ascii="Arial" w:hAnsi="Arial" w:hint="eastAsia"/>
          <w:b/>
          <w:lang w:val="en-US" w:eastAsia="zh-CN"/>
        </w:rPr>
        <w:t xml:space="preserve"> operation</w:t>
      </w:r>
      <w:r>
        <w:rPr>
          <w:rFonts w:ascii="Arial" w:eastAsia="Times New Roman" w:hAnsi="Arial" w:hint="eastAsia"/>
          <w:b/>
          <w:lang w:val="en-US" w:eastAsia="zh-CN"/>
        </w:rPr>
        <w:t xml:space="preserve"> </w:t>
      </w:r>
      <w:r>
        <w:rPr>
          <w:rFonts w:ascii="Arial" w:eastAsia="Times New Roman" w:hAnsi="Arial" w:hint="eastAsia"/>
          <w:b/>
          <w:lang w:eastAsia="zh-CN"/>
        </w:rPr>
        <w:t xml:space="preserve">(LEO </w:t>
      </w:r>
      <w:r>
        <w:rPr>
          <w:rFonts w:ascii="Arial" w:eastAsia="Times New Roman" w:hAnsi="Arial"/>
          <w:b/>
          <w:lang w:eastAsia="zh-CN"/>
        </w:rPr>
        <w:t xml:space="preserve">class </w:t>
      </w:r>
      <w:r>
        <w:rPr>
          <w:rFonts w:ascii="Arial" w:eastAsia="Times New Roman" w:hAnsi="Arial" w:hint="eastAsia"/>
          <w:b/>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D1507C" w14:paraId="77F7FF60" w14:textId="77777777" w:rsidTr="008C2976">
        <w:trPr>
          <w:jc w:val="center"/>
        </w:trPr>
        <w:tc>
          <w:tcPr>
            <w:tcW w:w="1116" w:type="dxa"/>
            <w:vAlign w:val="center"/>
          </w:tcPr>
          <w:p w14:paraId="62AA1CC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 xml:space="preserve"> channel bandwidth (kHz)</w:t>
            </w:r>
          </w:p>
        </w:tc>
        <w:tc>
          <w:tcPr>
            <w:tcW w:w="1387" w:type="dxa"/>
            <w:vAlign w:val="center"/>
          </w:tcPr>
          <w:p w14:paraId="331FF89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1550" w:type="dxa"/>
            <w:vAlign w:val="center"/>
          </w:tcPr>
          <w:p w14:paraId="6C8FC03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Wanted signal mean power (dBm)</w:t>
            </w:r>
          </w:p>
        </w:tc>
        <w:tc>
          <w:tcPr>
            <w:tcW w:w="1567" w:type="dxa"/>
            <w:vAlign w:val="center"/>
          </w:tcPr>
          <w:p w14:paraId="61CE139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Interfering signal mean power (dBm) / BW</w:t>
            </w:r>
            <w:r>
              <w:rPr>
                <w:rFonts w:ascii="Arial" w:eastAsia="Times New Roman" w:hAnsi="Arial" w:cs="Arial"/>
                <w:b/>
                <w:sz w:val="18"/>
                <w:vertAlign w:val="subscript"/>
                <w:lang w:eastAsia="ja-JP"/>
              </w:rPr>
              <w:t>Channel</w:t>
            </w:r>
          </w:p>
        </w:tc>
        <w:tc>
          <w:tcPr>
            <w:tcW w:w="1424" w:type="dxa"/>
            <w:vAlign w:val="center"/>
          </w:tcPr>
          <w:p w14:paraId="39D33DD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Type of interfering signal</w:t>
            </w:r>
          </w:p>
        </w:tc>
      </w:tr>
      <w:tr w:rsidR="00D1507C" w14:paraId="597FB10F" w14:textId="77777777" w:rsidTr="008C2976">
        <w:trPr>
          <w:jc w:val="center"/>
        </w:trPr>
        <w:tc>
          <w:tcPr>
            <w:tcW w:w="1116" w:type="dxa"/>
            <w:vAlign w:val="center"/>
          </w:tcPr>
          <w:p w14:paraId="000CEE6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hint="eastAsia"/>
                <w:sz w:val="18"/>
                <w:lang w:eastAsia="ja-JP"/>
              </w:rPr>
              <w:t>200</w:t>
            </w:r>
          </w:p>
        </w:tc>
        <w:tc>
          <w:tcPr>
            <w:tcW w:w="1387" w:type="dxa"/>
            <w:vAlign w:val="center"/>
          </w:tcPr>
          <w:p w14:paraId="0B22A7E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hint="eastAsia"/>
                <w:sz w:val="18"/>
                <w:lang w:eastAsia="ja-JP"/>
              </w:rPr>
              <w:t>FRC A1</w:t>
            </w:r>
            <w:r>
              <w:rPr>
                <w:rFonts w:ascii="Arial" w:eastAsia="Times New Roman" w:hAnsi="Arial" w:cs="Arial"/>
                <w:sz w:val="18"/>
                <w:lang w:eastAsia="ja-JP"/>
              </w:rPr>
              <w:t>5</w:t>
            </w:r>
            <w:r>
              <w:rPr>
                <w:rFonts w:ascii="Arial" w:eastAsia="Times New Roman" w:hAnsi="Arial" w:cs="Arial" w:hint="eastAsia"/>
                <w:sz w:val="18"/>
                <w:lang w:eastAsia="ja-JP"/>
              </w:rPr>
              <w:t>-1 in Annex A.1</w:t>
            </w:r>
            <w:r>
              <w:rPr>
                <w:rFonts w:ascii="Arial" w:eastAsia="Times New Roman" w:hAnsi="Arial" w:cs="Arial"/>
                <w:sz w:val="18"/>
                <w:lang w:eastAsia="ja-JP"/>
              </w:rPr>
              <w:t>5</w:t>
            </w:r>
          </w:p>
        </w:tc>
        <w:tc>
          <w:tcPr>
            <w:tcW w:w="1550" w:type="dxa"/>
            <w:vAlign w:val="center"/>
          </w:tcPr>
          <w:p w14:paraId="4B8F410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zh-CN" w:bidi="ar"/>
              </w:rPr>
            </w:pPr>
            <w:r>
              <w:rPr>
                <w:rFonts w:ascii="Arial" w:eastAsia="Times New Roman" w:hAnsi="Arial" w:cs="Arial" w:hint="eastAsia"/>
                <w:sz w:val="18"/>
                <w:highlight w:val="yellow"/>
                <w:lang w:val="en-US" w:eastAsia="zh-CN" w:bidi="ar"/>
              </w:rPr>
              <w:t>-89.4</w:t>
            </w:r>
          </w:p>
        </w:tc>
        <w:tc>
          <w:tcPr>
            <w:tcW w:w="1567" w:type="dxa"/>
            <w:vAlign w:val="center"/>
          </w:tcPr>
          <w:p w14:paraId="51BD717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zh-CN" w:bidi="ar"/>
              </w:rPr>
            </w:pPr>
            <w:r>
              <w:rPr>
                <w:rFonts w:ascii="Arial" w:eastAsia="Times New Roman" w:hAnsi="Arial" w:cs="Arial" w:hint="eastAsia"/>
                <w:sz w:val="18"/>
                <w:highlight w:val="yellow"/>
                <w:lang w:val="en-US" w:eastAsia="zh-CN" w:bidi="ar"/>
              </w:rPr>
              <w:t>-85.7</w:t>
            </w:r>
          </w:p>
        </w:tc>
        <w:tc>
          <w:tcPr>
            <w:tcW w:w="1424" w:type="dxa"/>
            <w:vAlign w:val="center"/>
          </w:tcPr>
          <w:p w14:paraId="6BB6A90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AWGN</w:t>
            </w:r>
          </w:p>
        </w:tc>
      </w:tr>
      <w:tr w:rsidR="00D1507C" w14:paraId="0569966B" w14:textId="77777777" w:rsidTr="008C2976">
        <w:trPr>
          <w:jc w:val="center"/>
        </w:trPr>
        <w:tc>
          <w:tcPr>
            <w:tcW w:w="1116" w:type="dxa"/>
            <w:vAlign w:val="center"/>
          </w:tcPr>
          <w:p w14:paraId="12B870C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hint="eastAsia"/>
                <w:sz w:val="18"/>
                <w:lang w:eastAsia="ja-JP"/>
              </w:rPr>
              <w:t>200</w:t>
            </w:r>
          </w:p>
        </w:tc>
        <w:tc>
          <w:tcPr>
            <w:tcW w:w="1387" w:type="dxa"/>
            <w:vAlign w:val="center"/>
          </w:tcPr>
          <w:p w14:paraId="48CB647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hint="eastAsia"/>
                <w:sz w:val="18"/>
                <w:lang w:eastAsia="ja-JP"/>
              </w:rPr>
              <w:t>FRC A1</w:t>
            </w:r>
            <w:r>
              <w:rPr>
                <w:rFonts w:ascii="Arial" w:eastAsia="Times New Roman" w:hAnsi="Arial" w:cs="Arial"/>
                <w:sz w:val="18"/>
                <w:lang w:eastAsia="ja-JP"/>
              </w:rPr>
              <w:t>5</w:t>
            </w:r>
            <w:r>
              <w:rPr>
                <w:rFonts w:ascii="Arial" w:eastAsia="Times New Roman" w:hAnsi="Arial" w:cs="Arial" w:hint="eastAsia"/>
                <w:sz w:val="18"/>
                <w:lang w:eastAsia="ja-JP"/>
              </w:rPr>
              <w:t>-2 in Annex A.1</w:t>
            </w:r>
            <w:r>
              <w:rPr>
                <w:rFonts w:ascii="Arial" w:eastAsia="Times New Roman" w:hAnsi="Arial" w:cs="Arial"/>
                <w:sz w:val="18"/>
                <w:lang w:eastAsia="ja-JP"/>
              </w:rPr>
              <w:t>5</w:t>
            </w:r>
          </w:p>
        </w:tc>
        <w:tc>
          <w:tcPr>
            <w:tcW w:w="1550" w:type="dxa"/>
            <w:vAlign w:val="center"/>
          </w:tcPr>
          <w:p w14:paraId="3DD967A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bidi="ar"/>
              </w:rPr>
            </w:pPr>
            <w:r>
              <w:rPr>
                <w:rFonts w:ascii="Arial" w:eastAsia="Times New Roman" w:hAnsi="Arial" w:cs="Arial" w:hint="eastAsia"/>
                <w:sz w:val="18"/>
                <w:lang w:val="en-US" w:eastAsia="zh-CN" w:bidi="ar"/>
              </w:rPr>
              <w:t>-95.3</w:t>
            </w:r>
          </w:p>
        </w:tc>
        <w:tc>
          <w:tcPr>
            <w:tcW w:w="1567" w:type="dxa"/>
            <w:vAlign w:val="center"/>
          </w:tcPr>
          <w:p w14:paraId="586AE76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bidi="ar"/>
              </w:rPr>
            </w:pPr>
            <w:r>
              <w:rPr>
                <w:rFonts w:ascii="Arial" w:eastAsia="Times New Roman" w:hAnsi="Arial" w:cs="Arial" w:hint="eastAsia"/>
                <w:sz w:val="18"/>
                <w:lang w:val="en-US" w:eastAsia="zh-CN" w:bidi="ar"/>
              </w:rPr>
              <w:t>-85.7</w:t>
            </w:r>
          </w:p>
        </w:tc>
        <w:tc>
          <w:tcPr>
            <w:tcW w:w="1424" w:type="dxa"/>
            <w:vAlign w:val="center"/>
          </w:tcPr>
          <w:p w14:paraId="183D5EC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AWGN</w:t>
            </w:r>
          </w:p>
        </w:tc>
      </w:tr>
    </w:tbl>
    <w:p w14:paraId="3EBC3B19" w14:textId="77777777" w:rsidR="00D1507C" w:rsidRDefault="00D1507C" w:rsidP="00D1507C">
      <w:pPr>
        <w:spacing w:after="120"/>
        <w:rPr>
          <w:b/>
          <w:lang w:val="en-US"/>
        </w:rPr>
      </w:pPr>
    </w:p>
    <w:p w14:paraId="5633F8B6" w14:textId="77777777" w:rsidR="00D1507C" w:rsidRDefault="00D1507C" w:rsidP="00D1507C">
      <w:pPr>
        <w:pStyle w:val="Paragraphedeliste"/>
        <w:numPr>
          <w:ilvl w:val="0"/>
          <w:numId w:val="33"/>
        </w:numPr>
        <w:overflowPunct w:val="0"/>
        <w:autoSpaceDE w:val="0"/>
        <w:autoSpaceDN w:val="0"/>
        <w:adjustRightInd w:val="0"/>
        <w:ind w:firstLineChars="0"/>
        <w:jc w:val="both"/>
        <w:textAlignment w:val="baseline"/>
        <w:rPr>
          <w:szCs w:val="24"/>
          <w:lang w:eastAsia="zh-CN"/>
        </w:rPr>
      </w:pPr>
      <w:r>
        <w:rPr>
          <w:szCs w:val="24"/>
          <w:lang w:eastAsia="zh-CN"/>
        </w:rPr>
        <w:t>Further discuss if dynamic range for NB-IoT GEO case should be de-scoped or not, in Rel-17 (and should have been the case also for NB-IoT in Rel-18) it was decided not to define any dynamic range requirement for SAN GEO class.</w:t>
      </w:r>
    </w:p>
    <w:p w14:paraId="22D934A9" w14:textId="77777777" w:rsidR="00D1507C" w:rsidRDefault="00D1507C" w:rsidP="00D1507C">
      <w:pPr>
        <w:pStyle w:val="TH"/>
        <w:jc w:val="left"/>
        <w:rPr>
          <w:rFonts w:eastAsia="Osaka"/>
          <w:strike/>
        </w:rPr>
      </w:pPr>
      <w:r>
        <w:rPr>
          <w:rFonts w:eastAsia="Osaka"/>
          <w:strike/>
        </w:rPr>
        <w:t>Table 7.3.</w:t>
      </w:r>
      <w:r>
        <w:rPr>
          <w:rFonts w:hint="eastAsia"/>
          <w:strike/>
          <w:lang w:val="en-US" w:eastAsia="zh-CN"/>
        </w:rPr>
        <w:t>2</w:t>
      </w:r>
      <w:r>
        <w:rPr>
          <w:rFonts w:eastAsia="Osaka"/>
          <w:strike/>
        </w:rPr>
        <w:t>-</w:t>
      </w:r>
      <w:r>
        <w:rPr>
          <w:rFonts w:hint="eastAsia"/>
          <w:strike/>
          <w:lang w:val="en-US" w:eastAsia="zh-CN"/>
        </w:rPr>
        <w:t>2</w:t>
      </w:r>
      <w:r>
        <w:rPr>
          <w:rFonts w:eastAsia="Osaka"/>
          <w:strike/>
        </w:rPr>
        <w:t xml:space="preserve">: </w:t>
      </w:r>
      <w:r>
        <w:rPr>
          <w:rFonts w:hint="eastAsia"/>
          <w:strike/>
          <w:lang w:val="en-US" w:eastAsia="zh-CN"/>
        </w:rPr>
        <w:t>D</w:t>
      </w:r>
      <w:r>
        <w:rPr>
          <w:strike/>
        </w:rPr>
        <w:t>ynamic range</w:t>
      </w:r>
      <w:r>
        <w:rPr>
          <w:strike/>
          <w:lang w:val="en-US"/>
        </w:rPr>
        <w:t xml:space="preserve"> </w:t>
      </w:r>
      <w:r>
        <w:rPr>
          <w:rFonts w:hint="eastAsia"/>
          <w:strike/>
          <w:lang w:val="en-US" w:eastAsia="zh-CN"/>
        </w:rPr>
        <w:t xml:space="preserve">of SAN supporting standalone </w:t>
      </w:r>
      <w:r>
        <w:rPr>
          <w:strike/>
          <w:lang w:eastAsia="zh-CN"/>
        </w:rPr>
        <w:t>NB-IoT</w:t>
      </w:r>
      <w:r>
        <w:rPr>
          <w:rFonts w:hint="eastAsia"/>
          <w:strike/>
          <w:lang w:val="en-US" w:eastAsia="zh-CN"/>
        </w:rPr>
        <w:t xml:space="preserve"> operation  </w:t>
      </w:r>
      <w:r>
        <w:rPr>
          <w:rFonts w:hint="eastAsia"/>
          <w:strike/>
          <w:lang w:eastAsia="zh-CN"/>
        </w:rPr>
        <w:t>(</w:t>
      </w:r>
      <w:r>
        <w:rPr>
          <w:rFonts w:hint="eastAsia"/>
          <w:strike/>
          <w:lang w:val="en-US" w:eastAsia="zh-CN"/>
        </w:rPr>
        <w:t>GEO</w:t>
      </w:r>
      <w:r>
        <w:rPr>
          <w:rFonts w:hint="eastAsia"/>
          <w:strike/>
          <w:lang w:eastAsia="zh-CN"/>
        </w:rPr>
        <w:t xml:space="preserve"> </w:t>
      </w:r>
      <w:r>
        <w:rPr>
          <w:strike/>
          <w:lang w:eastAsia="zh-CN"/>
        </w:rPr>
        <w:t xml:space="preserve">class </w:t>
      </w:r>
      <w:r>
        <w:rPr>
          <w:rFonts w:hint="eastAsia"/>
          <w:strike/>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D1507C" w14:paraId="75A984CE" w14:textId="77777777" w:rsidTr="008C2976">
        <w:trPr>
          <w:jc w:val="center"/>
        </w:trPr>
        <w:tc>
          <w:tcPr>
            <w:tcW w:w="1116" w:type="dxa"/>
            <w:vAlign w:val="center"/>
          </w:tcPr>
          <w:p w14:paraId="01C6095F" w14:textId="77777777" w:rsidR="00D1507C" w:rsidRDefault="00D1507C" w:rsidP="008C2976">
            <w:pPr>
              <w:pStyle w:val="TAH"/>
              <w:rPr>
                <w:rFonts w:cs="Arial"/>
                <w:strike/>
                <w:lang w:val="it-IT"/>
              </w:rPr>
            </w:pPr>
            <w:r>
              <w:rPr>
                <w:rFonts w:cs="Arial"/>
                <w:strike/>
                <w:lang w:eastAsia="zh-CN"/>
              </w:rPr>
              <w:t>SAN</w:t>
            </w:r>
            <w:r>
              <w:rPr>
                <w:rFonts w:cs="Arial"/>
                <w:strike/>
              </w:rPr>
              <w:t xml:space="preserve">  </w:t>
            </w:r>
            <w:r>
              <w:rPr>
                <w:rFonts w:cs="Arial"/>
                <w:strike/>
                <w:lang w:val="it-IT"/>
              </w:rPr>
              <w:t xml:space="preserve"> channel bandwidth (kHz)</w:t>
            </w:r>
          </w:p>
        </w:tc>
        <w:tc>
          <w:tcPr>
            <w:tcW w:w="1387" w:type="dxa"/>
            <w:vAlign w:val="center"/>
          </w:tcPr>
          <w:p w14:paraId="25622A0D" w14:textId="77777777" w:rsidR="00D1507C" w:rsidRDefault="00D1507C" w:rsidP="008C2976">
            <w:pPr>
              <w:pStyle w:val="TAH"/>
              <w:rPr>
                <w:rFonts w:cs="Arial"/>
                <w:strike/>
              </w:rPr>
            </w:pPr>
            <w:r>
              <w:rPr>
                <w:rFonts w:cs="Arial"/>
                <w:strike/>
              </w:rPr>
              <w:t>Reference measurement channel</w:t>
            </w:r>
          </w:p>
        </w:tc>
        <w:tc>
          <w:tcPr>
            <w:tcW w:w="1550" w:type="dxa"/>
            <w:vAlign w:val="center"/>
          </w:tcPr>
          <w:p w14:paraId="41F3F277" w14:textId="77777777" w:rsidR="00D1507C" w:rsidRDefault="00D1507C" w:rsidP="008C2976">
            <w:pPr>
              <w:pStyle w:val="TAH"/>
              <w:rPr>
                <w:rFonts w:cs="Arial"/>
                <w:strike/>
              </w:rPr>
            </w:pPr>
            <w:r>
              <w:rPr>
                <w:rFonts w:cs="Arial"/>
                <w:strike/>
              </w:rPr>
              <w:t>Wanted signal mean power (dBm)</w:t>
            </w:r>
          </w:p>
        </w:tc>
        <w:tc>
          <w:tcPr>
            <w:tcW w:w="1567" w:type="dxa"/>
            <w:vAlign w:val="center"/>
          </w:tcPr>
          <w:p w14:paraId="46A9A37C" w14:textId="77777777" w:rsidR="00D1507C" w:rsidRDefault="00D1507C" w:rsidP="008C2976">
            <w:pPr>
              <w:pStyle w:val="TAH"/>
              <w:rPr>
                <w:rFonts w:cs="Arial"/>
                <w:strike/>
              </w:rPr>
            </w:pPr>
            <w:r>
              <w:rPr>
                <w:rFonts w:cs="Arial"/>
                <w:strike/>
              </w:rPr>
              <w:t>Interfering signal mean power (dBm) / BW</w:t>
            </w:r>
            <w:r>
              <w:rPr>
                <w:rFonts w:cs="Arial"/>
                <w:strike/>
                <w:vertAlign w:val="subscript"/>
              </w:rPr>
              <w:t>Channel</w:t>
            </w:r>
          </w:p>
        </w:tc>
        <w:tc>
          <w:tcPr>
            <w:tcW w:w="1424" w:type="dxa"/>
            <w:vAlign w:val="center"/>
          </w:tcPr>
          <w:p w14:paraId="74F1A73B" w14:textId="77777777" w:rsidR="00D1507C" w:rsidRDefault="00D1507C" w:rsidP="008C2976">
            <w:pPr>
              <w:pStyle w:val="TAH"/>
              <w:rPr>
                <w:rFonts w:cs="Arial"/>
                <w:strike/>
              </w:rPr>
            </w:pPr>
            <w:r>
              <w:rPr>
                <w:rFonts w:cs="Arial"/>
                <w:strike/>
              </w:rPr>
              <w:t>Type of interfering signal</w:t>
            </w:r>
          </w:p>
        </w:tc>
      </w:tr>
      <w:tr w:rsidR="00D1507C" w14:paraId="21A14E63" w14:textId="77777777" w:rsidTr="008C2976">
        <w:trPr>
          <w:jc w:val="center"/>
        </w:trPr>
        <w:tc>
          <w:tcPr>
            <w:tcW w:w="1116" w:type="dxa"/>
            <w:vAlign w:val="center"/>
          </w:tcPr>
          <w:p w14:paraId="0358D524" w14:textId="77777777" w:rsidR="00D1507C" w:rsidRDefault="00D1507C" w:rsidP="008C2976">
            <w:pPr>
              <w:pStyle w:val="TAC"/>
              <w:rPr>
                <w:rFonts w:cs="Arial"/>
                <w:strike/>
                <w:lang w:eastAsia="ja-JP"/>
              </w:rPr>
            </w:pPr>
            <w:r>
              <w:rPr>
                <w:rFonts w:cs="Arial" w:hint="eastAsia"/>
                <w:strike/>
                <w:lang w:eastAsia="ja-JP"/>
              </w:rPr>
              <w:t>200</w:t>
            </w:r>
          </w:p>
        </w:tc>
        <w:tc>
          <w:tcPr>
            <w:tcW w:w="1387" w:type="dxa"/>
            <w:vAlign w:val="center"/>
          </w:tcPr>
          <w:p w14:paraId="01F574C3" w14:textId="77777777" w:rsidR="00D1507C" w:rsidRDefault="00D1507C" w:rsidP="008C2976">
            <w:pPr>
              <w:pStyle w:val="TAC"/>
              <w:rPr>
                <w:rFonts w:cs="Arial"/>
                <w:strike/>
                <w:lang w:eastAsia="ja-JP"/>
              </w:rPr>
            </w:pPr>
            <w:r>
              <w:rPr>
                <w:rFonts w:cs="Arial" w:hint="eastAsia"/>
                <w:strike/>
                <w:lang w:eastAsia="ja-JP"/>
              </w:rPr>
              <w:t>FRC A1</w:t>
            </w:r>
            <w:r>
              <w:rPr>
                <w:rFonts w:cs="Arial"/>
                <w:strike/>
                <w:lang w:eastAsia="ja-JP"/>
              </w:rPr>
              <w:t>5</w:t>
            </w:r>
            <w:r>
              <w:rPr>
                <w:rFonts w:cs="Arial" w:hint="eastAsia"/>
                <w:strike/>
                <w:lang w:eastAsia="ja-JP"/>
              </w:rPr>
              <w:t>-1 in Annex A.1</w:t>
            </w:r>
            <w:r>
              <w:rPr>
                <w:rFonts w:cs="Arial"/>
                <w:strike/>
                <w:lang w:eastAsia="ja-JP"/>
              </w:rPr>
              <w:t>5</w:t>
            </w:r>
          </w:p>
        </w:tc>
        <w:tc>
          <w:tcPr>
            <w:tcW w:w="1550" w:type="dxa"/>
            <w:vAlign w:val="center"/>
          </w:tcPr>
          <w:p w14:paraId="408D1689" w14:textId="77777777" w:rsidR="00D1507C" w:rsidRDefault="00D1507C" w:rsidP="008C2976">
            <w:pPr>
              <w:pStyle w:val="TAC"/>
              <w:rPr>
                <w:rFonts w:cs="Arial"/>
                <w:strike/>
                <w:lang w:eastAsia="zh-CN" w:bidi="ar"/>
              </w:rPr>
            </w:pPr>
            <w:r>
              <w:rPr>
                <w:rFonts w:cs="Arial" w:hint="eastAsia"/>
                <w:strike/>
                <w:lang w:eastAsia="zh-CN" w:bidi="ar"/>
              </w:rPr>
              <w:t>-97.3</w:t>
            </w:r>
          </w:p>
        </w:tc>
        <w:tc>
          <w:tcPr>
            <w:tcW w:w="1567" w:type="dxa"/>
            <w:vAlign w:val="center"/>
          </w:tcPr>
          <w:p w14:paraId="7FA65A5D" w14:textId="77777777" w:rsidR="00D1507C" w:rsidRDefault="00D1507C" w:rsidP="008C2976">
            <w:pPr>
              <w:pStyle w:val="TAC"/>
              <w:rPr>
                <w:rFonts w:cs="Arial"/>
                <w:strike/>
                <w:lang w:eastAsia="zh-CN" w:bidi="ar"/>
              </w:rPr>
            </w:pPr>
            <w:r>
              <w:rPr>
                <w:rFonts w:cs="Arial" w:hint="eastAsia"/>
                <w:strike/>
                <w:lang w:eastAsia="zh-CN" w:bidi="ar"/>
              </w:rPr>
              <w:t>-93.6</w:t>
            </w:r>
          </w:p>
        </w:tc>
        <w:tc>
          <w:tcPr>
            <w:tcW w:w="1424" w:type="dxa"/>
            <w:vAlign w:val="center"/>
          </w:tcPr>
          <w:p w14:paraId="2BE59567" w14:textId="77777777" w:rsidR="00D1507C" w:rsidRDefault="00D1507C" w:rsidP="008C2976">
            <w:pPr>
              <w:pStyle w:val="TAC"/>
              <w:rPr>
                <w:rFonts w:cs="Arial"/>
                <w:strike/>
                <w:lang w:eastAsia="ja-JP"/>
              </w:rPr>
            </w:pPr>
            <w:r>
              <w:rPr>
                <w:rFonts w:cs="Arial"/>
                <w:strike/>
                <w:lang w:eastAsia="ja-JP"/>
              </w:rPr>
              <w:t>AWGN</w:t>
            </w:r>
          </w:p>
        </w:tc>
      </w:tr>
      <w:tr w:rsidR="00D1507C" w14:paraId="0D11AF2F" w14:textId="77777777" w:rsidTr="008C2976">
        <w:trPr>
          <w:jc w:val="center"/>
        </w:trPr>
        <w:tc>
          <w:tcPr>
            <w:tcW w:w="1116" w:type="dxa"/>
            <w:vAlign w:val="center"/>
          </w:tcPr>
          <w:p w14:paraId="4448E7C2" w14:textId="77777777" w:rsidR="00D1507C" w:rsidRDefault="00D1507C" w:rsidP="008C2976">
            <w:pPr>
              <w:pStyle w:val="TAC"/>
              <w:rPr>
                <w:rFonts w:cs="Arial"/>
                <w:strike/>
                <w:lang w:eastAsia="ja-JP"/>
              </w:rPr>
            </w:pPr>
            <w:r>
              <w:rPr>
                <w:rFonts w:cs="Arial" w:hint="eastAsia"/>
                <w:strike/>
                <w:lang w:eastAsia="ja-JP"/>
              </w:rPr>
              <w:t>200</w:t>
            </w:r>
          </w:p>
        </w:tc>
        <w:tc>
          <w:tcPr>
            <w:tcW w:w="1387" w:type="dxa"/>
            <w:vAlign w:val="center"/>
          </w:tcPr>
          <w:p w14:paraId="3BEFD55E" w14:textId="77777777" w:rsidR="00D1507C" w:rsidRDefault="00D1507C" w:rsidP="008C2976">
            <w:pPr>
              <w:pStyle w:val="TAC"/>
              <w:rPr>
                <w:rFonts w:cs="Arial"/>
                <w:strike/>
                <w:lang w:eastAsia="ja-JP"/>
              </w:rPr>
            </w:pPr>
            <w:r>
              <w:rPr>
                <w:rFonts w:cs="Arial" w:hint="eastAsia"/>
                <w:strike/>
                <w:lang w:eastAsia="ja-JP"/>
              </w:rPr>
              <w:t>FRC A1</w:t>
            </w:r>
            <w:r>
              <w:rPr>
                <w:rFonts w:cs="Arial"/>
                <w:strike/>
                <w:lang w:eastAsia="ja-JP"/>
              </w:rPr>
              <w:t>5</w:t>
            </w:r>
            <w:r>
              <w:rPr>
                <w:rFonts w:cs="Arial" w:hint="eastAsia"/>
                <w:strike/>
                <w:lang w:eastAsia="ja-JP"/>
              </w:rPr>
              <w:t>-2 in Annex A.1</w:t>
            </w:r>
            <w:r>
              <w:rPr>
                <w:rFonts w:cs="Arial"/>
                <w:strike/>
                <w:lang w:eastAsia="ja-JP"/>
              </w:rPr>
              <w:t>5</w:t>
            </w:r>
          </w:p>
        </w:tc>
        <w:tc>
          <w:tcPr>
            <w:tcW w:w="1550" w:type="dxa"/>
            <w:vAlign w:val="center"/>
          </w:tcPr>
          <w:p w14:paraId="7AD95375" w14:textId="77777777" w:rsidR="00D1507C" w:rsidRDefault="00D1507C" w:rsidP="008C2976">
            <w:pPr>
              <w:pStyle w:val="TAC"/>
              <w:rPr>
                <w:rFonts w:cs="Arial"/>
                <w:strike/>
                <w:lang w:eastAsia="zh-CN" w:bidi="ar"/>
              </w:rPr>
            </w:pPr>
            <w:r>
              <w:rPr>
                <w:rFonts w:cs="Arial" w:hint="eastAsia"/>
                <w:strike/>
                <w:lang w:eastAsia="zh-CN" w:bidi="ar"/>
              </w:rPr>
              <w:t>-103.2</w:t>
            </w:r>
          </w:p>
        </w:tc>
        <w:tc>
          <w:tcPr>
            <w:tcW w:w="1567" w:type="dxa"/>
            <w:vAlign w:val="center"/>
          </w:tcPr>
          <w:p w14:paraId="7E63A750" w14:textId="77777777" w:rsidR="00D1507C" w:rsidRDefault="00D1507C" w:rsidP="008C2976">
            <w:pPr>
              <w:pStyle w:val="TAC"/>
              <w:rPr>
                <w:rFonts w:cs="Arial"/>
                <w:strike/>
                <w:lang w:eastAsia="zh-CN" w:bidi="ar"/>
              </w:rPr>
            </w:pPr>
            <w:r>
              <w:rPr>
                <w:rFonts w:cs="Arial" w:hint="eastAsia"/>
                <w:strike/>
                <w:lang w:eastAsia="zh-CN" w:bidi="ar"/>
              </w:rPr>
              <w:t>-93.6</w:t>
            </w:r>
          </w:p>
        </w:tc>
        <w:tc>
          <w:tcPr>
            <w:tcW w:w="1424" w:type="dxa"/>
            <w:vAlign w:val="center"/>
          </w:tcPr>
          <w:p w14:paraId="501692FC" w14:textId="77777777" w:rsidR="00D1507C" w:rsidRDefault="00D1507C" w:rsidP="008C2976">
            <w:pPr>
              <w:pStyle w:val="TAC"/>
              <w:rPr>
                <w:rFonts w:cs="Arial"/>
                <w:strike/>
                <w:lang w:eastAsia="ja-JP"/>
              </w:rPr>
            </w:pPr>
            <w:r>
              <w:rPr>
                <w:rFonts w:cs="Arial"/>
                <w:strike/>
                <w:lang w:eastAsia="ja-JP"/>
              </w:rPr>
              <w:t>AWGN</w:t>
            </w:r>
          </w:p>
        </w:tc>
      </w:tr>
    </w:tbl>
    <w:p w14:paraId="7F93F836" w14:textId="77777777" w:rsidR="00401556" w:rsidRDefault="00401556" w:rsidP="00013C75">
      <w:pPr>
        <w:suppressAutoHyphens/>
        <w:overflowPunct w:val="0"/>
        <w:autoSpaceDE w:val="0"/>
        <w:spacing w:after="120"/>
        <w:textAlignment w:val="baseline"/>
        <w:rPr>
          <w:color w:val="000000" w:themeColor="text1"/>
          <w:lang w:eastAsia="zh-CN"/>
        </w:rPr>
      </w:pPr>
    </w:p>
    <w:p w14:paraId="03C7A593" w14:textId="77777777" w:rsidR="00401556" w:rsidRDefault="00401556" w:rsidP="00013C75">
      <w:pPr>
        <w:suppressAutoHyphens/>
        <w:overflowPunct w:val="0"/>
        <w:autoSpaceDE w:val="0"/>
        <w:spacing w:after="120"/>
        <w:textAlignment w:val="baseline"/>
        <w:rPr>
          <w:color w:val="000000" w:themeColor="text1"/>
          <w:lang w:eastAsia="zh-CN"/>
        </w:rPr>
      </w:pPr>
    </w:p>
    <w:p w14:paraId="1777F736" w14:textId="77777777" w:rsidR="00401556" w:rsidRDefault="00401556" w:rsidP="00013C75">
      <w:pPr>
        <w:suppressAutoHyphens/>
        <w:overflowPunct w:val="0"/>
        <w:autoSpaceDE w:val="0"/>
        <w:spacing w:after="120"/>
        <w:textAlignment w:val="baseline"/>
        <w:rPr>
          <w:color w:val="000000" w:themeColor="text1"/>
          <w:lang w:eastAsia="zh-CN"/>
        </w:rPr>
      </w:pPr>
    </w:p>
    <w:p w14:paraId="535409F6" w14:textId="77777777" w:rsidR="00401556" w:rsidRDefault="00401556" w:rsidP="00013C75">
      <w:pPr>
        <w:suppressAutoHyphens/>
        <w:overflowPunct w:val="0"/>
        <w:autoSpaceDE w:val="0"/>
        <w:spacing w:after="120"/>
        <w:textAlignment w:val="baseline"/>
        <w:rPr>
          <w:color w:val="000000" w:themeColor="text1"/>
          <w:lang w:eastAsia="zh-CN"/>
        </w:rPr>
      </w:pPr>
    </w:p>
    <w:p w14:paraId="0E60F2BC" w14:textId="77777777" w:rsidR="00401556" w:rsidRDefault="00401556" w:rsidP="00013C75">
      <w:pPr>
        <w:suppressAutoHyphens/>
        <w:overflowPunct w:val="0"/>
        <w:autoSpaceDE w:val="0"/>
        <w:spacing w:after="120"/>
        <w:textAlignment w:val="baseline"/>
        <w:rPr>
          <w:color w:val="000000" w:themeColor="text1"/>
          <w:lang w:eastAsia="zh-CN"/>
        </w:rPr>
      </w:pPr>
    </w:p>
    <w:p w14:paraId="782CDCD6" w14:textId="77777777" w:rsidR="00401556" w:rsidRDefault="00401556" w:rsidP="00013C75">
      <w:pPr>
        <w:suppressAutoHyphens/>
        <w:overflowPunct w:val="0"/>
        <w:autoSpaceDE w:val="0"/>
        <w:spacing w:after="120"/>
        <w:textAlignment w:val="baseline"/>
        <w:rPr>
          <w:color w:val="000000" w:themeColor="text1"/>
          <w:lang w:eastAsia="zh-CN"/>
        </w:rPr>
      </w:pPr>
    </w:p>
    <w:p w14:paraId="7C438BB7" w14:textId="384CDFA7" w:rsidR="00013C75" w:rsidRDefault="00013C75" w:rsidP="00013C75">
      <w:pPr>
        <w:suppressAutoHyphens/>
        <w:overflowPunct w:val="0"/>
        <w:autoSpaceDE w:val="0"/>
        <w:spacing w:after="120"/>
        <w:textAlignment w:val="baseline"/>
        <w:rPr>
          <w:rFonts w:eastAsiaTheme="minorHAnsi"/>
          <w:lang w:val="en-US"/>
          <w14:ligatures w14:val="standardContextual"/>
        </w:rPr>
      </w:pPr>
      <w:r>
        <w:rPr>
          <w:rFonts w:eastAsiaTheme="minorHAnsi"/>
          <w:lang w:val="en-US"/>
          <w14:ligatures w14:val="standardContextual"/>
        </w:rPr>
        <w:lastRenderedPageBreak/>
        <w:t>At RAN4#115 we propose:</w:t>
      </w:r>
    </w:p>
    <w:p w14:paraId="6C05E0FE" w14:textId="77777777" w:rsidR="00401556" w:rsidRPr="00401556" w:rsidRDefault="00401556" w:rsidP="00401556">
      <w:pPr>
        <w:suppressAutoHyphens/>
        <w:overflowPunct w:val="0"/>
        <w:autoSpaceDE w:val="0"/>
        <w:spacing w:after="120"/>
        <w:textAlignment w:val="baseline"/>
        <w:rPr>
          <w:rFonts w:eastAsiaTheme="minorHAnsi"/>
          <w:b/>
          <w14:ligatures w14:val="standardContextual"/>
        </w:rPr>
      </w:pPr>
      <w:r w:rsidRPr="007D5C5F">
        <w:rPr>
          <w:rFonts w:eastAsiaTheme="minorHAnsi"/>
          <w:b/>
          <w:lang w:val="en-US"/>
          <w14:ligatures w14:val="standardContextual"/>
        </w:rPr>
        <w:t xml:space="preserve">Proposal 8: </w:t>
      </w:r>
      <w:r w:rsidRPr="00206B5D">
        <w:rPr>
          <w:rFonts w:eastAsiaTheme="minorHAnsi"/>
          <w:lang w:val="en-US"/>
          <w14:ligatures w14:val="standardContextual"/>
        </w:rPr>
        <w:t xml:space="preserve">RAN4 shall consider </w:t>
      </w:r>
      <w:r>
        <w:rPr>
          <w:rFonts w:eastAsiaTheme="minorHAnsi"/>
          <w:lang w:val="en-US"/>
          <w14:ligatures w14:val="standardContextual"/>
        </w:rPr>
        <w:t xml:space="preserve">adding a new table for </w:t>
      </w:r>
      <w:r w:rsidRPr="00206B5D">
        <w:rPr>
          <w:color w:val="000000" w:themeColor="text1"/>
          <w:szCs w:val="24"/>
          <w:lang w:eastAsia="zh-CN"/>
        </w:rPr>
        <w:t>NTN TD</w:t>
      </w:r>
      <w:r>
        <w:rPr>
          <w:color w:val="000000" w:themeColor="text1"/>
          <w:szCs w:val="24"/>
          <w:lang w:eastAsia="zh-CN"/>
        </w:rPr>
        <w:t>D IoT NTN dynamic range for LEO:</w:t>
      </w:r>
    </w:p>
    <w:p w14:paraId="3895678F" w14:textId="34DBD8CF" w:rsidR="00401556" w:rsidRDefault="00401556" w:rsidP="00401556">
      <w:pPr>
        <w:keepNext/>
        <w:keepLines/>
        <w:spacing w:before="60"/>
        <w:jc w:val="center"/>
        <w:rPr>
          <w:rFonts w:ascii="Arial" w:eastAsia="Osaka" w:hAnsi="Arial"/>
          <w:b/>
          <w:lang w:eastAsia="en-GB"/>
        </w:rPr>
      </w:pPr>
      <w:r>
        <w:rPr>
          <w:rFonts w:ascii="Arial" w:eastAsia="Osaka" w:hAnsi="Arial"/>
          <w:b/>
          <w:lang w:eastAsia="en-GB"/>
        </w:rPr>
        <w:t>Table 7.3.</w:t>
      </w:r>
      <w:r>
        <w:rPr>
          <w:rFonts w:ascii="Arial" w:hAnsi="Arial" w:hint="eastAsia"/>
          <w:b/>
          <w:lang w:val="en-US" w:eastAsia="zh-CN"/>
        </w:rPr>
        <w:t>2</w:t>
      </w:r>
      <w:r w:rsidRPr="007D5C5F">
        <w:rPr>
          <w:rFonts w:ascii="Arial" w:eastAsia="Osaka" w:hAnsi="Arial"/>
          <w:b/>
          <w:highlight w:val="yellow"/>
          <w:lang w:eastAsia="en-GB"/>
        </w:rPr>
        <w:t>-</w:t>
      </w:r>
      <w:r w:rsidRPr="007D5C5F">
        <w:rPr>
          <w:rFonts w:ascii="Arial" w:hAnsi="Arial" w:hint="eastAsia"/>
          <w:b/>
          <w:highlight w:val="yellow"/>
          <w:lang w:val="en-US" w:eastAsia="zh-CN"/>
        </w:rPr>
        <w:t>x</w:t>
      </w:r>
      <w:r>
        <w:rPr>
          <w:rFonts w:ascii="Arial" w:eastAsia="Osaka" w:hAnsi="Arial"/>
          <w:b/>
          <w:lang w:eastAsia="en-GB"/>
        </w:rPr>
        <w:t xml:space="preserve">: </w:t>
      </w:r>
      <w:r>
        <w:rPr>
          <w:rFonts w:ascii="Arial" w:eastAsia="Times New Roman" w:hAnsi="Arial" w:hint="eastAsia"/>
          <w:b/>
          <w:lang w:val="en-US" w:eastAsia="zh-CN"/>
        </w:rPr>
        <w:t>D</w:t>
      </w:r>
      <w:r>
        <w:rPr>
          <w:rFonts w:ascii="Arial" w:eastAsia="Times New Roman" w:hAnsi="Arial"/>
          <w:b/>
          <w:lang w:eastAsia="en-GB"/>
        </w:rPr>
        <w:t>ynamic range</w:t>
      </w:r>
      <w:r>
        <w:rPr>
          <w:rFonts w:ascii="Arial" w:eastAsia="Times New Roman" w:hAnsi="Arial"/>
          <w:b/>
          <w:lang w:val="en-US" w:eastAsia="en-GB"/>
        </w:rPr>
        <w:t xml:space="preserve"> </w:t>
      </w:r>
      <w:r>
        <w:rPr>
          <w:rFonts w:ascii="Arial" w:eastAsia="Times New Roman" w:hAnsi="Arial" w:hint="eastAsia"/>
          <w:b/>
          <w:lang w:val="en-US" w:eastAsia="zh-CN"/>
        </w:rPr>
        <w:t xml:space="preserve">of SAN supporting </w:t>
      </w:r>
      <w:r>
        <w:rPr>
          <w:rFonts w:ascii="Arial" w:hAnsi="Arial" w:hint="eastAsia"/>
          <w:b/>
          <w:lang w:val="en-US" w:eastAsia="zh-CN"/>
        </w:rPr>
        <w:t xml:space="preserve">standalone </w:t>
      </w:r>
      <w:r>
        <w:rPr>
          <w:rFonts w:ascii="Arial" w:hAnsi="Arial"/>
          <w:b/>
          <w:lang w:eastAsia="zh-CN"/>
        </w:rPr>
        <w:t>NB-IoT</w:t>
      </w:r>
      <w:r>
        <w:rPr>
          <w:rFonts w:ascii="Arial" w:hAnsi="Arial" w:hint="eastAsia"/>
          <w:b/>
          <w:lang w:val="en-US" w:eastAsia="zh-CN"/>
        </w:rPr>
        <w:t xml:space="preserve"> operation</w:t>
      </w:r>
      <w:r>
        <w:rPr>
          <w:rFonts w:ascii="Arial" w:eastAsia="Times New Roman" w:hAnsi="Arial" w:hint="eastAsia"/>
          <w:b/>
          <w:lang w:val="en-US" w:eastAsia="zh-CN"/>
        </w:rPr>
        <w:t xml:space="preserve"> </w:t>
      </w:r>
      <w:r w:rsidR="00CF7C8D">
        <w:rPr>
          <w:rFonts w:ascii="Arial" w:eastAsia="Times New Roman" w:hAnsi="Arial"/>
          <w:b/>
          <w:highlight w:val="yellow"/>
          <w:lang w:val="en-US" w:eastAsia="zh-CN"/>
        </w:rPr>
        <w:t>in</w:t>
      </w:r>
      <w:r w:rsidRPr="00013C75">
        <w:rPr>
          <w:rFonts w:ascii="Arial" w:eastAsia="Times New Roman" w:hAnsi="Arial"/>
          <w:b/>
          <w:highlight w:val="yellow"/>
          <w:lang w:val="en-US" w:eastAsia="zh-CN"/>
        </w:rPr>
        <w:t xml:space="preserve"> TDD</w:t>
      </w:r>
      <w:r>
        <w:rPr>
          <w:rFonts w:ascii="Arial" w:eastAsia="Times New Roman" w:hAnsi="Arial"/>
          <w:b/>
          <w:lang w:val="en-US" w:eastAsia="zh-CN"/>
        </w:rPr>
        <w:t xml:space="preserve"> </w:t>
      </w:r>
      <w:r>
        <w:rPr>
          <w:rFonts w:ascii="Arial" w:eastAsia="Times New Roman" w:hAnsi="Arial" w:hint="eastAsia"/>
          <w:b/>
          <w:lang w:eastAsia="zh-CN"/>
        </w:rPr>
        <w:t xml:space="preserve">(LEO </w:t>
      </w:r>
      <w:r>
        <w:rPr>
          <w:rFonts w:ascii="Arial" w:eastAsia="Times New Roman" w:hAnsi="Arial"/>
          <w:b/>
          <w:lang w:eastAsia="zh-CN"/>
        </w:rPr>
        <w:t xml:space="preserve">class </w:t>
      </w:r>
      <w:r>
        <w:rPr>
          <w:rFonts w:ascii="Arial" w:eastAsia="Times New Roman" w:hAnsi="Arial" w:hint="eastAsia"/>
          <w:b/>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01556" w14:paraId="0E8AD1C8" w14:textId="77777777" w:rsidTr="007F2DA0">
        <w:trPr>
          <w:jc w:val="center"/>
        </w:trPr>
        <w:tc>
          <w:tcPr>
            <w:tcW w:w="1116" w:type="dxa"/>
            <w:vAlign w:val="center"/>
          </w:tcPr>
          <w:p w14:paraId="56B2B962" w14:textId="77777777" w:rsidR="00401556" w:rsidRDefault="00401556" w:rsidP="007F2DA0">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 xml:space="preserve"> channel bandwidth (kHz)</w:t>
            </w:r>
          </w:p>
        </w:tc>
        <w:tc>
          <w:tcPr>
            <w:tcW w:w="1387" w:type="dxa"/>
            <w:vAlign w:val="center"/>
          </w:tcPr>
          <w:p w14:paraId="217EB5AD" w14:textId="77777777" w:rsidR="00401556" w:rsidRDefault="00401556"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1550" w:type="dxa"/>
            <w:vAlign w:val="center"/>
          </w:tcPr>
          <w:p w14:paraId="150C75DB" w14:textId="77777777" w:rsidR="00401556" w:rsidRDefault="00401556"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Wanted signal mean power (dBm)</w:t>
            </w:r>
          </w:p>
        </w:tc>
        <w:tc>
          <w:tcPr>
            <w:tcW w:w="1567" w:type="dxa"/>
            <w:vAlign w:val="center"/>
          </w:tcPr>
          <w:p w14:paraId="1A121B64" w14:textId="77777777" w:rsidR="00401556" w:rsidRDefault="00401556"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Interfering signal mean power (dBm) / BW</w:t>
            </w:r>
            <w:r>
              <w:rPr>
                <w:rFonts w:ascii="Arial" w:eastAsia="Times New Roman" w:hAnsi="Arial" w:cs="Arial"/>
                <w:b/>
                <w:sz w:val="18"/>
                <w:vertAlign w:val="subscript"/>
                <w:lang w:eastAsia="ja-JP"/>
              </w:rPr>
              <w:t>Channel</w:t>
            </w:r>
          </w:p>
        </w:tc>
        <w:tc>
          <w:tcPr>
            <w:tcW w:w="1424" w:type="dxa"/>
            <w:vAlign w:val="center"/>
          </w:tcPr>
          <w:p w14:paraId="43B19415" w14:textId="77777777" w:rsidR="00401556" w:rsidRDefault="00401556"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Type of interfering signal</w:t>
            </w:r>
          </w:p>
        </w:tc>
      </w:tr>
      <w:tr w:rsidR="00401556" w14:paraId="5804FC77" w14:textId="77777777" w:rsidTr="007F2DA0">
        <w:trPr>
          <w:jc w:val="center"/>
        </w:trPr>
        <w:tc>
          <w:tcPr>
            <w:tcW w:w="1116" w:type="dxa"/>
            <w:vAlign w:val="center"/>
          </w:tcPr>
          <w:p w14:paraId="7E9EAB90" w14:textId="77777777" w:rsidR="00401556" w:rsidRDefault="00401556"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hint="eastAsia"/>
                <w:sz w:val="18"/>
                <w:lang w:eastAsia="ja-JP"/>
              </w:rPr>
              <w:t>200</w:t>
            </w:r>
          </w:p>
        </w:tc>
        <w:tc>
          <w:tcPr>
            <w:tcW w:w="1387" w:type="dxa"/>
            <w:vAlign w:val="center"/>
          </w:tcPr>
          <w:p w14:paraId="28289F36" w14:textId="77777777" w:rsidR="00401556" w:rsidRDefault="00401556"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hint="eastAsia"/>
                <w:sz w:val="18"/>
                <w:lang w:eastAsia="ja-JP"/>
              </w:rPr>
              <w:t>FRC A1</w:t>
            </w:r>
            <w:r>
              <w:rPr>
                <w:rFonts w:ascii="Arial" w:eastAsia="Times New Roman" w:hAnsi="Arial" w:cs="Arial"/>
                <w:sz w:val="18"/>
                <w:lang w:eastAsia="ja-JP"/>
              </w:rPr>
              <w:t>5</w:t>
            </w:r>
            <w:r>
              <w:rPr>
                <w:rFonts w:ascii="Arial" w:eastAsia="Times New Roman" w:hAnsi="Arial" w:cs="Arial" w:hint="eastAsia"/>
                <w:sz w:val="18"/>
                <w:lang w:eastAsia="ja-JP"/>
              </w:rPr>
              <w:t>-1 in Annex A.1</w:t>
            </w:r>
            <w:r>
              <w:rPr>
                <w:rFonts w:ascii="Arial" w:eastAsia="Times New Roman" w:hAnsi="Arial" w:cs="Arial"/>
                <w:sz w:val="18"/>
                <w:lang w:eastAsia="ja-JP"/>
              </w:rPr>
              <w:t>5</w:t>
            </w:r>
          </w:p>
        </w:tc>
        <w:tc>
          <w:tcPr>
            <w:tcW w:w="1550" w:type="dxa"/>
            <w:vAlign w:val="center"/>
          </w:tcPr>
          <w:p w14:paraId="3970A3AC" w14:textId="77777777" w:rsidR="00401556" w:rsidRPr="00401556" w:rsidRDefault="00401556" w:rsidP="007F2DA0">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val="en-US" w:eastAsia="zh-CN" w:bidi="ar"/>
              </w:rPr>
            </w:pPr>
            <w:r w:rsidRPr="00401556">
              <w:rPr>
                <w:rFonts w:ascii="Arial" w:hAnsi="Arial" w:cs="Arial"/>
                <w:sz w:val="18"/>
                <w:szCs w:val="18"/>
                <w:highlight w:val="yellow"/>
                <w:lang w:val="en-US"/>
              </w:rPr>
              <w:t>-105.4</w:t>
            </w:r>
          </w:p>
        </w:tc>
        <w:tc>
          <w:tcPr>
            <w:tcW w:w="1567" w:type="dxa"/>
            <w:vAlign w:val="center"/>
          </w:tcPr>
          <w:p w14:paraId="3143DB25" w14:textId="77777777" w:rsidR="00401556" w:rsidRPr="00401556" w:rsidRDefault="00401556" w:rsidP="007F2DA0">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val="en-US" w:eastAsia="zh-CN" w:bidi="ar"/>
              </w:rPr>
            </w:pPr>
            <w:r w:rsidRPr="00401556">
              <w:rPr>
                <w:rFonts w:ascii="Arial" w:hAnsi="Arial" w:cs="Arial"/>
                <w:sz w:val="18"/>
                <w:szCs w:val="18"/>
                <w:highlight w:val="yellow"/>
                <w:lang w:val="en-US"/>
              </w:rPr>
              <w:t>-101.7</w:t>
            </w:r>
          </w:p>
        </w:tc>
        <w:tc>
          <w:tcPr>
            <w:tcW w:w="1424" w:type="dxa"/>
            <w:vAlign w:val="center"/>
          </w:tcPr>
          <w:p w14:paraId="133AF63B" w14:textId="77777777" w:rsidR="00401556" w:rsidRDefault="00401556"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AWGN</w:t>
            </w:r>
          </w:p>
        </w:tc>
      </w:tr>
      <w:tr w:rsidR="00401556" w14:paraId="6ABFFF4F" w14:textId="77777777" w:rsidTr="007F2DA0">
        <w:trPr>
          <w:jc w:val="center"/>
        </w:trPr>
        <w:tc>
          <w:tcPr>
            <w:tcW w:w="1116" w:type="dxa"/>
            <w:vAlign w:val="center"/>
          </w:tcPr>
          <w:p w14:paraId="52564290" w14:textId="77777777" w:rsidR="00401556" w:rsidRPr="00013C75" w:rsidRDefault="00401556"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sidRPr="00013C75">
              <w:rPr>
                <w:rFonts w:ascii="Arial" w:eastAsia="Times New Roman" w:hAnsi="Arial" w:cs="Arial" w:hint="eastAsia"/>
                <w:strike/>
                <w:sz w:val="18"/>
                <w:highlight w:val="yellow"/>
                <w:lang w:eastAsia="ja-JP"/>
              </w:rPr>
              <w:t>200</w:t>
            </w:r>
          </w:p>
        </w:tc>
        <w:tc>
          <w:tcPr>
            <w:tcW w:w="1387" w:type="dxa"/>
            <w:vAlign w:val="center"/>
          </w:tcPr>
          <w:p w14:paraId="52446647" w14:textId="77777777" w:rsidR="00401556" w:rsidRPr="00013C75" w:rsidRDefault="00401556"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sidRPr="00013C75">
              <w:rPr>
                <w:rFonts w:ascii="Arial" w:eastAsia="Times New Roman" w:hAnsi="Arial" w:cs="Arial" w:hint="eastAsia"/>
                <w:strike/>
                <w:sz w:val="18"/>
                <w:highlight w:val="yellow"/>
                <w:lang w:eastAsia="ja-JP"/>
              </w:rPr>
              <w:t>FRC A1</w:t>
            </w:r>
            <w:r w:rsidRPr="00013C75">
              <w:rPr>
                <w:rFonts w:ascii="Arial" w:eastAsia="Times New Roman" w:hAnsi="Arial" w:cs="Arial"/>
                <w:strike/>
                <w:sz w:val="18"/>
                <w:highlight w:val="yellow"/>
                <w:lang w:eastAsia="ja-JP"/>
              </w:rPr>
              <w:t>5</w:t>
            </w:r>
            <w:r w:rsidRPr="00013C75">
              <w:rPr>
                <w:rFonts w:ascii="Arial" w:eastAsia="Times New Roman" w:hAnsi="Arial" w:cs="Arial" w:hint="eastAsia"/>
                <w:strike/>
                <w:sz w:val="18"/>
                <w:highlight w:val="yellow"/>
                <w:lang w:eastAsia="ja-JP"/>
              </w:rPr>
              <w:t>-2 in Annex A.1</w:t>
            </w:r>
            <w:r w:rsidRPr="00013C75">
              <w:rPr>
                <w:rFonts w:ascii="Arial" w:eastAsia="Times New Roman" w:hAnsi="Arial" w:cs="Arial"/>
                <w:strike/>
                <w:sz w:val="18"/>
                <w:highlight w:val="yellow"/>
                <w:lang w:eastAsia="ja-JP"/>
              </w:rPr>
              <w:t>5</w:t>
            </w:r>
          </w:p>
        </w:tc>
        <w:tc>
          <w:tcPr>
            <w:tcW w:w="1550" w:type="dxa"/>
            <w:vAlign w:val="center"/>
          </w:tcPr>
          <w:p w14:paraId="25149513" w14:textId="77777777" w:rsidR="00401556" w:rsidRPr="00013C75" w:rsidRDefault="00401556"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val="en-US" w:eastAsia="zh-CN" w:bidi="ar"/>
              </w:rPr>
            </w:pPr>
            <w:r w:rsidRPr="00013C75">
              <w:rPr>
                <w:rFonts w:ascii="Arial" w:eastAsia="Times New Roman" w:hAnsi="Arial" w:cs="Arial" w:hint="eastAsia"/>
                <w:strike/>
                <w:sz w:val="18"/>
                <w:highlight w:val="yellow"/>
                <w:lang w:val="en-US" w:eastAsia="zh-CN" w:bidi="ar"/>
              </w:rPr>
              <w:t>-95.3</w:t>
            </w:r>
          </w:p>
        </w:tc>
        <w:tc>
          <w:tcPr>
            <w:tcW w:w="1567" w:type="dxa"/>
            <w:vAlign w:val="center"/>
          </w:tcPr>
          <w:p w14:paraId="21A7C73B" w14:textId="77777777" w:rsidR="00401556" w:rsidRPr="00013C75" w:rsidRDefault="00401556"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val="en-US" w:eastAsia="zh-CN" w:bidi="ar"/>
              </w:rPr>
            </w:pPr>
            <w:r w:rsidRPr="00013C75">
              <w:rPr>
                <w:rFonts w:ascii="Arial" w:eastAsia="Times New Roman" w:hAnsi="Arial" w:cs="Arial" w:hint="eastAsia"/>
                <w:strike/>
                <w:sz w:val="18"/>
                <w:highlight w:val="yellow"/>
                <w:lang w:val="en-US" w:eastAsia="zh-CN" w:bidi="ar"/>
              </w:rPr>
              <w:t>-85.7</w:t>
            </w:r>
          </w:p>
        </w:tc>
        <w:tc>
          <w:tcPr>
            <w:tcW w:w="1424" w:type="dxa"/>
            <w:vAlign w:val="center"/>
          </w:tcPr>
          <w:p w14:paraId="3C92E74B" w14:textId="77777777" w:rsidR="00401556" w:rsidRPr="00013C75" w:rsidRDefault="00401556"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sidRPr="00013C75">
              <w:rPr>
                <w:rFonts w:ascii="Arial" w:eastAsia="Times New Roman" w:hAnsi="Arial" w:cs="Arial"/>
                <w:strike/>
                <w:sz w:val="18"/>
                <w:highlight w:val="yellow"/>
                <w:lang w:eastAsia="ja-JP"/>
              </w:rPr>
              <w:t>AWGN</w:t>
            </w:r>
          </w:p>
        </w:tc>
      </w:tr>
    </w:tbl>
    <w:p w14:paraId="62B27C73" w14:textId="77777777" w:rsidR="00401556" w:rsidRDefault="00401556" w:rsidP="00401556">
      <w:pPr>
        <w:spacing w:after="120"/>
        <w:rPr>
          <w:b/>
          <w:lang w:val="en-US"/>
        </w:rPr>
      </w:pPr>
    </w:p>
    <w:p w14:paraId="745D2031" w14:textId="77777777" w:rsidR="00401556" w:rsidRPr="007D5C5F" w:rsidRDefault="00401556" w:rsidP="00401556">
      <w:pPr>
        <w:suppressAutoHyphens/>
        <w:overflowPunct w:val="0"/>
        <w:autoSpaceDE w:val="0"/>
        <w:spacing w:after="120"/>
        <w:textAlignment w:val="baseline"/>
        <w:rPr>
          <w:rFonts w:eastAsiaTheme="minorHAnsi"/>
          <w:b/>
          <w:lang w:val="en-US"/>
          <w14:ligatures w14:val="standardContextual"/>
        </w:rPr>
      </w:pPr>
      <w:r>
        <w:rPr>
          <w:rFonts w:eastAsiaTheme="minorHAnsi"/>
          <w:b/>
          <w:lang w:val="en-US"/>
          <w14:ligatures w14:val="standardContextual"/>
        </w:rPr>
        <w:t>Proposal 9</w:t>
      </w:r>
      <w:r w:rsidRPr="007D5C5F">
        <w:rPr>
          <w:rFonts w:eastAsiaTheme="minorHAnsi"/>
          <w:b/>
          <w:lang w:val="en-US"/>
          <w14:ligatures w14:val="standardContextual"/>
        </w:rPr>
        <w:t xml:space="preserve">: </w:t>
      </w:r>
      <w:r w:rsidRPr="00206B5D">
        <w:rPr>
          <w:rFonts w:eastAsiaTheme="minorHAnsi"/>
          <w:lang w:val="en-US"/>
          <w14:ligatures w14:val="standardContextual"/>
        </w:rPr>
        <w:t xml:space="preserve">RAN4 shall consider </w:t>
      </w:r>
      <w:r>
        <w:rPr>
          <w:rFonts w:eastAsiaTheme="minorHAnsi"/>
          <w:lang w:val="en-US"/>
          <w14:ligatures w14:val="standardContextual"/>
        </w:rPr>
        <w:t xml:space="preserve">correcting previous </w:t>
      </w:r>
      <w:r w:rsidRPr="00206B5D">
        <w:rPr>
          <w:color w:val="000000" w:themeColor="text1"/>
          <w:szCs w:val="24"/>
          <w:lang w:eastAsia="zh-CN"/>
        </w:rPr>
        <w:t xml:space="preserve">NTN </w:t>
      </w:r>
      <w:r>
        <w:rPr>
          <w:color w:val="000000" w:themeColor="text1"/>
          <w:szCs w:val="24"/>
          <w:lang w:eastAsia="zh-CN"/>
        </w:rPr>
        <w:t>FDD IoT NTN dynamic range for LEO:</w:t>
      </w:r>
    </w:p>
    <w:p w14:paraId="33A8DE87" w14:textId="565DFBDC" w:rsidR="00401556" w:rsidRDefault="00401556" w:rsidP="00401556">
      <w:pPr>
        <w:keepNext/>
        <w:keepLines/>
        <w:spacing w:before="60"/>
        <w:jc w:val="center"/>
        <w:rPr>
          <w:rFonts w:ascii="Arial" w:eastAsia="Osaka" w:hAnsi="Arial"/>
          <w:b/>
          <w:lang w:eastAsia="en-GB"/>
        </w:rPr>
      </w:pPr>
      <w:r>
        <w:rPr>
          <w:rFonts w:ascii="Arial" w:eastAsia="Osaka" w:hAnsi="Arial"/>
          <w:b/>
          <w:lang w:eastAsia="en-GB"/>
        </w:rPr>
        <w:t>Table 7.3.</w:t>
      </w:r>
      <w:r>
        <w:rPr>
          <w:rFonts w:ascii="Arial" w:hAnsi="Arial" w:hint="eastAsia"/>
          <w:b/>
          <w:lang w:val="en-US" w:eastAsia="zh-CN"/>
        </w:rPr>
        <w:t>2</w:t>
      </w:r>
      <w:r>
        <w:rPr>
          <w:rFonts w:ascii="Arial" w:eastAsia="Osaka" w:hAnsi="Arial"/>
          <w:b/>
          <w:lang w:eastAsia="en-GB"/>
        </w:rPr>
        <w:t>-</w:t>
      </w:r>
      <w:r>
        <w:rPr>
          <w:rFonts w:ascii="Arial" w:hAnsi="Arial" w:hint="eastAsia"/>
          <w:b/>
          <w:lang w:val="en-US" w:eastAsia="zh-CN"/>
        </w:rPr>
        <w:t>3</w:t>
      </w:r>
      <w:r>
        <w:rPr>
          <w:rFonts w:ascii="Arial" w:eastAsia="Osaka" w:hAnsi="Arial"/>
          <w:b/>
          <w:lang w:eastAsia="en-GB"/>
        </w:rPr>
        <w:t xml:space="preserve">: </w:t>
      </w:r>
      <w:r>
        <w:rPr>
          <w:rFonts w:ascii="Arial" w:eastAsia="Times New Roman" w:hAnsi="Arial" w:hint="eastAsia"/>
          <w:b/>
          <w:lang w:val="en-US" w:eastAsia="zh-CN"/>
        </w:rPr>
        <w:t>D</w:t>
      </w:r>
      <w:r>
        <w:rPr>
          <w:rFonts w:ascii="Arial" w:eastAsia="Times New Roman" w:hAnsi="Arial"/>
          <w:b/>
          <w:lang w:eastAsia="en-GB"/>
        </w:rPr>
        <w:t>ynamic range</w:t>
      </w:r>
      <w:r>
        <w:rPr>
          <w:rFonts w:ascii="Arial" w:eastAsia="Times New Roman" w:hAnsi="Arial"/>
          <w:b/>
          <w:lang w:val="en-US" w:eastAsia="en-GB"/>
        </w:rPr>
        <w:t xml:space="preserve"> </w:t>
      </w:r>
      <w:r>
        <w:rPr>
          <w:rFonts w:ascii="Arial" w:eastAsia="Times New Roman" w:hAnsi="Arial" w:hint="eastAsia"/>
          <w:b/>
          <w:lang w:val="en-US" w:eastAsia="zh-CN"/>
        </w:rPr>
        <w:t xml:space="preserve">of SAN supporting </w:t>
      </w:r>
      <w:r>
        <w:rPr>
          <w:rFonts w:ascii="Arial" w:hAnsi="Arial" w:hint="eastAsia"/>
          <w:b/>
          <w:lang w:val="en-US" w:eastAsia="zh-CN"/>
        </w:rPr>
        <w:t xml:space="preserve">standalone </w:t>
      </w:r>
      <w:r>
        <w:rPr>
          <w:rFonts w:ascii="Arial" w:hAnsi="Arial"/>
          <w:b/>
          <w:lang w:eastAsia="zh-CN"/>
        </w:rPr>
        <w:t>NB-IoT</w:t>
      </w:r>
      <w:r>
        <w:rPr>
          <w:rFonts w:ascii="Arial" w:hAnsi="Arial" w:hint="eastAsia"/>
          <w:b/>
          <w:lang w:val="en-US" w:eastAsia="zh-CN"/>
        </w:rPr>
        <w:t xml:space="preserve"> operation</w:t>
      </w:r>
      <w:r>
        <w:rPr>
          <w:rFonts w:ascii="Arial" w:eastAsia="Times New Roman" w:hAnsi="Arial" w:hint="eastAsia"/>
          <w:b/>
          <w:lang w:val="en-US" w:eastAsia="zh-CN"/>
        </w:rPr>
        <w:t xml:space="preserve"> </w:t>
      </w:r>
      <w:r w:rsidR="00CF7C8D">
        <w:rPr>
          <w:rFonts w:ascii="Arial" w:eastAsia="Times New Roman" w:hAnsi="Arial"/>
          <w:b/>
          <w:highlight w:val="yellow"/>
          <w:lang w:val="en-US" w:eastAsia="zh-CN"/>
        </w:rPr>
        <w:t>in</w:t>
      </w:r>
      <w:r w:rsidRPr="00013C75">
        <w:rPr>
          <w:rFonts w:ascii="Arial" w:eastAsia="Times New Roman" w:hAnsi="Arial"/>
          <w:b/>
          <w:highlight w:val="yellow"/>
          <w:lang w:val="en-US" w:eastAsia="zh-CN"/>
        </w:rPr>
        <w:t xml:space="preserve"> FDD</w:t>
      </w:r>
      <w:r>
        <w:rPr>
          <w:rFonts w:ascii="Arial" w:eastAsia="Times New Roman" w:hAnsi="Arial"/>
          <w:b/>
          <w:lang w:val="en-US" w:eastAsia="zh-CN"/>
        </w:rPr>
        <w:t xml:space="preserve"> </w:t>
      </w:r>
      <w:r>
        <w:rPr>
          <w:rFonts w:ascii="Arial" w:eastAsia="Times New Roman" w:hAnsi="Arial" w:hint="eastAsia"/>
          <w:b/>
          <w:lang w:eastAsia="zh-CN"/>
        </w:rPr>
        <w:t xml:space="preserve">(LEO </w:t>
      </w:r>
      <w:r>
        <w:rPr>
          <w:rFonts w:ascii="Arial" w:eastAsia="Times New Roman" w:hAnsi="Arial"/>
          <w:b/>
          <w:lang w:eastAsia="zh-CN"/>
        </w:rPr>
        <w:t xml:space="preserve">class </w:t>
      </w:r>
      <w:r>
        <w:rPr>
          <w:rFonts w:ascii="Arial" w:eastAsia="Times New Roman" w:hAnsi="Arial" w:hint="eastAsia"/>
          <w:b/>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01556" w14:paraId="7CC8BF23" w14:textId="77777777" w:rsidTr="007F2DA0">
        <w:trPr>
          <w:jc w:val="center"/>
        </w:trPr>
        <w:tc>
          <w:tcPr>
            <w:tcW w:w="1116" w:type="dxa"/>
            <w:vAlign w:val="center"/>
          </w:tcPr>
          <w:p w14:paraId="706DBC14" w14:textId="77777777" w:rsidR="00401556" w:rsidRDefault="00401556" w:rsidP="007F2DA0">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 xml:space="preserve"> channel bandwidth (kHz)</w:t>
            </w:r>
          </w:p>
        </w:tc>
        <w:tc>
          <w:tcPr>
            <w:tcW w:w="1387" w:type="dxa"/>
            <w:vAlign w:val="center"/>
          </w:tcPr>
          <w:p w14:paraId="3CD53FB4" w14:textId="77777777" w:rsidR="00401556" w:rsidRDefault="00401556"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1550" w:type="dxa"/>
            <w:vAlign w:val="center"/>
          </w:tcPr>
          <w:p w14:paraId="5BF9C0B8" w14:textId="77777777" w:rsidR="00401556" w:rsidRDefault="00401556"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Wanted signal mean power (dBm)</w:t>
            </w:r>
          </w:p>
        </w:tc>
        <w:tc>
          <w:tcPr>
            <w:tcW w:w="1567" w:type="dxa"/>
            <w:vAlign w:val="center"/>
          </w:tcPr>
          <w:p w14:paraId="17633501" w14:textId="77777777" w:rsidR="00401556" w:rsidRDefault="00401556"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Interfering signal mean power (dBm) / BW</w:t>
            </w:r>
            <w:r>
              <w:rPr>
                <w:rFonts w:ascii="Arial" w:eastAsia="Times New Roman" w:hAnsi="Arial" w:cs="Arial"/>
                <w:b/>
                <w:sz w:val="18"/>
                <w:vertAlign w:val="subscript"/>
                <w:lang w:eastAsia="ja-JP"/>
              </w:rPr>
              <w:t>Channel</w:t>
            </w:r>
          </w:p>
        </w:tc>
        <w:tc>
          <w:tcPr>
            <w:tcW w:w="1424" w:type="dxa"/>
            <w:vAlign w:val="center"/>
          </w:tcPr>
          <w:p w14:paraId="53F518E4" w14:textId="77777777" w:rsidR="00401556" w:rsidRDefault="00401556"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Type of interfering signal</w:t>
            </w:r>
          </w:p>
        </w:tc>
      </w:tr>
      <w:tr w:rsidR="00401556" w14:paraId="21DD016A" w14:textId="77777777" w:rsidTr="007F2DA0">
        <w:trPr>
          <w:jc w:val="center"/>
        </w:trPr>
        <w:tc>
          <w:tcPr>
            <w:tcW w:w="1116" w:type="dxa"/>
            <w:vAlign w:val="center"/>
          </w:tcPr>
          <w:p w14:paraId="3C599987" w14:textId="77777777" w:rsidR="00401556" w:rsidRDefault="00401556"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hint="eastAsia"/>
                <w:sz w:val="18"/>
                <w:lang w:eastAsia="ja-JP"/>
              </w:rPr>
              <w:t>200</w:t>
            </w:r>
          </w:p>
        </w:tc>
        <w:tc>
          <w:tcPr>
            <w:tcW w:w="1387" w:type="dxa"/>
            <w:vAlign w:val="center"/>
          </w:tcPr>
          <w:p w14:paraId="5463949A" w14:textId="77777777" w:rsidR="00401556" w:rsidRDefault="00401556"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hint="eastAsia"/>
                <w:sz w:val="18"/>
                <w:lang w:eastAsia="ja-JP"/>
              </w:rPr>
              <w:t>FRC A1</w:t>
            </w:r>
            <w:r>
              <w:rPr>
                <w:rFonts w:ascii="Arial" w:eastAsia="Times New Roman" w:hAnsi="Arial" w:cs="Arial"/>
                <w:sz w:val="18"/>
                <w:lang w:eastAsia="ja-JP"/>
              </w:rPr>
              <w:t>5</w:t>
            </w:r>
            <w:r>
              <w:rPr>
                <w:rFonts w:ascii="Arial" w:eastAsia="Times New Roman" w:hAnsi="Arial" w:cs="Arial" w:hint="eastAsia"/>
                <w:sz w:val="18"/>
                <w:lang w:eastAsia="ja-JP"/>
              </w:rPr>
              <w:t>-1 in Annex A.1</w:t>
            </w:r>
            <w:r>
              <w:rPr>
                <w:rFonts w:ascii="Arial" w:eastAsia="Times New Roman" w:hAnsi="Arial" w:cs="Arial"/>
                <w:sz w:val="18"/>
                <w:lang w:eastAsia="ja-JP"/>
              </w:rPr>
              <w:t>5</w:t>
            </w:r>
          </w:p>
        </w:tc>
        <w:tc>
          <w:tcPr>
            <w:tcW w:w="1550" w:type="dxa"/>
            <w:vAlign w:val="center"/>
          </w:tcPr>
          <w:p w14:paraId="0B48B981" w14:textId="77777777" w:rsidR="00401556" w:rsidRPr="00013C75" w:rsidRDefault="00401556"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zh-CN" w:bidi="ar"/>
              </w:rPr>
            </w:pPr>
            <w:r>
              <w:rPr>
                <w:rFonts w:ascii="Arial" w:eastAsia="Times New Roman" w:hAnsi="Arial" w:cs="Arial"/>
                <w:sz w:val="18"/>
                <w:highlight w:val="yellow"/>
                <w:lang w:val="en-US" w:eastAsia="zh-CN" w:bidi="ar"/>
              </w:rPr>
              <w:t>[</w:t>
            </w:r>
            <w:r w:rsidRPr="00013C75">
              <w:rPr>
                <w:rFonts w:ascii="Arial" w:eastAsia="Times New Roman" w:hAnsi="Arial" w:cs="Arial" w:hint="eastAsia"/>
                <w:sz w:val="18"/>
                <w:highlight w:val="yellow"/>
                <w:lang w:val="en-US" w:eastAsia="zh-CN" w:bidi="ar"/>
              </w:rPr>
              <w:t>-89.4</w:t>
            </w:r>
            <w:r>
              <w:rPr>
                <w:rFonts w:ascii="Arial" w:eastAsia="Times New Roman" w:hAnsi="Arial" w:cs="Arial"/>
                <w:sz w:val="18"/>
                <w:highlight w:val="yellow"/>
                <w:lang w:val="en-US" w:eastAsia="zh-CN" w:bidi="ar"/>
              </w:rPr>
              <w:t>]</w:t>
            </w:r>
          </w:p>
        </w:tc>
        <w:tc>
          <w:tcPr>
            <w:tcW w:w="1567" w:type="dxa"/>
            <w:vAlign w:val="center"/>
          </w:tcPr>
          <w:p w14:paraId="00015060" w14:textId="77777777" w:rsidR="00401556" w:rsidRPr="00013C75" w:rsidRDefault="00401556"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zh-CN" w:bidi="ar"/>
              </w:rPr>
            </w:pPr>
            <w:r>
              <w:rPr>
                <w:rFonts w:ascii="Arial" w:eastAsia="Times New Roman" w:hAnsi="Arial" w:cs="Arial"/>
                <w:sz w:val="18"/>
                <w:highlight w:val="yellow"/>
                <w:lang w:val="en-US" w:eastAsia="zh-CN" w:bidi="ar"/>
              </w:rPr>
              <w:t>[</w:t>
            </w:r>
            <w:r w:rsidRPr="00013C75">
              <w:rPr>
                <w:rFonts w:ascii="Arial" w:eastAsia="Times New Roman" w:hAnsi="Arial" w:cs="Arial" w:hint="eastAsia"/>
                <w:sz w:val="18"/>
                <w:highlight w:val="yellow"/>
                <w:lang w:val="en-US" w:eastAsia="zh-CN" w:bidi="ar"/>
              </w:rPr>
              <w:t>-85.7</w:t>
            </w:r>
            <w:r>
              <w:rPr>
                <w:rFonts w:ascii="Arial" w:eastAsia="Times New Roman" w:hAnsi="Arial" w:cs="Arial"/>
                <w:sz w:val="18"/>
                <w:highlight w:val="yellow"/>
                <w:lang w:val="en-US" w:eastAsia="zh-CN" w:bidi="ar"/>
              </w:rPr>
              <w:t>]</w:t>
            </w:r>
          </w:p>
        </w:tc>
        <w:tc>
          <w:tcPr>
            <w:tcW w:w="1424" w:type="dxa"/>
            <w:vAlign w:val="center"/>
          </w:tcPr>
          <w:p w14:paraId="4D75236E" w14:textId="77777777" w:rsidR="00401556" w:rsidRDefault="00401556"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AWGN</w:t>
            </w:r>
          </w:p>
        </w:tc>
      </w:tr>
      <w:tr w:rsidR="00401556" w14:paraId="54E51A7A" w14:textId="77777777" w:rsidTr="007F2DA0">
        <w:trPr>
          <w:jc w:val="center"/>
        </w:trPr>
        <w:tc>
          <w:tcPr>
            <w:tcW w:w="1116" w:type="dxa"/>
            <w:vAlign w:val="center"/>
          </w:tcPr>
          <w:p w14:paraId="368C07AA" w14:textId="77777777" w:rsidR="00401556" w:rsidRDefault="00401556"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hint="eastAsia"/>
                <w:sz w:val="18"/>
                <w:lang w:eastAsia="ja-JP"/>
              </w:rPr>
              <w:t>200</w:t>
            </w:r>
          </w:p>
        </w:tc>
        <w:tc>
          <w:tcPr>
            <w:tcW w:w="1387" w:type="dxa"/>
            <w:vAlign w:val="center"/>
          </w:tcPr>
          <w:p w14:paraId="350EDB87" w14:textId="77777777" w:rsidR="00401556" w:rsidRDefault="00401556"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hint="eastAsia"/>
                <w:sz w:val="18"/>
                <w:lang w:eastAsia="ja-JP"/>
              </w:rPr>
              <w:t>FRC A1</w:t>
            </w:r>
            <w:r>
              <w:rPr>
                <w:rFonts w:ascii="Arial" w:eastAsia="Times New Roman" w:hAnsi="Arial" w:cs="Arial"/>
                <w:sz w:val="18"/>
                <w:lang w:eastAsia="ja-JP"/>
              </w:rPr>
              <w:t>5</w:t>
            </w:r>
            <w:r>
              <w:rPr>
                <w:rFonts w:ascii="Arial" w:eastAsia="Times New Roman" w:hAnsi="Arial" w:cs="Arial" w:hint="eastAsia"/>
                <w:sz w:val="18"/>
                <w:lang w:eastAsia="ja-JP"/>
              </w:rPr>
              <w:t>-2 in Annex A.1</w:t>
            </w:r>
            <w:r>
              <w:rPr>
                <w:rFonts w:ascii="Arial" w:eastAsia="Times New Roman" w:hAnsi="Arial" w:cs="Arial"/>
                <w:sz w:val="18"/>
                <w:lang w:eastAsia="ja-JP"/>
              </w:rPr>
              <w:t>5</w:t>
            </w:r>
          </w:p>
        </w:tc>
        <w:tc>
          <w:tcPr>
            <w:tcW w:w="1550" w:type="dxa"/>
            <w:vAlign w:val="center"/>
          </w:tcPr>
          <w:p w14:paraId="16088A8F" w14:textId="77777777" w:rsidR="00401556" w:rsidRPr="00013C75" w:rsidRDefault="00401556"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zh-CN" w:bidi="ar"/>
              </w:rPr>
            </w:pPr>
            <w:r>
              <w:rPr>
                <w:rFonts w:ascii="Arial" w:eastAsia="Times New Roman" w:hAnsi="Arial" w:cs="Arial"/>
                <w:sz w:val="18"/>
                <w:highlight w:val="yellow"/>
                <w:lang w:val="en-US" w:eastAsia="zh-CN" w:bidi="ar"/>
              </w:rPr>
              <w:t>[</w:t>
            </w:r>
            <w:r w:rsidRPr="00013C75">
              <w:rPr>
                <w:rFonts w:ascii="Arial" w:eastAsia="Times New Roman" w:hAnsi="Arial" w:cs="Arial" w:hint="eastAsia"/>
                <w:sz w:val="18"/>
                <w:highlight w:val="yellow"/>
                <w:lang w:val="en-US" w:eastAsia="zh-CN" w:bidi="ar"/>
              </w:rPr>
              <w:t>-95.3</w:t>
            </w:r>
            <w:r>
              <w:rPr>
                <w:rFonts w:ascii="Arial" w:eastAsia="Times New Roman" w:hAnsi="Arial" w:cs="Arial"/>
                <w:sz w:val="18"/>
                <w:highlight w:val="yellow"/>
                <w:lang w:val="en-US" w:eastAsia="zh-CN" w:bidi="ar"/>
              </w:rPr>
              <w:t>]</w:t>
            </w:r>
          </w:p>
        </w:tc>
        <w:tc>
          <w:tcPr>
            <w:tcW w:w="1567" w:type="dxa"/>
            <w:vAlign w:val="center"/>
          </w:tcPr>
          <w:p w14:paraId="60B8527C" w14:textId="77777777" w:rsidR="00401556" w:rsidRPr="00013C75" w:rsidRDefault="00401556"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zh-CN" w:bidi="ar"/>
              </w:rPr>
            </w:pPr>
            <w:r>
              <w:rPr>
                <w:rFonts w:ascii="Arial" w:eastAsia="Times New Roman" w:hAnsi="Arial" w:cs="Arial"/>
                <w:sz w:val="18"/>
                <w:highlight w:val="yellow"/>
                <w:lang w:val="en-US" w:eastAsia="zh-CN" w:bidi="ar"/>
              </w:rPr>
              <w:t>[</w:t>
            </w:r>
            <w:r w:rsidRPr="00013C75">
              <w:rPr>
                <w:rFonts w:ascii="Arial" w:eastAsia="Times New Roman" w:hAnsi="Arial" w:cs="Arial" w:hint="eastAsia"/>
                <w:sz w:val="18"/>
                <w:highlight w:val="yellow"/>
                <w:lang w:val="en-US" w:eastAsia="zh-CN" w:bidi="ar"/>
              </w:rPr>
              <w:t>-85.7</w:t>
            </w:r>
            <w:r>
              <w:rPr>
                <w:rFonts w:ascii="Arial" w:eastAsia="Times New Roman" w:hAnsi="Arial" w:cs="Arial"/>
                <w:sz w:val="18"/>
                <w:highlight w:val="yellow"/>
                <w:lang w:val="en-US" w:eastAsia="zh-CN" w:bidi="ar"/>
              </w:rPr>
              <w:t>]</w:t>
            </w:r>
          </w:p>
        </w:tc>
        <w:tc>
          <w:tcPr>
            <w:tcW w:w="1424" w:type="dxa"/>
            <w:vAlign w:val="center"/>
          </w:tcPr>
          <w:p w14:paraId="1A414447" w14:textId="77777777" w:rsidR="00401556" w:rsidRDefault="00401556"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AWGN</w:t>
            </w:r>
          </w:p>
        </w:tc>
      </w:tr>
    </w:tbl>
    <w:p w14:paraId="7435AD7B" w14:textId="77777777" w:rsidR="00401556" w:rsidRDefault="00401556" w:rsidP="00401556">
      <w:pPr>
        <w:spacing w:after="120"/>
        <w:rPr>
          <w:b/>
          <w:lang w:val="en-US"/>
        </w:rPr>
      </w:pPr>
    </w:p>
    <w:p w14:paraId="4A4D4EDB" w14:textId="77777777" w:rsidR="00401556" w:rsidRDefault="00401556" w:rsidP="00401556">
      <w:pPr>
        <w:suppressAutoHyphens/>
        <w:overflowPunct w:val="0"/>
        <w:autoSpaceDE w:val="0"/>
        <w:spacing w:after="120"/>
        <w:textAlignment w:val="baseline"/>
        <w:rPr>
          <w:color w:val="000000" w:themeColor="text1"/>
          <w:szCs w:val="24"/>
          <w:lang w:eastAsia="zh-CN"/>
        </w:rPr>
      </w:pPr>
      <w:r>
        <w:rPr>
          <w:rFonts w:eastAsiaTheme="minorHAnsi"/>
          <w:b/>
          <w:lang w:val="en-US"/>
          <w14:ligatures w14:val="standardContextual"/>
        </w:rPr>
        <w:t>Proposal 10</w:t>
      </w:r>
      <w:r w:rsidRPr="007D5C5F">
        <w:rPr>
          <w:rFonts w:eastAsiaTheme="minorHAnsi"/>
          <w:b/>
          <w:lang w:val="en-US"/>
          <w14:ligatures w14:val="standardContextual"/>
        </w:rPr>
        <w:t xml:space="preserve">: </w:t>
      </w:r>
      <w:r w:rsidRPr="00206B5D">
        <w:rPr>
          <w:rFonts w:eastAsiaTheme="minorHAnsi"/>
          <w:lang w:val="en-US"/>
          <w14:ligatures w14:val="standardContextual"/>
        </w:rPr>
        <w:t xml:space="preserve">RAN4 shall </w:t>
      </w:r>
      <w:r>
        <w:rPr>
          <w:rFonts w:eastAsiaTheme="minorHAnsi"/>
          <w:lang w:val="en-US"/>
          <w14:ligatures w14:val="standardContextual"/>
        </w:rPr>
        <w:t xml:space="preserve">not define any </w:t>
      </w:r>
      <w:r w:rsidRPr="00206B5D">
        <w:rPr>
          <w:color w:val="000000" w:themeColor="text1"/>
          <w:szCs w:val="24"/>
          <w:lang w:eastAsia="zh-CN"/>
        </w:rPr>
        <w:t xml:space="preserve">NTN </w:t>
      </w:r>
      <w:r>
        <w:rPr>
          <w:color w:val="000000" w:themeColor="text1"/>
          <w:szCs w:val="24"/>
          <w:lang w:eastAsia="zh-CN"/>
        </w:rPr>
        <w:t>TDD IoT NTN dynamic range for GEO.</w:t>
      </w:r>
    </w:p>
    <w:p w14:paraId="468D57C0" w14:textId="77777777" w:rsidR="00401556" w:rsidRDefault="00401556" w:rsidP="00401556">
      <w:pPr>
        <w:suppressAutoHyphens/>
        <w:overflowPunct w:val="0"/>
        <w:autoSpaceDE w:val="0"/>
        <w:spacing w:after="120"/>
        <w:textAlignment w:val="baseline"/>
        <w:rPr>
          <w:rFonts w:eastAsiaTheme="minorHAnsi"/>
          <w:b/>
          <w:lang w:val="en-US"/>
          <w14:ligatures w14:val="standardContextual"/>
        </w:rPr>
      </w:pPr>
    </w:p>
    <w:p w14:paraId="12D6F51D" w14:textId="6C20EF68" w:rsidR="00401556" w:rsidRPr="007D5C5F" w:rsidRDefault="00401556" w:rsidP="00401556">
      <w:pPr>
        <w:suppressAutoHyphens/>
        <w:overflowPunct w:val="0"/>
        <w:autoSpaceDE w:val="0"/>
        <w:spacing w:after="120"/>
        <w:textAlignment w:val="baseline"/>
        <w:rPr>
          <w:rFonts w:eastAsiaTheme="minorHAnsi"/>
          <w:b/>
          <w:lang w:val="en-US"/>
          <w14:ligatures w14:val="standardContextual"/>
        </w:rPr>
      </w:pPr>
      <w:r>
        <w:rPr>
          <w:rFonts w:eastAsiaTheme="minorHAnsi"/>
          <w:b/>
          <w:lang w:val="en-US"/>
          <w14:ligatures w14:val="standardContextual"/>
        </w:rPr>
        <w:t>Proposal 11</w:t>
      </w:r>
      <w:r w:rsidRPr="007D5C5F">
        <w:rPr>
          <w:rFonts w:eastAsiaTheme="minorHAnsi"/>
          <w:b/>
          <w:lang w:val="en-US"/>
          <w14:ligatures w14:val="standardContextual"/>
        </w:rPr>
        <w:t xml:space="preserve">: </w:t>
      </w:r>
      <w:r w:rsidRPr="00206B5D">
        <w:rPr>
          <w:rFonts w:eastAsiaTheme="minorHAnsi"/>
          <w:lang w:val="en-US"/>
          <w14:ligatures w14:val="standardContextual"/>
        </w:rPr>
        <w:t xml:space="preserve">RAN4 shall </w:t>
      </w:r>
      <w:r>
        <w:rPr>
          <w:rFonts w:eastAsiaTheme="minorHAnsi"/>
          <w:lang w:val="en-US"/>
          <w14:ligatures w14:val="standardContextual"/>
        </w:rPr>
        <w:t xml:space="preserve">consider removing </w:t>
      </w:r>
      <w:r w:rsidRPr="00206B5D">
        <w:rPr>
          <w:color w:val="000000" w:themeColor="text1"/>
          <w:szCs w:val="24"/>
          <w:lang w:eastAsia="zh-CN"/>
        </w:rPr>
        <w:t xml:space="preserve">NTN </w:t>
      </w:r>
      <w:r>
        <w:rPr>
          <w:color w:val="000000" w:themeColor="text1"/>
          <w:szCs w:val="24"/>
          <w:lang w:eastAsia="zh-CN"/>
        </w:rPr>
        <w:t>FDD IoT NTN dynamic range for GEO.</w:t>
      </w:r>
    </w:p>
    <w:p w14:paraId="5B860CEF" w14:textId="77777777" w:rsidR="00401556" w:rsidRPr="007D5C5F" w:rsidRDefault="00401556" w:rsidP="00401556">
      <w:pPr>
        <w:pStyle w:val="TH"/>
        <w:jc w:val="left"/>
        <w:rPr>
          <w:rFonts w:eastAsia="Osaka"/>
          <w:strike/>
          <w:highlight w:val="yellow"/>
        </w:rPr>
      </w:pPr>
      <w:r w:rsidRPr="007D5C5F">
        <w:rPr>
          <w:rFonts w:eastAsia="Osaka"/>
          <w:strike/>
          <w:highlight w:val="yellow"/>
        </w:rPr>
        <w:t>Table 7.3.</w:t>
      </w:r>
      <w:r w:rsidRPr="007D5C5F">
        <w:rPr>
          <w:rFonts w:hint="eastAsia"/>
          <w:strike/>
          <w:highlight w:val="yellow"/>
          <w:lang w:val="en-US" w:eastAsia="zh-CN"/>
        </w:rPr>
        <w:t>2</w:t>
      </w:r>
      <w:r w:rsidRPr="007D5C5F">
        <w:rPr>
          <w:rFonts w:eastAsia="Osaka"/>
          <w:strike/>
          <w:highlight w:val="yellow"/>
        </w:rPr>
        <w:t>-</w:t>
      </w:r>
      <w:r w:rsidRPr="007D5C5F">
        <w:rPr>
          <w:rFonts w:hint="eastAsia"/>
          <w:strike/>
          <w:highlight w:val="yellow"/>
          <w:lang w:val="en-US" w:eastAsia="zh-CN"/>
        </w:rPr>
        <w:t>2</w:t>
      </w:r>
      <w:r w:rsidRPr="007D5C5F">
        <w:rPr>
          <w:rFonts w:eastAsia="Osaka"/>
          <w:strike/>
          <w:highlight w:val="yellow"/>
        </w:rPr>
        <w:t xml:space="preserve">: </w:t>
      </w:r>
      <w:r w:rsidRPr="007D5C5F">
        <w:rPr>
          <w:rFonts w:hint="eastAsia"/>
          <w:strike/>
          <w:highlight w:val="yellow"/>
          <w:lang w:val="en-US" w:eastAsia="zh-CN"/>
        </w:rPr>
        <w:t>D</w:t>
      </w:r>
      <w:r w:rsidRPr="007D5C5F">
        <w:rPr>
          <w:strike/>
          <w:highlight w:val="yellow"/>
        </w:rPr>
        <w:t>ynamic range</w:t>
      </w:r>
      <w:r w:rsidRPr="007D5C5F">
        <w:rPr>
          <w:strike/>
          <w:highlight w:val="yellow"/>
          <w:lang w:val="en-US"/>
        </w:rPr>
        <w:t xml:space="preserve"> </w:t>
      </w:r>
      <w:r w:rsidRPr="007D5C5F">
        <w:rPr>
          <w:rFonts w:hint="eastAsia"/>
          <w:strike/>
          <w:highlight w:val="yellow"/>
          <w:lang w:val="en-US" w:eastAsia="zh-CN"/>
        </w:rPr>
        <w:t xml:space="preserve">of SAN supporting standalone </w:t>
      </w:r>
      <w:r w:rsidRPr="007D5C5F">
        <w:rPr>
          <w:strike/>
          <w:highlight w:val="yellow"/>
          <w:lang w:eastAsia="zh-CN"/>
        </w:rPr>
        <w:t>NB-IoT</w:t>
      </w:r>
      <w:r w:rsidRPr="007D5C5F">
        <w:rPr>
          <w:rFonts w:hint="eastAsia"/>
          <w:strike/>
          <w:highlight w:val="yellow"/>
          <w:lang w:val="en-US" w:eastAsia="zh-CN"/>
        </w:rPr>
        <w:t xml:space="preserve"> operation  </w:t>
      </w:r>
      <w:r w:rsidRPr="007D5C5F">
        <w:rPr>
          <w:rFonts w:hint="eastAsia"/>
          <w:strike/>
          <w:highlight w:val="yellow"/>
          <w:lang w:eastAsia="zh-CN"/>
        </w:rPr>
        <w:t>(</w:t>
      </w:r>
      <w:r w:rsidRPr="007D5C5F">
        <w:rPr>
          <w:rFonts w:hint="eastAsia"/>
          <w:strike/>
          <w:highlight w:val="yellow"/>
          <w:lang w:val="en-US" w:eastAsia="zh-CN"/>
        </w:rPr>
        <w:t>GEO</w:t>
      </w:r>
      <w:r w:rsidRPr="007D5C5F">
        <w:rPr>
          <w:rFonts w:hint="eastAsia"/>
          <w:strike/>
          <w:highlight w:val="yellow"/>
          <w:lang w:eastAsia="zh-CN"/>
        </w:rPr>
        <w:t xml:space="preserve"> </w:t>
      </w:r>
      <w:r w:rsidRPr="007D5C5F">
        <w:rPr>
          <w:strike/>
          <w:highlight w:val="yellow"/>
          <w:lang w:eastAsia="zh-CN"/>
        </w:rPr>
        <w:t xml:space="preserve">class </w:t>
      </w:r>
      <w:r w:rsidRPr="007D5C5F">
        <w:rPr>
          <w:rFonts w:hint="eastAsia"/>
          <w:strike/>
          <w:highlight w:val="yellow"/>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01556" w:rsidRPr="007D5C5F" w14:paraId="203D6747" w14:textId="77777777" w:rsidTr="007F2DA0">
        <w:trPr>
          <w:jc w:val="center"/>
        </w:trPr>
        <w:tc>
          <w:tcPr>
            <w:tcW w:w="1116" w:type="dxa"/>
            <w:vAlign w:val="center"/>
          </w:tcPr>
          <w:p w14:paraId="40AB1DE4" w14:textId="77777777" w:rsidR="00401556" w:rsidRPr="007D5C5F" w:rsidRDefault="00401556" w:rsidP="007F2DA0">
            <w:pPr>
              <w:pStyle w:val="TAH"/>
              <w:rPr>
                <w:rFonts w:cs="Arial"/>
                <w:strike/>
                <w:highlight w:val="yellow"/>
                <w:lang w:val="it-IT"/>
              </w:rPr>
            </w:pPr>
            <w:r w:rsidRPr="007D5C5F">
              <w:rPr>
                <w:rFonts w:cs="Arial"/>
                <w:strike/>
                <w:highlight w:val="yellow"/>
                <w:lang w:eastAsia="zh-CN"/>
              </w:rPr>
              <w:t>SAN</w:t>
            </w:r>
            <w:r w:rsidRPr="007D5C5F">
              <w:rPr>
                <w:rFonts w:cs="Arial"/>
                <w:strike/>
                <w:highlight w:val="yellow"/>
              </w:rPr>
              <w:t xml:space="preserve">  </w:t>
            </w:r>
            <w:r w:rsidRPr="007D5C5F">
              <w:rPr>
                <w:rFonts w:cs="Arial"/>
                <w:strike/>
                <w:highlight w:val="yellow"/>
                <w:lang w:val="it-IT"/>
              </w:rPr>
              <w:t xml:space="preserve"> channel bandwidth (kHz)</w:t>
            </w:r>
          </w:p>
        </w:tc>
        <w:tc>
          <w:tcPr>
            <w:tcW w:w="1387" w:type="dxa"/>
            <w:vAlign w:val="center"/>
          </w:tcPr>
          <w:p w14:paraId="7FA69156" w14:textId="77777777" w:rsidR="00401556" w:rsidRPr="007D5C5F" w:rsidRDefault="00401556" w:rsidP="007F2DA0">
            <w:pPr>
              <w:pStyle w:val="TAH"/>
              <w:rPr>
                <w:rFonts w:cs="Arial"/>
                <w:strike/>
                <w:highlight w:val="yellow"/>
              </w:rPr>
            </w:pPr>
            <w:r w:rsidRPr="007D5C5F">
              <w:rPr>
                <w:rFonts w:cs="Arial"/>
                <w:strike/>
                <w:highlight w:val="yellow"/>
              </w:rPr>
              <w:t>Reference measurement channel</w:t>
            </w:r>
          </w:p>
        </w:tc>
        <w:tc>
          <w:tcPr>
            <w:tcW w:w="1550" w:type="dxa"/>
            <w:vAlign w:val="center"/>
          </w:tcPr>
          <w:p w14:paraId="34228475" w14:textId="77777777" w:rsidR="00401556" w:rsidRPr="007D5C5F" w:rsidRDefault="00401556" w:rsidP="007F2DA0">
            <w:pPr>
              <w:pStyle w:val="TAH"/>
              <w:rPr>
                <w:rFonts w:cs="Arial"/>
                <w:strike/>
                <w:highlight w:val="yellow"/>
              </w:rPr>
            </w:pPr>
            <w:r w:rsidRPr="007D5C5F">
              <w:rPr>
                <w:rFonts w:cs="Arial"/>
                <w:strike/>
                <w:highlight w:val="yellow"/>
              </w:rPr>
              <w:t>Wanted signal mean power (dBm)</w:t>
            </w:r>
          </w:p>
        </w:tc>
        <w:tc>
          <w:tcPr>
            <w:tcW w:w="1567" w:type="dxa"/>
            <w:vAlign w:val="center"/>
          </w:tcPr>
          <w:p w14:paraId="2B404BDB" w14:textId="77777777" w:rsidR="00401556" w:rsidRPr="007D5C5F" w:rsidRDefault="00401556" w:rsidP="007F2DA0">
            <w:pPr>
              <w:pStyle w:val="TAH"/>
              <w:rPr>
                <w:rFonts w:cs="Arial"/>
                <w:strike/>
                <w:highlight w:val="yellow"/>
              </w:rPr>
            </w:pPr>
            <w:r w:rsidRPr="007D5C5F">
              <w:rPr>
                <w:rFonts w:cs="Arial"/>
                <w:strike/>
                <w:highlight w:val="yellow"/>
              </w:rPr>
              <w:t>Interfering signal mean power (dBm) / BW</w:t>
            </w:r>
            <w:r w:rsidRPr="007D5C5F">
              <w:rPr>
                <w:rFonts w:cs="Arial"/>
                <w:strike/>
                <w:highlight w:val="yellow"/>
                <w:vertAlign w:val="subscript"/>
              </w:rPr>
              <w:t>Channel</w:t>
            </w:r>
          </w:p>
        </w:tc>
        <w:tc>
          <w:tcPr>
            <w:tcW w:w="1424" w:type="dxa"/>
            <w:vAlign w:val="center"/>
          </w:tcPr>
          <w:p w14:paraId="5CAAD1BF" w14:textId="77777777" w:rsidR="00401556" w:rsidRPr="007D5C5F" w:rsidRDefault="00401556" w:rsidP="007F2DA0">
            <w:pPr>
              <w:pStyle w:val="TAH"/>
              <w:rPr>
                <w:rFonts w:cs="Arial"/>
                <w:strike/>
                <w:highlight w:val="yellow"/>
              </w:rPr>
            </w:pPr>
            <w:r w:rsidRPr="007D5C5F">
              <w:rPr>
                <w:rFonts w:cs="Arial"/>
                <w:strike/>
                <w:highlight w:val="yellow"/>
              </w:rPr>
              <w:t>Type of interfering signal</w:t>
            </w:r>
          </w:p>
        </w:tc>
      </w:tr>
      <w:tr w:rsidR="00401556" w:rsidRPr="007D5C5F" w14:paraId="4771F646" w14:textId="77777777" w:rsidTr="007F2DA0">
        <w:trPr>
          <w:jc w:val="center"/>
        </w:trPr>
        <w:tc>
          <w:tcPr>
            <w:tcW w:w="1116" w:type="dxa"/>
            <w:vAlign w:val="center"/>
          </w:tcPr>
          <w:p w14:paraId="6EAFCEEE" w14:textId="77777777" w:rsidR="00401556" w:rsidRPr="007D5C5F" w:rsidRDefault="00401556" w:rsidP="007F2DA0">
            <w:pPr>
              <w:pStyle w:val="TAC"/>
              <w:rPr>
                <w:rFonts w:cs="Arial"/>
                <w:strike/>
                <w:highlight w:val="yellow"/>
                <w:lang w:eastAsia="ja-JP"/>
              </w:rPr>
            </w:pPr>
            <w:r w:rsidRPr="007D5C5F">
              <w:rPr>
                <w:rFonts w:cs="Arial" w:hint="eastAsia"/>
                <w:strike/>
                <w:highlight w:val="yellow"/>
                <w:lang w:eastAsia="ja-JP"/>
              </w:rPr>
              <w:t>200</w:t>
            </w:r>
          </w:p>
        </w:tc>
        <w:tc>
          <w:tcPr>
            <w:tcW w:w="1387" w:type="dxa"/>
            <w:vAlign w:val="center"/>
          </w:tcPr>
          <w:p w14:paraId="69A26CE1" w14:textId="77777777" w:rsidR="00401556" w:rsidRPr="007D5C5F" w:rsidRDefault="00401556" w:rsidP="007F2DA0">
            <w:pPr>
              <w:pStyle w:val="TAC"/>
              <w:rPr>
                <w:rFonts w:cs="Arial"/>
                <w:strike/>
                <w:highlight w:val="yellow"/>
                <w:lang w:eastAsia="ja-JP"/>
              </w:rPr>
            </w:pPr>
            <w:r w:rsidRPr="007D5C5F">
              <w:rPr>
                <w:rFonts w:cs="Arial" w:hint="eastAsia"/>
                <w:strike/>
                <w:highlight w:val="yellow"/>
                <w:lang w:eastAsia="ja-JP"/>
              </w:rPr>
              <w:t>FRC A1</w:t>
            </w:r>
            <w:r w:rsidRPr="007D5C5F">
              <w:rPr>
                <w:rFonts w:cs="Arial"/>
                <w:strike/>
                <w:highlight w:val="yellow"/>
                <w:lang w:eastAsia="ja-JP"/>
              </w:rPr>
              <w:t>5</w:t>
            </w:r>
            <w:r w:rsidRPr="007D5C5F">
              <w:rPr>
                <w:rFonts w:cs="Arial" w:hint="eastAsia"/>
                <w:strike/>
                <w:highlight w:val="yellow"/>
                <w:lang w:eastAsia="ja-JP"/>
              </w:rPr>
              <w:t>-1 in Annex A.1</w:t>
            </w:r>
            <w:r w:rsidRPr="007D5C5F">
              <w:rPr>
                <w:rFonts w:cs="Arial"/>
                <w:strike/>
                <w:highlight w:val="yellow"/>
                <w:lang w:eastAsia="ja-JP"/>
              </w:rPr>
              <w:t>5</w:t>
            </w:r>
          </w:p>
        </w:tc>
        <w:tc>
          <w:tcPr>
            <w:tcW w:w="1550" w:type="dxa"/>
            <w:vAlign w:val="center"/>
          </w:tcPr>
          <w:p w14:paraId="1737EDA6" w14:textId="77777777" w:rsidR="00401556" w:rsidRPr="007D5C5F" w:rsidRDefault="00401556" w:rsidP="007F2DA0">
            <w:pPr>
              <w:pStyle w:val="TAC"/>
              <w:rPr>
                <w:rFonts w:cs="Arial"/>
                <w:strike/>
                <w:highlight w:val="yellow"/>
                <w:lang w:eastAsia="zh-CN" w:bidi="ar"/>
              </w:rPr>
            </w:pPr>
            <w:r w:rsidRPr="007D5C5F">
              <w:rPr>
                <w:rFonts w:cs="Arial" w:hint="eastAsia"/>
                <w:strike/>
                <w:highlight w:val="yellow"/>
                <w:lang w:eastAsia="zh-CN" w:bidi="ar"/>
              </w:rPr>
              <w:t>-97.3</w:t>
            </w:r>
          </w:p>
        </w:tc>
        <w:tc>
          <w:tcPr>
            <w:tcW w:w="1567" w:type="dxa"/>
            <w:vAlign w:val="center"/>
          </w:tcPr>
          <w:p w14:paraId="57A4C116" w14:textId="77777777" w:rsidR="00401556" w:rsidRPr="007D5C5F" w:rsidRDefault="00401556" w:rsidP="007F2DA0">
            <w:pPr>
              <w:pStyle w:val="TAC"/>
              <w:rPr>
                <w:rFonts w:cs="Arial"/>
                <w:strike/>
                <w:highlight w:val="yellow"/>
                <w:lang w:eastAsia="zh-CN" w:bidi="ar"/>
              </w:rPr>
            </w:pPr>
            <w:r w:rsidRPr="007D5C5F">
              <w:rPr>
                <w:rFonts w:cs="Arial" w:hint="eastAsia"/>
                <w:strike/>
                <w:highlight w:val="yellow"/>
                <w:lang w:eastAsia="zh-CN" w:bidi="ar"/>
              </w:rPr>
              <w:t>-93.6</w:t>
            </w:r>
          </w:p>
        </w:tc>
        <w:tc>
          <w:tcPr>
            <w:tcW w:w="1424" w:type="dxa"/>
            <w:vAlign w:val="center"/>
          </w:tcPr>
          <w:p w14:paraId="66904347" w14:textId="77777777" w:rsidR="00401556" w:rsidRPr="007D5C5F" w:rsidRDefault="00401556" w:rsidP="007F2DA0">
            <w:pPr>
              <w:pStyle w:val="TAC"/>
              <w:rPr>
                <w:rFonts w:cs="Arial"/>
                <w:strike/>
                <w:highlight w:val="yellow"/>
                <w:lang w:eastAsia="ja-JP"/>
              </w:rPr>
            </w:pPr>
            <w:r w:rsidRPr="007D5C5F">
              <w:rPr>
                <w:rFonts w:cs="Arial"/>
                <w:strike/>
                <w:highlight w:val="yellow"/>
                <w:lang w:eastAsia="ja-JP"/>
              </w:rPr>
              <w:t>AWGN</w:t>
            </w:r>
          </w:p>
        </w:tc>
      </w:tr>
      <w:tr w:rsidR="00401556" w14:paraId="18DC11E6" w14:textId="77777777" w:rsidTr="007F2DA0">
        <w:trPr>
          <w:jc w:val="center"/>
        </w:trPr>
        <w:tc>
          <w:tcPr>
            <w:tcW w:w="1116" w:type="dxa"/>
            <w:vAlign w:val="center"/>
          </w:tcPr>
          <w:p w14:paraId="7A01C274" w14:textId="77777777" w:rsidR="00401556" w:rsidRPr="007D5C5F" w:rsidRDefault="00401556" w:rsidP="007F2DA0">
            <w:pPr>
              <w:pStyle w:val="TAC"/>
              <w:rPr>
                <w:rFonts w:cs="Arial"/>
                <w:strike/>
                <w:highlight w:val="yellow"/>
                <w:lang w:eastAsia="ja-JP"/>
              </w:rPr>
            </w:pPr>
            <w:r w:rsidRPr="007D5C5F">
              <w:rPr>
                <w:rFonts w:cs="Arial" w:hint="eastAsia"/>
                <w:strike/>
                <w:highlight w:val="yellow"/>
                <w:lang w:eastAsia="ja-JP"/>
              </w:rPr>
              <w:t>200</w:t>
            </w:r>
          </w:p>
        </w:tc>
        <w:tc>
          <w:tcPr>
            <w:tcW w:w="1387" w:type="dxa"/>
            <w:vAlign w:val="center"/>
          </w:tcPr>
          <w:p w14:paraId="308DD2FA" w14:textId="77777777" w:rsidR="00401556" w:rsidRPr="007D5C5F" w:rsidRDefault="00401556" w:rsidP="007F2DA0">
            <w:pPr>
              <w:pStyle w:val="TAC"/>
              <w:rPr>
                <w:rFonts w:cs="Arial"/>
                <w:strike/>
                <w:highlight w:val="yellow"/>
                <w:lang w:eastAsia="ja-JP"/>
              </w:rPr>
            </w:pPr>
            <w:r w:rsidRPr="007D5C5F">
              <w:rPr>
                <w:rFonts w:cs="Arial" w:hint="eastAsia"/>
                <w:strike/>
                <w:highlight w:val="yellow"/>
                <w:lang w:eastAsia="ja-JP"/>
              </w:rPr>
              <w:t>FRC A1</w:t>
            </w:r>
            <w:r w:rsidRPr="007D5C5F">
              <w:rPr>
                <w:rFonts w:cs="Arial"/>
                <w:strike/>
                <w:highlight w:val="yellow"/>
                <w:lang w:eastAsia="ja-JP"/>
              </w:rPr>
              <w:t>5</w:t>
            </w:r>
            <w:r w:rsidRPr="007D5C5F">
              <w:rPr>
                <w:rFonts w:cs="Arial" w:hint="eastAsia"/>
                <w:strike/>
                <w:highlight w:val="yellow"/>
                <w:lang w:eastAsia="ja-JP"/>
              </w:rPr>
              <w:t>-2 in Annex A.1</w:t>
            </w:r>
            <w:r w:rsidRPr="007D5C5F">
              <w:rPr>
                <w:rFonts w:cs="Arial"/>
                <w:strike/>
                <w:highlight w:val="yellow"/>
                <w:lang w:eastAsia="ja-JP"/>
              </w:rPr>
              <w:t>5</w:t>
            </w:r>
          </w:p>
        </w:tc>
        <w:tc>
          <w:tcPr>
            <w:tcW w:w="1550" w:type="dxa"/>
            <w:vAlign w:val="center"/>
          </w:tcPr>
          <w:p w14:paraId="4BE39DF5" w14:textId="77777777" w:rsidR="00401556" w:rsidRPr="007D5C5F" w:rsidRDefault="00401556" w:rsidP="007F2DA0">
            <w:pPr>
              <w:pStyle w:val="TAC"/>
              <w:rPr>
                <w:rFonts w:cs="Arial"/>
                <w:strike/>
                <w:highlight w:val="yellow"/>
                <w:lang w:eastAsia="zh-CN" w:bidi="ar"/>
              </w:rPr>
            </w:pPr>
            <w:r w:rsidRPr="007D5C5F">
              <w:rPr>
                <w:rFonts w:cs="Arial" w:hint="eastAsia"/>
                <w:strike/>
                <w:highlight w:val="yellow"/>
                <w:lang w:eastAsia="zh-CN" w:bidi="ar"/>
              </w:rPr>
              <w:t>-103.2</w:t>
            </w:r>
          </w:p>
        </w:tc>
        <w:tc>
          <w:tcPr>
            <w:tcW w:w="1567" w:type="dxa"/>
            <w:vAlign w:val="center"/>
          </w:tcPr>
          <w:p w14:paraId="762F9160" w14:textId="77777777" w:rsidR="00401556" w:rsidRPr="007D5C5F" w:rsidRDefault="00401556" w:rsidP="007F2DA0">
            <w:pPr>
              <w:pStyle w:val="TAC"/>
              <w:rPr>
                <w:rFonts w:cs="Arial"/>
                <w:strike/>
                <w:highlight w:val="yellow"/>
                <w:lang w:eastAsia="zh-CN" w:bidi="ar"/>
              </w:rPr>
            </w:pPr>
            <w:r w:rsidRPr="007D5C5F">
              <w:rPr>
                <w:rFonts w:cs="Arial" w:hint="eastAsia"/>
                <w:strike/>
                <w:highlight w:val="yellow"/>
                <w:lang w:eastAsia="zh-CN" w:bidi="ar"/>
              </w:rPr>
              <w:t>-93.6</w:t>
            </w:r>
          </w:p>
        </w:tc>
        <w:tc>
          <w:tcPr>
            <w:tcW w:w="1424" w:type="dxa"/>
            <w:vAlign w:val="center"/>
          </w:tcPr>
          <w:p w14:paraId="19E8F3C2" w14:textId="77777777" w:rsidR="00401556" w:rsidRDefault="00401556" w:rsidP="007F2DA0">
            <w:pPr>
              <w:pStyle w:val="TAC"/>
              <w:rPr>
                <w:rFonts w:cs="Arial"/>
                <w:strike/>
                <w:lang w:eastAsia="ja-JP"/>
              </w:rPr>
            </w:pPr>
            <w:r w:rsidRPr="007D5C5F">
              <w:rPr>
                <w:rFonts w:cs="Arial"/>
                <w:strike/>
                <w:highlight w:val="yellow"/>
                <w:lang w:eastAsia="ja-JP"/>
              </w:rPr>
              <w:t>AWGN</w:t>
            </w:r>
          </w:p>
        </w:tc>
      </w:tr>
    </w:tbl>
    <w:p w14:paraId="4DA775C7" w14:textId="77777777" w:rsidR="00401556" w:rsidRDefault="00401556" w:rsidP="00401556">
      <w:pPr>
        <w:rPr>
          <w:color w:val="000000" w:themeColor="text1"/>
          <w:lang w:eastAsia="zh-CN"/>
        </w:rPr>
      </w:pPr>
    </w:p>
    <w:p w14:paraId="2C5E293D" w14:textId="77777777" w:rsidR="00401556" w:rsidRDefault="00401556" w:rsidP="00401556">
      <w:pPr>
        <w:rPr>
          <w:color w:val="000000" w:themeColor="text1"/>
          <w:szCs w:val="24"/>
          <w:lang w:eastAsia="zh-CN"/>
        </w:rPr>
      </w:pPr>
      <w:r>
        <w:rPr>
          <w:rFonts w:eastAsiaTheme="minorHAnsi"/>
          <w:b/>
          <w:lang w:val="en-US"/>
          <w14:ligatures w14:val="standardContextual"/>
        </w:rPr>
        <w:t>Proposal 12</w:t>
      </w:r>
      <w:r w:rsidRPr="007D5C5F">
        <w:rPr>
          <w:rFonts w:eastAsiaTheme="minorHAnsi"/>
          <w:b/>
          <w:lang w:val="en-US"/>
          <w14:ligatures w14:val="standardContextual"/>
        </w:rPr>
        <w:t>:</w:t>
      </w:r>
      <w:r>
        <w:rPr>
          <w:rFonts w:eastAsiaTheme="minorHAnsi"/>
          <w:b/>
          <w:lang w:val="en-US"/>
          <w14:ligatures w14:val="standardContextual"/>
        </w:rPr>
        <w:t xml:space="preserve"> </w:t>
      </w:r>
      <w:r w:rsidRPr="00206B5D">
        <w:rPr>
          <w:rFonts w:eastAsiaTheme="minorHAnsi"/>
          <w:lang w:val="en-US"/>
          <w14:ligatures w14:val="standardContextual"/>
        </w:rPr>
        <w:t xml:space="preserve">RAN4 shall consider </w:t>
      </w:r>
      <w:r>
        <w:rPr>
          <w:rFonts w:eastAsiaTheme="minorHAnsi"/>
          <w:lang w:val="en-US"/>
          <w14:ligatures w14:val="standardContextual"/>
        </w:rPr>
        <w:t xml:space="preserve">adding a new table for OTA </w:t>
      </w:r>
      <w:r w:rsidRPr="00206B5D">
        <w:rPr>
          <w:color w:val="000000" w:themeColor="text1"/>
          <w:szCs w:val="24"/>
          <w:lang w:eastAsia="zh-CN"/>
        </w:rPr>
        <w:t>NTN TD</w:t>
      </w:r>
      <w:r>
        <w:rPr>
          <w:color w:val="000000" w:themeColor="text1"/>
          <w:szCs w:val="24"/>
          <w:lang w:eastAsia="zh-CN"/>
        </w:rPr>
        <w:t>D IoT NTN dynamic range for LEO:</w:t>
      </w:r>
    </w:p>
    <w:p w14:paraId="3360C9C0" w14:textId="77777777" w:rsidR="00401556" w:rsidRDefault="00401556" w:rsidP="00401556">
      <w:pPr>
        <w:pStyle w:val="TH"/>
        <w:rPr>
          <w:rFonts w:eastAsia="Osaka"/>
        </w:rPr>
      </w:pPr>
      <w:r>
        <w:rPr>
          <w:rFonts w:eastAsia="Osaka"/>
        </w:rPr>
        <w:t xml:space="preserve">Table </w:t>
      </w:r>
      <w:r>
        <w:rPr>
          <w:rFonts w:hint="eastAsia"/>
          <w:lang w:val="en-US" w:eastAsia="zh-CN"/>
        </w:rPr>
        <w:t>10</w:t>
      </w:r>
      <w:r>
        <w:t>.</w:t>
      </w:r>
      <w:r>
        <w:rPr>
          <w:rFonts w:hint="eastAsia"/>
          <w:lang w:val="en-US" w:eastAsia="zh-CN"/>
        </w:rPr>
        <w:t>4</w:t>
      </w:r>
      <w:r>
        <w:t>.2-</w:t>
      </w:r>
      <w:r w:rsidRPr="00401556">
        <w:rPr>
          <w:rFonts w:hint="eastAsia"/>
          <w:highlight w:val="yellow"/>
          <w:lang w:val="en-US" w:eastAsia="zh-CN"/>
        </w:rPr>
        <w:t>x</w:t>
      </w:r>
      <w:r>
        <w:rPr>
          <w:rFonts w:eastAsia="Osaka"/>
        </w:rPr>
        <w:t>:</w:t>
      </w:r>
      <w:r>
        <w:rPr>
          <w:lang w:eastAsia="zh-CN"/>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standalone </w:t>
      </w:r>
      <w:r>
        <w:rPr>
          <w:lang w:eastAsia="zh-CN"/>
        </w:rPr>
        <w:t>NB-IoT</w:t>
      </w:r>
      <w:r>
        <w:rPr>
          <w:rFonts w:hint="eastAsia"/>
          <w:lang w:val="en-US" w:eastAsia="zh-CN"/>
        </w:rPr>
        <w:t xml:space="preserve"> operation </w:t>
      </w:r>
      <w:r w:rsidRPr="00401556">
        <w:rPr>
          <w:highlight w:val="yellow"/>
          <w:lang w:val="en-US" w:eastAsia="zh-CN"/>
        </w:rPr>
        <w:t>in TDD</w:t>
      </w:r>
      <w:r>
        <w:rPr>
          <w:lang w:val="en-US" w:eastAsia="zh-CN"/>
        </w:rPr>
        <w:t xml:space="preserve">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01556" w14:paraId="51683F31" w14:textId="77777777" w:rsidTr="007F2DA0">
        <w:trPr>
          <w:jc w:val="center"/>
        </w:trPr>
        <w:tc>
          <w:tcPr>
            <w:tcW w:w="1116" w:type="dxa"/>
            <w:vAlign w:val="center"/>
          </w:tcPr>
          <w:p w14:paraId="23289442" w14:textId="77777777" w:rsidR="00401556" w:rsidRDefault="00401556" w:rsidP="007F2DA0">
            <w:pPr>
              <w:pStyle w:val="TAH"/>
              <w:rPr>
                <w:rFonts w:cs="Arial"/>
                <w:lang w:val="it-IT"/>
              </w:rPr>
            </w:pPr>
            <w:r>
              <w:rPr>
                <w:rFonts w:cs="Arial"/>
                <w:lang w:eastAsia="zh-CN"/>
              </w:rPr>
              <w:t>SAN</w:t>
            </w:r>
            <w:r>
              <w:rPr>
                <w:rFonts w:cs="Arial"/>
                <w:lang w:val="it-IT"/>
              </w:rPr>
              <w:t xml:space="preserve"> channel bandwidth (kHz)</w:t>
            </w:r>
          </w:p>
        </w:tc>
        <w:tc>
          <w:tcPr>
            <w:tcW w:w="1387" w:type="dxa"/>
            <w:vAlign w:val="center"/>
          </w:tcPr>
          <w:p w14:paraId="66CC62B8" w14:textId="77777777" w:rsidR="00401556" w:rsidRDefault="00401556" w:rsidP="007F2DA0">
            <w:pPr>
              <w:pStyle w:val="TAH"/>
              <w:rPr>
                <w:rFonts w:cs="Arial"/>
              </w:rPr>
            </w:pPr>
            <w:r>
              <w:rPr>
                <w:rFonts w:cs="Arial"/>
              </w:rPr>
              <w:t>Reference measurement channel</w:t>
            </w:r>
          </w:p>
        </w:tc>
        <w:tc>
          <w:tcPr>
            <w:tcW w:w="1550" w:type="dxa"/>
            <w:vAlign w:val="center"/>
          </w:tcPr>
          <w:p w14:paraId="49F41644" w14:textId="77777777" w:rsidR="00401556" w:rsidRDefault="00401556" w:rsidP="007F2DA0">
            <w:pPr>
              <w:pStyle w:val="TAH"/>
              <w:rPr>
                <w:rFonts w:cs="Arial"/>
              </w:rPr>
            </w:pPr>
            <w:r>
              <w:rPr>
                <w:rFonts w:cs="Arial"/>
              </w:rPr>
              <w:t>Wanted signal mean power (dBm)</w:t>
            </w:r>
          </w:p>
        </w:tc>
        <w:tc>
          <w:tcPr>
            <w:tcW w:w="1567" w:type="dxa"/>
            <w:vAlign w:val="center"/>
          </w:tcPr>
          <w:p w14:paraId="34071E59" w14:textId="77777777" w:rsidR="00401556" w:rsidRDefault="00401556" w:rsidP="007F2DA0">
            <w:pPr>
              <w:pStyle w:val="TAH"/>
              <w:rPr>
                <w:rFonts w:cs="Arial"/>
              </w:rPr>
            </w:pPr>
            <w:r>
              <w:rPr>
                <w:rFonts w:cs="Arial"/>
              </w:rPr>
              <w:t>Interfering signal mean power (dBm) / BW</w:t>
            </w:r>
            <w:r>
              <w:rPr>
                <w:rFonts w:cs="Arial"/>
                <w:vertAlign w:val="subscript"/>
              </w:rPr>
              <w:t>Channel</w:t>
            </w:r>
          </w:p>
        </w:tc>
        <w:tc>
          <w:tcPr>
            <w:tcW w:w="1424" w:type="dxa"/>
            <w:vAlign w:val="center"/>
          </w:tcPr>
          <w:p w14:paraId="1024088A" w14:textId="77777777" w:rsidR="00401556" w:rsidRDefault="00401556" w:rsidP="007F2DA0">
            <w:pPr>
              <w:pStyle w:val="TAH"/>
              <w:rPr>
                <w:rFonts w:cs="Arial"/>
              </w:rPr>
            </w:pPr>
            <w:r>
              <w:rPr>
                <w:rFonts w:cs="Arial"/>
              </w:rPr>
              <w:t>Type of interfering signal</w:t>
            </w:r>
          </w:p>
        </w:tc>
      </w:tr>
      <w:tr w:rsidR="00401556" w14:paraId="1498A303" w14:textId="77777777" w:rsidTr="007F2DA0">
        <w:trPr>
          <w:jc w:val="center"/>
        </w:trPr>
        <w:tc>
          <w:tcPr>
            <w:tcW w:w="1116" w:type="dxa"/>
            <w:vAlign w:val="center"/>
          </w:tcPr>
          <w:p w14:paraId="274D2952" w14:textId="77777777" w:rsidR="00401556" w:rsidRDefault="00401556" w:rsidP="007F2DA0">
            <w:pPr>
              <w:pStyle w:val="TAC"/>
              <w:rPr>
                <w:rFonts w:cs="Arial"/>
                <w:lang w:eastAsia="ja-JP"/>
              </w:rPr>
            </w:pPr>
            <w:r>
              <w:rPr>
                <w:rFonts w:cs="Arial" w:hint="eastAsia"/>
                <w:lang w:eastAsia="ja-JP"/>
              </w:rPr>
              <w:t>200</w:t>
            </w:r>
          </w:p>
        </w:tc>
        <w:tc>
          <w:tcPr>
            <w:tcW w:w="1387" w:type="dxa"/>
            <w:vAlign w:val="center"/>
          </w:tcPr>
          <w:p w14:paraId="5637058E" w14:textId="77777777" w:rsidR="00401556" w:rsidRDefault="00401556" w:rsidP="007F2DA0">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17DCFF77" w14:textId="77777777" w:rsidR="00401556" w:rsidRDefault="00401556" w:rsidP="007F2DA0">
            <w:pPr>
              <w:pStyle w:val="TAC"/>
              <w:rPr>
                <w:rFonts w:cs="Arial"/>
                <w:lang w:eastAsia="zh-CN"/>
              </w:rPr>
            </w:pPr>
            <w:r w:rsidRPr="00401556">
              <w:rPr>
                <w:rFonts w:cs="Arial"/>
                <w:szCs w:val="18"/>
                <w:highlight w:val="yellow"/>
              </w:rPr>
              <w:t>-105.4</w:t>
            </w:r>
            <w:r>
              <w:rPr>
                <w:rFonts w:cs="v5.0.0" w:hint="eastAsia"/>
                <w:lang w:eastAsia="zh-CN"/>
              </w:rPr>
              <w:t xml:space="preserve"> </w:t>
            </w:r>
            <w:r>
              <w:rPr>
                <w:rFonts w:cs="v5.0.0"/>
                <w:lang w:eastAsia="zh-CN"/>
              </w:rPr>
              <w:t>- Δ</w:t>
            </w:r>
            <w:r>
              <w:rPr>
                <w:rFonts w:cs="Arial"/>
                <w:vertAlign w:val="subscript"/>
              </w:rPr>
              <w:t>OTAREFSENS</w:t>
            </w:r>
          </w:p>
        </w:tc>
        <w:tc>
          <w:tcPr>
            <w:tcW w:w="1567" w:type="dxa"/>
            <w:vAlign w:val="center"/>
          </w:tcPr>
          <w:p w14:paraId="14413AC5" w14:textId="77777777" w:rsidR="00401556" w:rsidRDefault="00401556" w:rsidP="007F2DA0">
            <w:pPr>
              <w:pStyle w:val="TAC"/>
              <w:rPr>
                <w:rFonts w:cs="Arial"/>
                <w:lang w:eastAsia="zh-CN"/>
              </w:rPr>
            </w:pPr>
            <w:r w:rsidRPr="00401556">
              <w:rPr>
                <w:rFonts w:cs="Arial"/>
                <w:szCs w:val="18"/>
                <w:highlight w:val="yellow"/>
              </w:rPr>
              <w:t>-101.7</w:t>
            </w:r>
            <w:r>
              <w:rPr>
                <w:rFonts w:cs="v5.0.0" w:hint="eastAsia"/>
                <w:lang w:eastAsia="zh-CN"/>
              </w:rPr>
              <w:t xml:space="preserve"> </w:t>
            </w:r>
            <w:r>
              <w:rPr>
                <w:rFonts w:cs="v5.0.0"/>
                <w:lang w:eastAsia="zh-CN"/>
              </w:rPr>
              <w:t>- Δ</w:t>
            </w:r>
            <w:r>
              <w:rPr>
                <w:rFonts w:cs="Arial"/>
                <w:vertAlign w:val="subscript"/>
              </w:rPr>
              <w:t>OTAREFSENS</w:t>
            </w:r>
          </w:p>
        </w:tc>
        <w:tc>
          <w:tcPr>
            <w:tcW w:w="1424" w:type="dxa"/>
            <w:vAlign w:val="center"/>
          </w:tcPr>
          <w:p w14:paraId="2578566F" w14:textId="77777777" w:rsidR="00401556" w:rsidRDefault="00401556" w:rsidP="007F2DA0">
            <w:pPr>
              <w:pStyle w:val="TAC"/>
              <w:rPr>
                <w:rFonts w:cs="Arial"/>
                <w:lang w:eastAsia="ja-JP"/>
              </w:rPr>
            </w:pPr>
            <w:r>
              <w:rPr>
                <w:rFonts w:cs="Arial"/>
                <w:lang w:eastAsia="ja-JP"/>
              </w:rPr>
              <w:t>AWGN</w:t>
            </w:r>
          </w:p>
        </w:tc>
      </w:tr>
      <w:tr w:rsidR="00401556" w14:paraId="65CB265C" w14:textId="77777777" w:rsidTr="007F2DA0">
        <w:trPr>
          <w:jc w:val="center"/>
        </w:trPr>
        <w:tc>
          <w:tcPr>
            <w:tcW w:w="1116" w:type="dxa"/>
            <w:vAlign w:val="center"/>
          </w:tcPr>
          <w:p w14:paraId="3EB276E4" w14:textId="77777777" w:rsidR="00401556" w:rsidRPr="00401556" w:rsidRDefault="00401556" w:rsidP="007F2DA0">
            <w:pPr>
              <w:pStyle w:val="TAC"/>
              <w:rPr>
                <w:rFonts w:cs="Arial"/>
                <w:strike/>
                <w:highlight w:val="yellow"/>
                <w:lang w:eastAsia="ja-JP"/>
              </w:rPr>
            </w:pPr>
            <w:r w:rsidRPr="00401556">
              <w:rPr>
                <w:rFonts w:cs="Arial" w:hint="eastAsia"/>
                <w:strike/>
                <w:highlight w:val="yellow"/>
                <w:lang w:eastAsia="ja-JP"/>
              </w:rPr>
              <w:t>200</w:t>
            </w:r>
          </w:p>
        </w:tc>
        <w:tc>
          <w:tcPr>
            <w:tcW w:w="1387" w:type="dxa"/>
            <w:vAlign w:val="center"/>
          </w:tcPr>
          <w:p w14:paraId="5F87E9A2" w14:textId="77777777" w:rsidR="00401556" w:rsidRPr="00401556" w:rsidRDefault="00401556" w:rsidP="007F2DA0">
            <w:pPr>
              <w:pStyle w:val="TAC"/>
              <w:rPr>
                <w:rFonts w:cs="Arial"/>
                <w:strike/>
                <w:highlight w:val="yellow"/>
                <w:lang w:eastAsia="ja-JP"/>
              </w:rPr>
            </w:pPr>
            <w:r w:rsidRPr="00401556">
              <w:rPr>
                <w:rFonts w:cs="Arial" w:hint="eastAsia"/>
                <w:strike/>
                <w:highlight w:val="yellow"/>
                <w:lang w:eastAsia="ja-JP"/>
              </w:rPr>
              <w:t>FRC A1</w:t>
            </w:r>
            <w:r w:rsidRPr="00401556">
              <w:rPr>
                <w:rFonts w:cs="Arial"/>
                <w:strike/>
                <w:highlight w:val="yellow"/>
                <w:lang w:eastAsia="ja-JP"/>
              </w:rPr>
              <w:t>5</w:t>
            </w:r>
            <w:r w:rsidRPr="00401556">
              <w:rPr>
                <w:rFonts w:cs="Arial" w:hint="eastAsia"/>
                <w:strike/>
                <w:highlight w:val="yellow"/>
                <w:lang w:eastAsia="ja-JP"/>
              </w:rPr>
              <w:t>-2 in Annex A.1</w:t>
            </w:r>
            <w:r w:rsidRPr="00401556">
              <w:rPr>
                <w:rFonts w:cs="Arial"/>
                <w:strike/>
                <w:highlight w:val="yellow"/>
                <w:lang w:eastAsia="ja-JP"/>
              </w:rPr>
              <w:t>5</w:t>
            </w:r>
          </w:p>
        </w:tc>
        <w:tc>
          <w:tcPr>
            <w:tcW w:w="1550" w:type="dxa"/>
            <w:vAlign w:val="center"/>
          </w:tcPr>
          <w:p w14:paraId="7C1ADFC3" w14:textId="77777777" w:rsidR="00401556" w:rsidRPr="00401556" w:rsidRDefault="00401556" w:rsidP="007F2DA0">
            <w:pPr>
              <w:pStyle w:val="TAC"/>
              <w:rPr>
                <w:rFonts w:cs="Arial"/>
                <w:strike/>
                <w:highlight w:val="yellow"/>
                <w:lang w:eastAsia="zh-CN"/>
              </w:rPr>
            </w:pPr>
            <w:r w:rsidRPr="00401556">
              <w:rPr>
                <w:rFonts w:cs="Arial" w:hint="eastAsia"/>
                <w:strike/>
                <w:highlight w:val="yellow"/>
                <w:lang w:eastAsia="zh-CN" w:bidi="ar"/>
              </w:rPr>
              <w:t>-95.3</w:t>
            </w:r>
            <w:r w:rsidRPr="00401556">
              <w:rPr>
                <w:rFonts w:cs="v5.0.0" w:hint="eastAsia"/>
                <w:strike/>
                <w:highlight w:val="yellow"/>
                <w:lang w:eastAsia="zh-CN"/>
              </w:rPr>
              <w:t xml:space="preserve"> </w:t>
            </w:r>
            <w:r w:rsidRPr="00401556">
              <w:rPr>
                <w:rFonts w:cs="v5.0.0"/>
                <w:strike/>
                <w:highlight w:val="yellow"/>
                <w:lang w:eastAsia="zh-CN"/>
              </w:rPr>
              <w:t>- Δ</w:t>
            </w:r>
            <w:r w:rsidRPr="00401556">
              <w:rPr>
                <w:rFonts w:cs="Arial"/>
                <w:strike/>
                <w:highlight w:val="yellow"/>
                <w:vertAlign w:val="subscript"/>
              </w:rPr>
              <w:t>OTAREFSENS</w:t>
            </w:r>
          </w:p>
        </w:tc>
        <w:tc>
          <w:tcPr>
            <w:tcW w:w="1567" w:type="dxa"/>
            <w:vAlign w:val="center"/>
          </w:tcPr>
          <w:p w14:paraId="2E073BF8" w14:textId="77777777" w:rsidR="00401556" w:rsidRPr="00401556" w:rsidRDefault="00401556" w:rsidP="007F2DA0">
            <w:pPr>
              <w:pStyle w:val="TAC"/>
              <w:rPr>
                <w:rFonts w:cs="Arial"/>
                <w:strike/>
                <w:highlight w:val="yellow"/>
                <w:lang w:eastAsia="zh-CN"/>
              </w:rPr>
            </w:pPr>
            <w:r w:rsidRPr="00401556">
              <w:rPr>
                <w:rFonts w:cs="Arial" w:hint="eastAsia"/>
                <w:strike/>
                <w:highlight w:val="yellow"/>
                <w:lang w:eastAsia="zh-CN" w:bidi="ar"/>
              </w:rPr>
              <w:t>-85.7</w:t>
            </w:r>
            <w:r w:rsidRPr="00401556">
              <w:rPr>
                <w:rFonts w:cs="v5.0.0" w:hint="eastAsia"/>
                <w:strike/>
                <w:highlight w:val="yellow"/>
                <w:lang w:eastAsia="zh-CN"/>
              </w:rPr>
              <w:t xml:space="preserve"> </w:t>
            </w:r>
            <w:r w:rsidRPr="00401556">
              <w:rPr>
                <w:rFonts w:cs="v5.0.0"/>
                <w:strike/>
                <w:highlight w:val="yellow"/>
                <w:lang w:eastAsia="zh-CN"/>
              </w:rPr>
              <w:t>- Δ</w:t>
            </w:r>
            <w:r w:rsidRPr="00401556">
              <w:rPr>
                <w:rFonts w:cs="Arial"/>
                <w:strike/>
                <w:highlight w:val="yellow"/>
                <w:vertAlign w:val="subscript"/>
              </w:rPr>
              <w:t>OTAREFSENS</w:t>
            </w:r>
          </w:p>
        </w:tc>
        <w:tc>
          <w:tcPr>
            <w:tcW w:w="1424" w:type="dxa"/>
            <w:vAlign w:val="center"/>
          </w:tcPr>
          <w:p w14:paraId="669463F2" w14:textId="77777777" w:rsidR="00401556" w:rsidRPr="00401556" w:rsidRDefault="00401556" w:rsidP="007F2DA0">
            <w:pPr>
              <w:pStyle w:val="TAC"/>
              <w:rPr>
                <w:rFonts w:cs="Arial"/>
                <w:strike/>
                <w:highlight w:val="yellow"/>
                <w:lang w:eastAsia="ja-JP"/>
              </w:rPr>
            </w:pPr>
            <w:r w:rsidRPr="00401556">
              <w:rPr>
                <w:rFonts w:cs="Arial"/>
                <w:strike/>
                <w:highlight w:val="yellow"/>
                <w:lang w:eastAsia="ja-JP"/>
              </w:rPr>
              <w:t>AWGN</w:t>
            </w:r>
          </w:p>
        </w:tc>
      </w:tr>
    </w:tbl>
    <w:p w14:paraId="3D8B8365" w14:textId="77777777" w:rsidR="00401556" w:rsidRDefault="00401556" w:rsidP="00401556">
      <w:pPr>
        <w:rPr>
          <w:color w:val="000000" w:themeColor="text1"/>
          <w:szCs w:val="24"/>
          <w:lang w:eastAsia="zh-CN"/>
        </w:rPr>
      </w:pPr>
    </w:p>
    <w:p w14:paraId="2C3C89B7" w14:textId="77777777" w:rsidR="00401556" w:rsidRDefault="00401556" w:rsidP="00401556">
      <w:pPr>
        <w:rPr>
          <w:rFonts w:eastAsiaTheme="minorHAnsi"/>
          <w:lang w:val="en-US"/>
          <w14:ligatures w14:val="standardContextual"/>
        </w:rPr>
      </w:pPr>
      <w:r>
        <w:rPr>
          <w:rFonts w:eastAsiaTheme="minorHAnsi"/>
          <w:b/>
          <w:lang w:val="en-US"/>
          <w14:ligatures w14:val="standardContextual"/>
        </w:rPr>
        <w:t>Proposal 13</w:t>
      </w:r>
      <w:r w:rsidRPr="007D5C5F">
        <w:rPr>
          <w:rFonts w:eastAsiaTheme="minorHAnsi"/>
          <w:b/>
          <w:lang w:val="en-US"/>
          <w14:ligatures w14:val="standardContextual"/>
        </w:rPr>
        <w:t>:</w:t>
      </w:r>
      <w:r>
        <w:rPr>
          <w:rFonts w:eastAsiaTheme="minorHAnsi"/>
          <w:b/>
          <w:lang w:val="en-US"/>
          <w14:ligatures w14:val="standardContextual"/>
        </w:rPr>
        <w:t xml:space="preserve"> </w:t>
      </w:r>
      <w:r w:rsidRPr="00D022BA">
        <w:rPr>
          <w:rFonts w:eastAsiaTheme="minorHAnsi"/>
          <w:lang w:val="en-US"/>
          <w14:ligatures w14:val="standardContextual"/>
        </w:rPr>
        <w:t>RAN4 shall not define any OTA NTN TDD IoT NTN dynamic range for GEO.</w:t>
      </w:r>
    </w:p>
    <w:p w14:paraId="1946167C" w14:textId="77777777" w:rsidR="00695FC7" w:rsidRDefault="00695FC7" w:rsidP="00D1507C">
      <w:pPr>
        <w:rPr>
          <w:rFonts w:eastAsiaTheme="minorHAnsi"/>
          <w:b/>
          <w:lang w:val="en-US"/>
          <w14:ligatures w14:val="standardContextual"/>
        </w:rPr>
      </w:pPr>
    </w:p>
    <w:p w14:paraId="0E27A32B" w14:textId="01118C75" w:rsidR="00013C75" w:rsidRDefault="00120B6A" w:rsidP="00D1507C">
      <w:pPr>
        <w:rPr>
          <w:rFonts w:eastAsiaTheme="minorHAnsi"/>
          <w:lang w:val="en-US"/>
          <w14:ligatures w14:val="standardContextual"/>
        </w:rPr>
      </w:pPr>
      <w:r w:rsidRPr="00120B6A">
        <w:rPr>
          <w:rFonts w:eastAsiaTheme="minorHAnsi"/>
          <w:b/>
          <w:lang w:val="en-US"/>
          <w14:ligatures w14:val="standardContextual"/>
        </w:rPr>
        <w:t xml:space="preserve">Proposal 14: </w:t>
      </w:r>
      <w:r w:rsidRPr="00120B6A">
        <w:rPr>
          <w:rFonts w:eastAsiaTheme="minorHAnsi"/>
          <w:lang w:val="en-US"/>
          <w14:ligatures w14:val="standardContextual"/>
        </w:rPr>
        <w:t xml:space="preserve">Further discuss in next RAN4#116 meeting the NTN NB-IoT TDD test configuration for </w:t>
      </w:r>
      <w:r>
        <w:rPr>
          <w:rFonts w:eastAsiaTheme="minorHAnsi"/>
          <w:lang w:val="en-US"/>
          <w14:ligatures w14:val="standardContextual"/>
        </w:rPr>
        <w:t xml:space="preserve">SAN </w:t>
      </w:r>
      <w:r w:rsidRPr="00120B6A">
        <w:rPr>
          <w:rFonts w:eastAsiaTheme="minorHAnsi"/>
          <w:lang w:val="en-US"/>
          <w14:ligatures w14:val="standardContextual"/>
        </w:rPr>
        <w:t>ACS requirement (interfering signal mean power, wanted signal power) and if any update needs to be done.</w:t>
      </w:r>
    </w:p>
    <w:p w14:paraId="3EAABAC4" w14:textId="36CBB89C" w:rsidR="00120B6A" w:rsidRDefault="00120B6A" w:rsidP="00D1507C">
      <w:pPr>
        <w:rPr>
          <w:rFonts w:eastAsiaTheme="minorHAnsi"/>
          <w:lang w:val="en-US"/>
          <w14:ligatures w14:val="standardContextual"/>
        </w:rPr>
      </w:pPr>
    </w:p>
    <w:p w14:paraId="15BB8A75" w14:textId="77777777" w:rsidR="00695FC7" w:rsidRDefault="00695FC7" w:rsidP="00D1507C">
      <w:pPr>
        <w:rPr>
          <w:rFonts w:eastAsiaTheme="minorHAnsi"/>
          <w:lang w:val="en-US"/>
          <w14:ligatures w14:val="standardContextual"/>
        </w:rPr>
      </w:pPr>
    </w:p>
    <w:p w14:paraId="125C3B55" w14:textId="5EEBC398" w:rsidR="007D5C5F" w:rsidRPr="007D5C5F" w:rsidRDefault="007D5C5F" w:rsidP="00D1507C">
      <w:pPr>
        <w:rPr>
          <w:color w:val="000000" w:themeColor="text1"/>
          <w:lang w:val="en-US" w:eastAsia="zh-CN"/>
        </w:rPr>
      </w:pPr>
      <w:r w:rsidRPr="000408D1">
        <w:rPr>
          <w:rFonts w:eastAsiaTheme="minorHAnsi"/>
          <w:lang w:val="en-US"/>
          <w14:ligatures w14:val="standardContextual"/>
        </w:rPr>
        <w:lastRenderedPageBreak/>
        <w:t>In RAN4#114-bis it was agreed (among other proposals):</w:t>
      </w:r>
    </w:p>
    <w:p w14:paraId="3FBD153C" w14:textId="77777777" w:rsidR="00D1507C" w:rsidRDefault="00D1507C" w:rsidP="00D1507C">
      <w:pPr>
        <w:jc w:val="both"/>
        <w:rPr>
          <w:b/>
          <w:bCs/>
          <w:color w:val="000000" w:themeColor="text1"/>
          <w:u w:val="single"/>
          <w:lang w:eastAsia="zh-CN"/>
        </w:rPr>
      </w:pPr>
      <w:r>
        <w:rPr>
          <w:b/>
          <w:bCs/>
          <w:color w:val="000000" w:themeColor="text1"/>
          <w:u w:val="single"/>
          <w:lang w:eastAsia="zh-CN"/>
        </w:rPr>
        <w:t xml:space="preserve">Sub-topic 3-5: </w:t>
      </w:r>
      <w:r>
        <w:rPr>
          <w:b/>
          <w:bCs/>
          <w:u w:val="single"/>
          <w:lang w:eastAsia="zh-CN"/>
        </w:rPr>
        <w:t>General SAN requirements for NTN TDD NB-IoT</w:t>
      </w:r>
    </w:p>
    <w:p w14:paraId="53E46DB2" w14:textId="77777777" w:rsidR="00D1507C" w:rsidRDefault="00D1507C" w:rsidP="00D1507C">
      <w:pPr>
        <w:pStyle w:val="Paragraphedeliste"/>
        <w:numPr>
          <w:ilvl w:val="0"/>
          <w:numId w:val="33"/>
        </w:numPr>
        <w:overflowPunct w:val="0"/>
        <w:autoSpaceDE w:val="0"/>
        <w:autoSpaceDN w:val="0"/>
        <w:adjustRightInd w:val="0"/>
        <w:ind w:firstLineChars="0"/>
        <w:jc w:val="both"/>
        <w:textAlignment w:val="baseline"/>
        <w:rPr>
          <w:color w:val="000000" w:themeColor="text1"/>
          <w:lang w:eastAsia="zh-CN"/>
        </w:rPr>
      </w:pPr>
      <w:r>
        <w:rPr>
          <w:color w:val="000000" w:themeColor="text1"/>
          <w:lang w:eastAsia="zh-CN"/>
        </w:rPr>
        <w:t>Issue 3-5-1: Number of tones</w:t>
      </w:r>
    </w:p>
    <w:p w14:paraId="7D5129C4" w14:textId="77777777" w:rsidR="00D1507C" w:rsidRDefault="00D1507C" w:rsidP="00D1507C">
      <w:pPr>
        <w:jc w:val="both"/>
        <w:rPr>
          <w:b/>
          <w:bCs/>
          <w:color w:val="000000" w:themeColor="text1"/>
          <w:lang w:eastAsia="zh-CN"/>
        </w:rPr>
      </w:pPr>
      <w:r w:rsidRPr="000408D1">
        <w:rPr>
          <w:b/>
          <w:bCs/>
          <w:color w:val="000000" w:themeColor="text1"/>
          <w:highlight w:val="green"/>
          <w:lang w:eastAsia="zh-CN"/>
        </w:rPr>
        <w:t>Agreement:</w:t>
      </w:r>
      <w:r>
        <w:rPr>
          <w:b/>
          <w:bCs/>
          <w:color w:val="000000" w:themeColor="text1"/>
          <w:lang w:eastAsia="zh-CN"/>
        </w:rPr>
        <w:t xml:space="preserve"> </w:t>
      </w:r>
      <w:r>
        <w:t xml:space="preserve">RAN4 may consider </w:t>
      </w:r>
      <w:r>
        <w:rPr>
          <w:b/>
        </w:rPr>
        <w:t xml:space="preserve">number of tones =1 </w:t>
      </w:r>
      <w:r>
        <w:t>for deriving the requirements, as long as transmission time less than 8ms.</w:t>
      </w:r>
    </w:p>
    <w:p w14:paraId="2DBC37D2" w14:textId="77777777" w:rsidR="00D1507C" w:rsidRDefault="00D1507C" w:rsidP="00D1507C">
      <w:pPr>
        <w:pStyle w:val="Paragraphedeliste"/>
        <w:numPr>
          <w:ilvl w:val="0"/>
          <w:numId w:val="33"/>
        </w:numPr>
        <w:overflowPunct w:val="0"/>
        <w:autoSpaceDE w:val="0"/>
        <w:autoSpaceDN w:val="0"/>
        <w:adjustRightInd w:val="0"/>
        <w:ind w:firstLineChars="0"/>
        <w:jc w:val="both"/>
        <w:textAlignment w:val="baseline"/>
        <w:rPr>
          <w:color w:val="000000" w:themeColor="text1"/>
          <w:lang w:eastAsia="zh-CN"/>
        </w:rPr>
      </w:pPr>
      <w:r>
        <w:rPr>
          <w:color w:val="000000" w:themeColor="text1"/>
          <w:lang w:eastAsia="zh-CN"/>
        </w:rPr>
        <w:t>Issue 3-5-2: Repetition number</w:t>
      </w:r>
    </w:p>
    <w:p w14:paraId="28B63142" w14:textId="77777777" w:rsidR="00D1507C" w:rsidRDefault="00D1507C" w:rsidP="00D1507C">
      <w:pPr>
        <w:jc w:val="both"/>
        <w:rPr>
          <w:b/>
          <w:bCs/>
          <w:color w:val="000000" w:themeColor="text1"/>
          <w:lang w:eastAsia="zh-CN"/>
        </w:rPr>
      </w:pPr>
      <w:r w:rsidRPr="000408D1">
        <w:rPr>
          <w:b/>
          <w:bCs/>
          <w:color w:val="000000" w:themeColor="text1"/>
          <w:highlight w:val="green"/>
          <w:lang w:eastAsia="zh-CN"/>
        </w:rPr>
        <w:t>Agreement:</w:t>
      </w:r>
      <w:r>
        <w:rPr>
          <w:b/>
          <w:bCs/>
          <w:color w:val="000000" w:themeColor="text1"/>
          <w:lang w:eastAsia="zh-CN"/>
        </w:rPr>
        <w:t xml:space="preserve"> </w:t>
      </w:r>
      <w:r>
        <w:rPr>
          <w:lang w:val="en-US"/>
        </w:rPr>
        <w:t xml:space="preserve">RAN4 can consider </w:t>
      </w:r>
      <w:r>
        <w:rPr>
          <w:b/>
        </w:rPr>
        <w:t>Repetition number=1</w:t>
      </w:r>
      <w:r>
        <w:t xml:space="preserve"> to be used for TDD NB-IoT SAN Rx requirements compatible with D/U=8 (8 ms transmission/reception time) and transmission periodicity N=9 (90 ms) for the new TDD frame structure.</w:t>
      </w:r>
    </w:p>
    <w:p w14:paraId="5F98FAAE" w14:textId="77777777" w:rsidR="007D5C5F" w:rsidRDefault="007D5C5F" w:rsidP="007D5C5F">
      <w:pPr>
        <w:rPr>
          <w:rFonts w:eastAsiaTheme="minorHAnsi"/>
          <w:lang w:val="en-US"/>
          <w14:ligatures w14:val="standardContextual"/>
        </w:rPr>
      </w:pPr>
    </w:p>
    <w:p w14:paraId="708C6CC4" w14:textId="64B06ED6" w:rsidR="00D1507C" w:rsidRPr="007D5C5F" w:rsidRDefault="007D5C5F" w:rsidP="007D5C5F">
      <w:pPr>
        <w:rPr>
          <w:color w:val="000000" w:themeColor="text1"/>
          <w:lang w:val="en-US" w:eastAsia="zh-CN"/>
        </w:rPr>
      </w:pPr>
      <w:r w:rsidRPr="000408D1">
        <w:rPr>
          <w:rFonts w:eastAsiaTheme="minorHAnsi"/>
          <w:lang w:val="en-US"/>
          <w14:ligatures w14:val="standardContextual"/>
        </w:rPr>
        <w:t>In RAN4#114-bis it was agreed (among other proposals):</w:t>
      </w:r>
    </w:p>
    <w:p w14:paraId="56359975" w14:textId="77777777" w:rsidR="00D1507C" w:rsidRDefault="00D1507C" w:rsidP="00D1507C">
      <w:pPr>
        <w:jc w:val="both"/>
        <w:rPr>
          <w:b/>
          <w:bCs/>
          <w:color w:val="000000" w:themeColor="text1"/>
          <w:u w:val="single"/>
          <w:lang w:eastAsia="zh-CN"/>
        </w:rPr>
      </w:pPr>
      <w:r>
        <w:rPr>
          <w:b/>
          <w:bCs/>
          <w:color w:val="000000" w:themeColor="text1"/>
          <w:u w:val="single"/>
          <w:lang w:eastAsia="zh-CN"/>
        </w:rPr>
        <w:t xml:space="preserve">Sub-topic 3-6: </w:t>
      </w:r>
      <w:r>
        <w:rPr>
          <w:b/>
          <w:bCs/>
          <w:u w:val="single"/>
          <w:lang w:eastAsia="zh-CN"/>
        </w:rPr>
        <w:t>Work Split for SAN specification TS 36.108</w:t>
      </w:r>
    </w:p>
    <w:p w14:paraId="614CF9E4" w14:textId="77777777" w:rsidR="00D1507C" w:rsidRDefault="00D1507C" w:rsidP="00D1507C">
      <w:pPr>
        <w:pStyle w:val="Paragraphedeliste"/>
        <w:numPr>
          <w:ilvl w:val="0"/>
          <w:numId w:val="33"/>
        </w:numPr>
        <w:overflowPunct w:val="0"/>
        <w:autoSpaceDE w:val="0"/>
        <w:autoSpaceDN w:val="0"/>
        <w:adjustRightInd w:val="0"/>
        <w:ind w:firstLineChars="0"/>
        <w:jc w:val="both"/>
        <w:textAlignment w:val="baseline"/>
        <w:rPr>
          <w:color w:val="000000" w:themeColor="text1"/>
          <w:lang w:eastAsia="zh-CN"/>
        </w:rPr>
      </w:pPr>
      <w:r>
        <w:rPr>
          <w:color w:val="000000" w:themeColor="text1"/>
          <w:lang w:eastAsia="zh-CN"/>
        </w:rPr>
        <w:t>Issue 3-6-1: Work Split for NB-IoT TDD NTN in TS 36.108</w:t>
      </w:r>
    </w:p>
    <w:p w14:paraId="611B783E" w14:textId="77777777" w:rsidR="00D1507C" w:rsidRDefault="00D1507C" w:rsidP="00D1507C">
      <w:pPr>
        <w:jc w:val="both"/>
        <w:rPr>
          <w:b/>
          <w:bCs/>
          <w:color w:val="000000" w:themeColor="text1"/>
          <w:lang w:eastAsia="zh-CN"/>
        </w:rPr>
      </w:pPr>
      <w:r w:rsidRPr="000408D1">
        <w:rPr>
          <w:b/>
          <w:bCs/>
          <w:color w:val="000000" w:themeColor="text1"/>
          <w:highlight w:val="green"/>
          <w:lang w:eastAsia="zh-CN"/>
        </w:rPr>
        <w:t>Agreement:</w:t>
      </w:r>
      <w:r>
        <w:rPr>
          <w:b/>
          <w:bCs/>
          <w:color w:val="000000" w:themeColor="text1"/>
          <w:lang w:eastAsia="zh-CN"/>
        </w:rPr>
        <w:t xml:space="preserve"> </w:t>
      </w:r>
    </w:p>
    <w:tbl>
      <w:tblPr>
        <w:tblStyle w:val="Grilledutableau"/>
        <w:tblW w:w="0" w:type="auto"/>
        <w:tblLook w:val="04A0" w:firstRow="1" w:lastRow="0" w:firstColumn="1" w:lastColumn="0" w:noHBand="0" w:noVBand="1"/>
      </w:tblPr>
      <w:tblGrid>
        <w:gridCol w:w="4815"/>
        <w:gridCol w:w="4816"/>
      </w:tblGrid>
      <w:tr w:rsidR="00D1507C" w14:paraId="400B403D" w14:textId="77777777" w:rsidTr="008C2976">
        <w:tc>
          <w:tcPr>
            <w:tcW w:w="4815" w:type="dxa"/>
          </w:tcPr>
          <w:p w14:paraId="75E0C93F" w14:textId="77777777" w:rsidR="00D1507C" w:rsidRDefault="00D1507C" w:rsidP="008C2976">
            <w:pPr>
              <w:rPr>
                <w:b/>
                <w:bCs/>
                <w:color w:val="000000" w:themeColor="text1"/>
                <w:lang w:eastAsia="zh-CN"/>
              </w:rPr>
            </w:pPr>
            <w:r>
              <w:rPr>
                <w:b/>
                <w:bCs/>
                <w:color w:val="000000" w:themeColor="text1"/>
                <w:lang w:eastAsia="zh-CN"/>
              </w:rPr>
              <w:t>Clause/Requirement</w:t>
            </w:r>
          </w:p>
        </w:tc>
        <w:tc>
          <w:tcPr>
            <w:tcW w:w="4816" w:type="dxa"/>
          </w:tcPr>
          <w:p w14:paraId="4B957736" w14:textId="77777777" w:rsidR="00D1507C" w:rsidRDefault="00D1507C" w:rsidP="008C2976">
            <w:pPr>
              <w:rPr>
                <w:b/>
                <w:bCs/>
                <w:color w:val="000000" w:themeColor="text1"/>
                <w:lang w:eastAsia="zh-CN"/>
              </w:rPr>
            </w:pPr>
            <w:r>
              <w:rPr>
                <w:b/>
                <w:bCs/>
                <w:color w:val="000000" w:themeColor="text1"/>
                <w:lang w:eastAsia="zh-CN"/>
              </w:rPr>
              <w:t>Company</w:t>
            </w:r>
          </w:p>
        </w:tc>
      </w:tr>
      <w:tr w:rsidR="00D1507C" w14:paraId="7F54C6A1" w14:textId="77777777" w:rsidTr="008C2976">
        <w:tc>
          <w:tcPr>
            <w:tcW w:w="4815" w:type="dxa"/>
          </w:tcPr>
          <w:p w14:paraId="0AAC340A" w14:textId="77777777" w:rsidR="00D1507C" w:rsidRDefault="00D1507C" w:rsidP="008C2976">
            <w:pPr>
              <w:jc w:val="both"/>
              <w:rPr>
                <w:color w:val="000000" w:themeColor="text1"/>
                <w:szCs w:val="24"/>
                <w:lang w:eastAsia="zh-CN"/>
              </w:rPr>
            </w:pPr>
            <w:r>
              <w:rPr>
                <w:color w:val="000000" w:themeColor="text1"/>
                <w:szCs w:val="24"/>
                <w:lang w:eastAsia="zh-CN"/>
              </w:rPr>
              <w:t>Definitions/Abbreviations</w:t>
            </w:r>
          </w:p>
          <w:p w14:paraId="0B5508E0" w14:textId="77777777" w:rsidR="00D1507C" w:rsidRDefault="00D1507C" w:rsidP="008C2976">
            <w:pPr>
              <w:rPr>
                <w:color w:val="000000" w:themeColor="text1"/>
                <w:lang w:eastAsia="zh-CN"/>
              </w:rPr>
            </w:pPr>
          </w:p>
        </w:tc>
        <w:tc>
          <w:tcPr>
            <w:tcW w:w="4816" w:type="dxa"/>
          </w:tcPr>
          <w:p w14:paraId="5842376A" w14:textId="77777777" w:rsidR="00D1507C" w:rsidRDefault="00D1507C" w:rsidP="008C2976">
            <w:pPr>
              <w:rPr>
                <w:color w:val="000000" w:themeColor="text1"/>
                <w:lang w:eastAsia="zh-CN"/>
              </w:rPr>
            </w:pPr>
            <w:r>
              <w:rPr>
                <w:color w:val="000000" w:themeColor="text1"/>
                <w:lang w:eastAsia="zh-CN"/>
              </w:rPr>
              <w:t>Iridium</w:t>
            </w:r>
          </w:p>
        </w:tc>
      </w:tr>
      <w:tr w:rsidR="00D1507C" w14:paraId="3E9E2049" w14:textId="77777777" w:rsidTr="008C2976">
        <w:tc>
          <w:tcPr>
            <w:tcW w:w="4815" w:type="dxa"/>
          </w:tcPr>
          <w:p w14:paraId="7255089E" w14:textId="77777777" w:rsidR="00D1507C" w:rsidRDefault="00D1507C" w:rsidP="008C2976">
            <w:pPr>
              <w:jc w:val="both"/>
              <w:rPr>
                <w:color w:val="000000" w:themeColor="text1"/>
                <w:szCs w:val="24"/>
                <w:lang w:eastAsia="zh-CN"/>
              </w:rPr>
            </w:pPr>
            <w:r>
              <w:rPr>
                <w:color w:val="000000" w:themeColor="text1"/>
                <w:szCs w:val="24"/>
                <w:lang w:eastAsia="zh-CN"/>
              </w:rPr>
              <w:t>Band definition (Clause 5.2)</w:t>
            </w:r>
          </w:p>
          <w:p w14:paraId="43389899" w14:textId="77777777" w:rsidR="00D1507C" w:rsidRDefault="00D1507C" w:rsidP="008C2976">
            <w:pPr>
              <w:spacing w:after="120"/>
              <w:jc w:val="both"/>
              <w:rPr>
                <w:color w:val="000000" w:themeColor="text1"/>
                <w:szCs w:val="24"/>
                <w:lang w:eastAsia="zh-CN"/>
              </w:rPr>
            </w:pPr>
          </w:p>
        </w:tc>
        <w:tc>
          <w:tcPr>
            <w:tcW w:w="4816" w:type="dxa"/>
          </w:tcPr>
          <w:p w14:paraId="6D430184" w14:textId="77777777" w:rsidR="00D1507C" w:rsidRDefault="00D1507C" w:rsidP="008C2976">
            <w:pPr>
              <w:rPr>
                <w:color w:val="000000" w:themeColor="text1"/>
                <w:lang w:eastAsia="zh-CN"/>
              </w:rPr>
            </w:pPr>
            <w:r>
              <w:rPr>
                <w:color w:val="000000" w:themeColor="text1"/>
                <w:lang w:eastAsia="zh-CN"/>
              </w:rPr>
              <w:t>THALES</w:t>
            </w:r>
          </w:p>
        </w:tc>
      </w:tr>
      <w:tr w:rsidR="00D1507C" w14:paraId="226FABFC" w14:textId="77777777" w:rsidTr="008C2976">
        <w:tc>
          <w:tcPr>
            <w:tcW w:w="4815" w:type="dxa"/>
          </w:tcPr>
          <w:p w14:paraId="534969C2" w14:textId="77777777" w:rsidR="00D1507C" w:rsidRDefault="00D1507C" w:rsidP="008C2976">
            <w:pPr>
              <w:jc w:val="both"/>
              <w:rPr>
                <w:color w:val="000000" w:themeColor="text1"/>
                <w:szCs w:val="24"/>
                <w:lang w:eastAsia="zh-CN"/>
              </w:rPr>
            </w:pPr>
            <w:r>
              <w:rPr>
                <w:color w:val="000000" w:themeColor="text1"/>
                <w:szCs w:val="24"/>
                <w:lang w:eastAsia="zh-CN"/>
              </w:rPr>
              <w:t>Conducted REFSENS update</w:t>
            </w:r>
          </w:p>
        </w:tc>
        <w:tc>
          <w:tcPr>
            <w:tcW w:w="4816" w:type="dxa"/>
          </w:tcPr>
          <w:p w14:paraId="426B1E21" w14:textId="77777777" w:rsidR="00D1507C" w:rsidRDefault="00D1507C" w:rsidP="008C2976">
            <w:pPr>
              <w:rPr>
                <w:color w:val="000000" w:themeColor="text1"/>
                <w:lang w:eastAsia="zh-CN"/>
              </w:rPr>
            </w:pPr>
            <w:r>
              <w:rPr>
                <w:color w:val="000000" w:themeColor="text1"/>
                <w:lang w:eastAsia="zh-CN"/>
              </w:rPr>
              <w:t>THALES</w:t>
            </w:r>
          </w:p>
        </w:tc>
      </w:tr>
      <w:tr w:rsidR="00D1507C" w14:paraId="45C4E4ED" w14:textId="77777777" w:rsidTr="008C2976">
        <w:tc>
          <w:tcPr>
            <w:tcW w:w="4815" w:type="dxa"/>
          </w:tcPr>
          <w:p w14:paraId="3125ADC7" w14:textId="77777777" w:rsidR="00D1507C" w:rsidRDefault="00D1507C" w:rsidP="008C2976">
            <w:pPr>
              <w:jc w:val="both"/>
              <w:rPr>
                <w:color w:val="000000" w:themeColor="text1"/>
                <w:szCs w:val="24"/>
                <w:lang w:eastAsia="zh-CN"/>
              </w:rPr>
            </w:pPr>
            <w:r>
              <w:rPr>
                <w:color w:val="000000" w:themeColor="text1"/>
                <w:szCs w:val="24"/>
                <w:lang w:eastAsia="zh-CN"/>
              </w:rPr>
              <w:t>Radiated REFSENS update</w:t>
            </w:r>
          </w:p>
        </w:tc>
        <w:tc>
          <w:tcPr>
            <w:tcW w:w="4816" w:type="dxa"/>
          </w:tcPr>
          <w:p w14:paraId="0D886CDC" w14:textId="77777777" w:rsidR="00D1507C" w:rsidRDefault="00D1507C" w:rsidP="008C2976">
            <w:pPr>
              <w:rPr>
                <w:color w:val="000000" w:themeColor="text1"/>
                <w:lang w:eastAsia="zh-CN"/>
              </w:rPr>
            </w:pPr>
          </w:p>
        </w:tc>
      </w:tr>
      <w:tr w:rsidR="00D1507C" w14:paraId="1C0919E7" w14:textId="77777777" w:rsidTr="008C2976">
        <w:tc>
          <w:tcPr>
            <w:tcW w:w="4815" w:type="dxa"/>
          </w:tcPr>
          <w:p w14:paraId="2D8F29FF" w14:textId="77777777" w:rsidR="00D1507C" w:rsidRDefault="00D1507C" w:rsidP="008C2976">
            <w:pPr>
              <w:jc w:val="both"/>
              <w:rPr>
                <w:rFonts w:eastAsia="MS Mincho"/>
                <w:color w:val="000000" w:themeColor="text1"/>
                <w:szCs w:val="24"/>
                <w:lang w:eastAsia="zh-CN"/>
              </w:rPr>
            </w:pPr>
            <w:r>
              <w:rPr>
                <w:color w:val="000000" w:themeColor="text1"/>
                <w:szCs w:val="24"/>
                <w:lang w:eastAsia="zh-CN"/>
              </w:rPr>
              <w:t>Dynamic range update</w:t>
            </w:r>
          </w:p>
        </w:tc>
        <w:tc>
          <w:tcPr>
            <w:tcW w:w="4816" w:type="dxa"/>
          </w:tcPr>
          <w:p w14:paraId="684AE391" w14:textId="77777777" w:rsidR="00D1507C" w:rsidRDefault="00D1507C" w:rsidP="008C2976">
            <w:pPr>
              <w:rPr>
                <w:color w:val="000000" w:themeColor="text1"/>
                <w:lang w:eastAsia="zh-CN"/>
              </w:rPr>
            </w:pPr>
            <w:r>
              <w:rPr>
                <w:color w:val="000000" w:themeColor="text1"/>
                <w:lang w:eastAsia="zh-CN"/>
              </w:rPr>
              <w:t>Iridium</w:t>
            </w:r>
          </w:p>
        </w:tc>
      </w:tr>
      <w:tr w:rsidR="00D1507C" w14:paraId="1A61BC1D" w14:textId="77777777" w:rsidTr="008C2976">
        <w:tc>
          <w:tcPr>
            <w:tcW w:w="4815" w:type="dxa"/>
          </w:tcPr>
          <w:p w14:paraId="24337FCC" w14:textId="77777777" w:rsidR="00D1507C" w:rsidRDefault="00D1507C" w:rsidP="008C2976">
            <w:pPr>
              <w:rPr>
                <w:color w:val="000000" w:themeColor="text1"/>
                <w:lang w:eastAsia="zh-CN"/>
              </w:rPr>
            </w:pPr>
            <w:r>
              <w:rPr>
                <w:color w:val="000000" w:themeColor="text1"/>
                <w:szCs w:val="24"/>
                <w:lang w:eastAsia="zh-CN"/>
              </w:rPr>
              <w:t>Conducted ON/OFF requirements</w:t>
            </w:r>
          </w:p>
        </w:tc>
        <w:tc>
          <w:tcPr>
            <w:tcW w:w="4816" w:type="dxa"/>
          </w:tcPr>
          <w:p w14:paraId="66BA7685" w14:textId="77777777" w:rsidR="00D1507C" w:rsidRDefault="00D1507C" w:rsidP="008C2976">
            <w:pPr>
              <w:rPr>
                <w:color w:val="000000" w:themeColor="text1"/>
                <w:lang w:eastAsia="zh-CN"/>
              </w:rPr>
            </w:pPr>
            <w:r>
              <w:rPr>
                <w:color w:val="000000" w:themeColor="text1"/>
                <w:lang w:eastAsia="zh-CN"/>
              </w:rPr>
              <w:t>Iridium</w:t>
            </w:r>
          </w:p>
        </w:tc>
      </w:tr>
      <w:tr w:rsidR="00D1507C" w14:paraId="3D3485CB" w14:textId="77777777" w:rsidTr="008C2976">
        <w:tc>
          <w:tcPr>
            <w:tcW w:w="4815" w:type="dxa"/>
          </w:tcPr>
          <w:p w14:paraId="327A5850" w14:textId="77777777" w:rsidR="00D1507C" w:rsidRDefault="00D1507C" w:rsidP="008C2976">
            <w:pPr>
              <w:rPr>
                <w:color w:val="000000" w:themeColor="text1"/>
                <w:lang w:eastAsia="zh-CN"/>
              </w:rPr>
            </w:pPr>
            <w:r>
              <w:rPr>
                <w:color w:val="000000" w:themeColor="text1"/>
                <w:szCs w:val="24"/>
                <w:lang w:eastAsia="zh-CN"/>
              </w:rPr>
              <w:t>EVM Annex</w:t>
            </w:r>
          </w:p>
        </w:tc>
        <w:tc>
          <w:tcPr>
            <w:tcW w:w="4816" w:type="dxa"/>
          </w:tcPr>
          <w:p w14:paraId="1A9ABC3F" w14:textId="77777777" w:rsidR="00D1507C" w:rsidRDefault="00D1507C" w:rsidP="008C2976">
            <w:pPr>
              <w:rPr>
                <w:color w:val="000000" w:themeColor="text1"/>
                <w:lang w:val="en-US" w:eastAsia="zh-CN"/>
              </w:rPr>
            </w:pPr>
            <w:r>
              <w:rPr>
                <w:rFonts w:hint="eastAsia"/>
                <w:color w:val="000000" w:themeColor="text1"/>
                <w:lang w:val="en-US" w:eastAsia="zh-CN"/>
              </w:rPr>
              <w:t>ZTE</w:t>
            </w:r>
          </w:p>
        </w:tc>
      </w:tr>
      <w:tr w:rsidR="00D1507C" w14:paraId="27E4AF69" w14:textId="77777777" w:rsidTr="008C2976">
        <w:tc>
          <w:tcPr>
            <w:tcW w:w="4815" w:type="dxa"/>
          </w:tcPr>
          <w:p w14:paraId="22FD8C79" w14:textId="77777777" w:rsidR="00D1507C" w:rsidRDefault="00D1507C" w:rsidP="008C2976">
            <w:pPr>
              <w:rPr>
                <w:color w:val="000000" w:themeColor="text1"/>
                <w:lang w:eastAsia="zh-CN"/>
              </w:rPr>
            </w:pPr>
            <w:r>
              <w:rPr>
                <w:color w:val="000000" w:themeColor="text1"/>
                <w:szCs w:val="24"/>
                <w:lang w:eastAsia="zh-CN"/>
              </w:rPr>
              <w:t>Other, miscellaneous</w:t>
            </w:r>
          </w:p>
        </w:tc>
        <w:tc>
          <w:tcPr>
            <w:tcW w:w="4816" w:type="dxa"/>
          </w:tcPr>
          <w:p w14:paraId="7402BB9F" w14:textId="77777777" w:rsidR="00D1507C" w:rsidRDefault="00D1507C" w:rsidP="008C2976">
            <w:pPr>
              <w:rPr>
                <w:color w:val="000000" w:themeColor="text1"/>
                <w:lang w:eastAsia="zh-CN"/>
              </w:rPr>
            </w:pPr>
          </w:p>
        </w:tc>
      </w:tr>
      <w:tr w:rsidR="00D1507C" w14:paraId="1B4A1149" w14:textId="77777777" w:rsidTr="008C2976">
        <w:tc>
          <w:tcPr>
            <w:tcW w:w="4815" w:type="dxa"/>
          </w:tcPr>
          <w:p w14:paraId="0B2A114F" w14:textId="77777777" w:rsidR="00D1507C" w:rsidRDefault="00D1507C" w:rsidP="008C2976">
            <w:pPr>
              <w:rPr>
                <w:color w:val="000000" w:themeColor="text1"/>
                <w:lang w:eastAsia="zh-CN"/>
              </w:rPr>
            </w:pPr>
          </w:p>
        </w:tc>
        <w:tc>
          <w:tcPr>
            <w:tcW w:w="4816" w:type="dxa"/>
          </w:tcPr>
          <w:p w14:paraId="67E6C615" w14:textId="77777777" w:rsidR="00D1507C" w:rsidRDefault="00D1507C" w:rsidP="008C2976">
            <w:pPr>
              <w:rPr>
                <w:color w:val="000000" w:themeColor="text1"/>
                <w:lang w:eastAsia="zh-CN"/>
              </w:rPr>
            </w:pPr>
          </w:p>
        </w:tc>
      </w:tr>
    </w:tbl>
    <w:p w14:paraId="0385E874" w14:textId="379A938A" w:rsidR="00D1507C" w:rsidRDefault="00D1507C" w:rsidP="00D1507C">
      <w:pPr>
        <w:rPr>
          <w:b/>
          <w:bCs/>
          <w:color w:val="000000" w:themeColor="text1"/>
          <w:lang w:eastAsia="zh-CN"/>
        </w:rPr>
      </w:pPr>
    </w:p>
    <w:p w14:paraId="3DCCC4EB" w14:textId="242B88B3" w:rsidR="00401556" w:rsidRPr="007D5C5F" w:rsidRDefault="00695FC7" w:rsidP="00401556">
      <w:pPr>
        <w:suppressAutoHyphens/>
        <w:overflowPunct w:val="0"/>
        <w:autoSpaceDE w:val="0"/>
        <w:spacing w:after="120"/>
        <w:textAlignment w:val="baseline"/>
        <w:rPr>
          <w:rFonts w:eastAsiaTheme="minorHAnsi"/>
          <w:b/>
          <w:lang w:val="en-US"/>
          <w14:ligatures w14:val="standardContextual"/>
        </w:rPr>
      </w:pPr>
      <w:r>
        <w:rPr>
          <w:rFonts w:eastAsiaTheme="minorHAnsi"/>
          <w:b/>
          <w:lang w:val="en-US"/>
          <w14:ligatures w14:val="standardContextual"/>
        </w:rPr>
        <w:t>Proposal 15</w:t>
      </w:r>
      <w:r w:rsidR="00401556" w:rsidRPr="007D5C5F">
        <w:rPr>
          <w:rFonts w:eastAsiaTheme="minorHAnsi"/>
          <w:b/>
          <w:lang w:val="en-US"/>
          <w14:ligatures w14:val="standardContextual"/>
        </w:rPr>
        <w:t xml:space="preserve">: </w:t>
      </w:r>
      <w:r w:rsidR="00401556" w:rsidRPr="00206B5D">
        <w:rPr>
          <w:rFonts w:eastAsiaTheme="minorHAnsi"/>
          <w:lang w:val="en-US"/>
          <w14:ligatures w14:val="standardContextual"/>
        </w:rPr>
        <w:t xml:space="preserve">RAN4 shall </w:t>
      </w:r>
      <w:r w:rsidR="00401556">
        <w:rPr>
          <w:rFonts w:eastAsiaTheme="minorHAnsi"/>
          <w:lang w:val="en-US"/>
          <w14:ligatures w14:val="standardContextual"/>
        </w:rPr>
        <w:t>consider updating Work Split for TS 36.108</w:t>
      </w:r>
      <w:r w:rsidR="00401556">
        <w:rPr>
          <w:color w:val="000000" w:themeColor="text1"/>
          <w:szCs w:val="24"/>
          <w:lang w:eastAsia="zh-CN"/>
        </w:rPr>
        <w:t>.</w:t>
      </w:r>
    </w:p>
    <w:tbl>
      <w:tblPr>
        <w:tblStyle w:val="Grilledutableau"/>
        <w:tblW w:w="0" w:type="auto"/>
        <w:tblLook w:val="04A0" w:firstRow="1" w:lastRow="0" w:firstColumn="1" w:lastColumn="0" w:noHBand="0" w:noVBand="1"/>
      </w:tblPr>
      <w:tblGrid>
        <w:gridCol w:w="4815"/>
        <w:gridCol w:w="4816"/>
      </w:tblGrid>
      <w:tr w:rsidR="00401556" w14:paraId="7E53F7DB" w14:textId="77777777" w:rsidTr="007F2DA0">
        <w:tc>
          <w:tcPr>
            <w:tcW w:w="4815" w:type="dxa"/>
          </w:tcPr>
          <w:p w14:paraId="73AB33AD" w14:textId="77777777" w:rsidR="00401556" w:rsidRDefault="00401556" w:rsidP="007F2DA0">
            <w:pPr>
              <w:rPr>
                <w:b/>
                <w:bCs/>
                <w:color w:val="000000" w:themeColor="text1"/>
                <w:lang w:eastAsia="zh-CN"/>
              </w:rPr>
            </w:pPr>
            <w:r>
              <w:rPr>
                <w:b/>
                <w:bCs/>
                <w:color w:val="000000" w:themeColor="text1"/>
                <w:lang w:eastAsia="zh-CN"/>
              </w:rPr>
              <w:t>Clause/Requirement</w:t>
            </w:r>
          </w:p>
        </w:tc>
        <w:tc>
          <w:tcPr>
            <w:tcW w:w="4816" w:type="dxa"/>
          </w:tcPr>
          <w:p w14:paraId="09EA588E" w14:textId="77777777" w:rsidR="00401556" w:rsidRDefault="00401556" w:rsidP="007F2DA0">
            <w:pPr>
              <w:rPr>
                <w:b/>
                <w:bCs/>
                <w:color w:val="000000" w:themeColor="text1"/>
                <w:lang w:eastAsia="zh-CN"/>
              </w:rPr>
            </w:pPr>
            <w:r>
              <w:rPr>
                <w:b/>
                <w:bCs/>
                <w:color w:val="000000" w:themeColor="text1"/>
                <w:lang w:eastAsia="zh-CN"/>
              </w:rPr>
              <w:t>Company</w:t>
            </w:r>
          </w:p>
        </w:tc>
      </w:tr>
      <w:tr w:rsidR="00401556" w14:paraId="786EBA06" w14:textId="77777777" w:rsidTr="007F2DA0">
        <w:tc>
          <w:tcPr>
            <w:tcW w:w="4815" w:type="dxa"/>
          </w:tcPr>
          <w:p w14:paraId="76587634" w14:textId="77777777" w:rsidR="00401556" w:rsidRDefault="00401556" w:rsidP="007F2DA0">
            <w:pPr>
              <w:jc w:val="both"/>
              <w:rPr>
                <w:color w:val="000000" w:themeColor="text1"/>
                <w:szCs w:val="24"/>
                <w:lang w:eastAsia="zh-CN"/>
              </w:rPr>
            </w:pPr>
            <w:r>
              <w:rPr>
                <w:color w:val="000000" w:themeColor="text1"/>
                <w:szCs w:val="24"/>
                <w:lang w:eastAsia="zh-CN"/>
              </w:rPr>
              <w:t>Definitions/Abbreviations</w:t>
            </w:r>
          </w:p>
          <w:p w14:paraId="3ABBAD97" w14:textId="77777777" w:rsidR="00401556" w:rsidRDefault="00401556" w:rsidP="007F2DA0">
            <w:pPr>
              <w:rPr>
                <w:color w:val="000000" w:themeColor="text1"/>
                <w:lang w:eastAsia="zh-CN"/>
              </w:rPr>
            </w:pPr>
          </w:p>
        </w:tc>
        <w:tc>
          <w:tcPr>
            <w:tcW w:w="4816" w:type="dxa"/>
          </w:tcPr>
          <w:p w14:paraId="4CFF47B5" w14:textId="77777777" w:rsidR="00401556" w:rsidRDefault="00401556" w:rsidP="007F2DA0">
            <w:pPr>
              <w:rPr>
                <w:color w:val="000000" w:themeColor="text1"/>
                <w:lang w:eastAsia="zh-CN"/>
              </w:rPr>
            </w:pPr>
            <w:r>
              <w:rPr>
                <w:color w:val="000000" w:themeColor="text1"/>
                <w:lang w:eastAsia="zh-CN"/>
              </w:rPr>
              <w:t>Iridium</w:t>
            </w:r>
          </w:p>
        </w:tc>
      </w:tr>
      <w:tr w:rsidR="00401556" w14:paraId="6A8BC1A7" w14:textId="77777777" w:rsidTr="007F2DA0">
        <w:tc>
          <w:tcPr>
            <w:tcW w:w="4815" w:type="dxa"/>
          </w:tcPr>
          <w:p w14:paraId="4AE37F20" w14:textId="77777777" w:rsidR="00401556" w:rsidRDefault="00401556" w:rsidP="007F2DA0">
            <w:pPr>
              <w:jc w:val="both"/>
              <w:rPr>
                <w:color w:val="000000" w:themeColor="text1"/>
                <w:szCs w:val="24"/>
                <w:lang w:eastAsia="zh-CN"/>
              </w:rPr>
            </w:pPr>
            <w:r>
              <w:rPr>
                <w:color w:val="000000" w:themeColor="text1"/>
                <w:szCs w:val="24"/>
                <w:lang w:eastAsia="zh-CN"/>
              </w:rPr>
              <w:t>Band definition (Clause 5.2)</w:t>
            </w:r>
          </w:p>
          <w:p w14:paraId="1490CDB6" w14:textId="77777777" w:rsidR="00401556" w:rsidRDefault="00401556" w:rsidP="007F2DA0">
            <w:pPr>
              <w:spacing w:after="120"/>
              <w:jc w:val="both"/>
              <w:rPr>
                <w:color w:val="000000" w:themeColor="text1"/>
                <w:szCs w:val="24"/>
                <w:lang w:eastAsia="zh-CN"/>
              </w:rPr>
            </w:pPr>
          </w:p>
        </w:tc>
        <w:tc>
          <w:tcPr>
            <w:tcW w:w="4816" w:type="dxa"/>
          </w:tcPr>
          <w:p w14:paraId="123085DA" w14:textId="77777777" w:rsidR="00401556" w:rsidRDefault="00401556" w:rsidP="007F2DA0">
            <w:pPr>
              <w:rPr>
                <w:color w:val="000000" w:themeColor="text1"/>
                <w:lang w:eastAsia="zh-CN"/>
              </w:rPr>
            </w:pPr>
            <w:r>
              <w:rPr>
                <w:color w:val="000000" w:themeColor="text1"/>
                <w:lang w:eastAsia="zh-CN"/>
              </w:rPr>
              <w:t>THALES</w:t>
            </w:r>
          </w:p>
        </w:tc>
      </w:tr>
      <w:tr w:rsidR="00401556" w14:paraId="7E753A9F" w14:textId="77777777" w:rsidTr="007F2DA0">
        <w:tc>
          <w:tcPr>
            <w:tcW w:w="4815" w:type="dxa"/>
          </w:tcPr>
          <w:p w14:paraId="0E910C1F" w14:textId="77777777" w:rsidR="00401556" w:rsidRDefault="00401556" w:rsidP="007F2DA0">
            <w:pPr>
              <w:jc w:val="both"/>
              <w:rPr>
                <w:color w:val="000000" w:themeColor="text1"/>
                <w:szCs w:val="24"/>
                <w:lang w:eastAsia="zh-CN"/>
              </w:rPr>
            </w:pPr>
            <w:r>
              <w:rPr>
                <w:color w:val="000000" w:themeColor="text1"/>
                <w:szCs w:val="24"/>
                <w:lang w:eastAsia="zh-CN"/>
              </w:rPr>
              <w:t>Conducted REFSENS update</w:t>
            </w:r>
          </w:p>
        </w:tc>
        <w:tc>
          <w:tcPr>
            <w:tcW w:w="4816" w:type="dxa"/>
          </w:tcPr>
          <w:p w14:paraId="6D8ABCAD" w14:textId="77777777" w:rsidR="00401556" w:rsidRDefault="00401556" w:rsidP="007F2DA0">
            <w:pPr>
              <w:rPr>
                <w:color w:val="000000" w:themeColor="text1"/>
                <w:lang w:eastAsia="zh-CN"/>
              </w:rPr>
            </w:pPr>
            <w:r>
              <w:rPr>
                <w:color w:val="000000" w:themeColor="text1"/>
                <w:lang w:eastAsia="zh-CN"/>
              </w:rPr>
              <w:t>THALES</w:t>
            </w:r>
          </w:p>
        </w:tc>
      </w:tr>
      <w:tr w:rsidR="00401556" w14:paraId="4A05F50F" w14:textId="77777777" w:rsidTr="007F2DA0">
        <w:tc>
          <w:tcPr>
            <w:tcW w:w="4815" w:type="dxa"/>
          </w:tcPr>
          <w:p w14:paraId="7256D6AD" w14:textId="77777777" w:rsidR="00401556" w:rsidRDefault="00401556" w:rsidP="007F2DA0">
            <w:pPr>
              <w:jc w:val="both"/>
              <w:rPr>
                <w:color w:val="000000" w:themeColor="text1"/>
                <w:szCs w:val="24"/>
                <w:lang w:eastAsia="zh-CN"/>
              </w:rPr>
            </w:pPr>
            <w:r>
              <w:rPr>
                <w:color w:val="000000" w:themeColor="text1"/>
                <w:szCs w:val="24"/>
                <w:lang w:eastAsia="zh-CN"/>
              </w:rPr>
              <w:t>Radiated REFSENS update</w:t>
            </w:r>
          </w:p>
        </w:tc>
        <w:tc>
          <w:tcPr>
            <w:tcW w:w="4816" w:type="dxa"/>
          </w:tcPr>
          <w:p w14:paraId="0876A0DD" w14:textId="77777777" w:rsidR="00401556" w:rsidRDefault="00401556" w:rsidP="007F2DA0">
            <w:pPr>
              <w:rPr>
                <w:color w:val="000000" w:themeColor="text1"/>
                <w:lang w:eastAsia="zh-CN"/>
              </w:rPr>
            </w:pPr>
            <w:r w:rsidRPr="007D5C5F">
              <w:rPr>
                <w:color w:val="000000" w:themeColor="text1"/>
                <w:highlight w:val="yellow"/>
                <w:lang w:eastAsia="zh-CN"/>
              </w:rPr>
              <w:t>TBD</w:t>
            </w:r>
          </w:p>
        </w:tc>
      </w:tr>
      <w:tr w:rsidR="00401556" w14:paraId="66021554" w14:textId="77777777" w:rsidTr="007F2DA0">
        <w:tc>
          <w:tcPr>
            <w:tcW w:w="4815" w:type="dxa"/>
          </w:tcPr>
          <w:p w14:paraId="619711D2" w14:textId="77777777" w:rsidR="00401556" w:rsidRDefault="00401556" w:rsidP="007F2DA0">
            <w:pPr>
              <w:jc w:val="both"/>
              <w:rPr>
                <w:rFonts w:eastAsia="MS Mincho"/>
                <w:color w:val="000000" w:themeColor="text1"/>
                <w:szCs w:val="24"/>
                <w:lang w:eastAsia="zh-CN"/>
              </w:rPr>
            </w:pPr>
            <w:r>
              <w:rPr>
                <w:color w:val="000000" w:themeColor="text1"/>
                <w:szCs w:val="24"/>
                <w:lang w:eastAsia="zh-CN"/>
              </w:rPr>
              <w:t>Dynamic range update</w:t>
            </w:r>
          </w:p>
        </w:tc>
        <w:tc>
          <w:tcPr>
            <w:tcW w:w="4816" w:type="dxa"/>
          </w:tcPr>
          <w:p w14:paraId="7B93892A" w14:textId="77777777" w:rsidR="00401556" w:rsidRDefault="00401556" w:rsidP="007F2DA0">
            <w:pPr>
              <w:rPr>
                <w:color w:val="000000" w:themeColor="text1"/>
                <w:lang w:eastAsia="zh-CN"/>
              </w:rPr>
            </w:pPr>
            <w:r>
              <w:rPr>
                <w:color w:val="000000" w:themeColor="text1"/>
                <w:lang w:eastAsia="zh-CN"/>
              </w:rPr>
              <w:t>Iridium</w:t>
            </w:r>
          </w:p>
        </w:tc>
      </w:tr>
      <w:tr w:rsidR="00401556" w14:paraId="60B61B3C" w14:textId="77777777" w:rsidTr="007F2DA0">
        <w:tc>
          <w:tcPr>
            <w:tcW w:w="4815" w:type="dxa"/>
          </w:tcPr>
          <w:p w14:paraId="78F92821" w14:textId="77777777" w:rsidR="00401556" w:rsidRDefault="00401556" w:rsidP="007F2DA0">
            <w:pPr>
              <w:rPr>
                <w:color w:val="000000" w:themeColor="text1"/>
                <w:lang w:eastAsia="zh-CN"/>
              </w:rPr>
            </w:pPr>
            <w:r>
              <w:rPr>
                <w:color w:val="000000" w:themeColor="text1"/>
                <w:szCs w:val="24"/>
                <w:lang w:eastAsia="zh-CN"/>
              </w:rPr>
              <w:t>Conducted ON/OFF requirements</w:t>
            </w:r>
          </w:p>
        </w:tc>
        <w:tc>
          <w:tcPr>
            <w:tcW w:w="4816" w:type="dxa"/>
          </w:tcPr>
          <w:p w14:paraId="09857A6B" w14:textId="77777777" w:rsidR="00401556" w:rsidRDefault="00401556" w:rsidP="007F2DA0">
            <w:pPr>
              <w:rPr>
                <w:color w:val="000000" w:themeColor="text1"/>
                <w:lang w:eastAsia="zh-CN"/>
              </w:rPr>
            </w:pPr>
            <w:r>
              <w:rPr>
                <w:color w:val="000000" w:themeColor="text1"/>
                <w:lang w:eastAsia="zh-CN"/>
              </w:rPr>
              <w:t>Iridium</w:t>
            </w:r>
          </w:p>
        </w:tc>
      </w:tr>
      <w:tr w:rsidR="00401556" w14:paraId="2B91EE37" w14:textId="77777777" w:rsidTr="007F2DA0">
        <w:tc>
          <w:tcPr>
            <w:tcW w:w="4815" w:type="dxa"/>
          </w:tcPr>
          <w:p w14:paraId="453FA7C3" w14:textId="77777777" w:rsidR="00401556" w:rsidRDefault="00401556" w:rsidP="007F2DA0">
            <w:pPr>
              <w:rPr>
                <w:color w:val="000000" w:themeColor="text1"/>
                <w:lang w:eastAsia="zh-CN"/>
              </w:rPr>
            </w:pPr>
            <w:r>
              <w:rPr>
                <w:color w:val="000000" w:themeColor="text1"/>
                <w:szCs w:val="24"/>
                <w:lang w:eastAsia="zh-CN"/>
              </w:rPr>
              <w:t>EVM Annex</w:t>
            </w:r>
          </w:p>
        </w:tc>
        <w:tc>
          <w:tcPr>
            <w:tcW w:w="4816" w:type="dxa"/>
          </w:tcPr>
          <w:p w14:paraId="3613AAF3" w14:textId="77777777" w:rsidR="00401556" w:rsidRDefault="00401556" w:rsidP="007F2DA0">
            <w:pPr>
              <w:rPr>
                <w:color w:val="000000" w:themeColor="text1"/>
                <w:lang w:val="en-US" w:eastAsia="zh-CN"/>
              </w:rPr>
            </w:pPr>
            <w:r>
              <w:rPr>
                <w:rFonts w:hint="eastAsia"/>
                <w:color w:val="000000" w:themeColor="text1"/>
                <w:lang w:val="en-US" w:eastAsia="zh-CN"/>
              </w:rPr>
              <w:t>ZTE</w:t>
            </w:r>
          </w:p>
        </w:tc>
      </w:tr>
      <w:tr w:rsidR="00401556" w14:paraId="1B70D982" w14:textId="77777777" w:rsidTr="007F2DA0">
        <w:tc>
          <w:tcPr>
            <w:tcW w:w="4815" w:type="dxa"/>
          </w:tcPr>
          <w:p w14:paraId="186C87D4" w14:textId="77777777" w:rsidR="00401556" w:rsidRDefault="00401556" w:rsidP="007F2DA0">
            <w:pPr>
              <w:rPr>
                <w:color w:val="000000" w:themeColor="text1"/>
                <w:lang w:eastAsia="zh-CN"/>
              </w:rPr>
            </w:pPr>
            <w:r>
              <w:rPr>
                <w:color w:val="000000" w:themeColor="text1"/>
                <w:szCs w:val="24"/>
                <w:lang w:eastAsia="zh-CN"/>
              </w:rPr>
              <w:lastRenderedPageBreak/>
              <w:t>Other, miscellaneous</w:t>
            </w:r>
          </w:p>
        </w:tc>
        <w:tc>
          <w:tcPr>
            <w:tcW w:w="4816" w:type="dxa"/>
          </w:tcPr>
          <w:p w14:paraId="16A38D4F" w14:textId="77777777" w:rsidR="00401556" w:rsidRDefault="00401556" w:rsidP="007F2DA0">
            <w:pPr>
              <w:rPr>
                <w:color w:val="000000" w:themeColor="text1"/>
                <w:lang w:eastAsia="zh-CN"/>
              </w:rPr>
            </w:pPr>
            <w:r w:rsidRPr="007D5C5F">
              <w:rPr>
                <w:color w:val="000000" w:themeColor="text1"/>
                <w:highlight w:val="yellow"/>
                <w:lang w:eastAsia="zh-CN"/>
              </w:rPr>
              <w:t>TBD</w:t>
            </w:r>
          </w:p>
        </w:tc>
      </w:tr>
      <w:tr w:rsidR="00401556" w14:paraId="48C88FE7" w14:textId="77777777" w:rsidTr="007F2DA0">
        <w:tc>
          <w:tcPr>
            <w:tcW w:w="4815" w:type="dxa"/>
          </w:tcPr>
          <w:p w14:paraId="5355007B" w14:textId="77777777" w:rsidR="00401556" w:rsidRDefault="00401556" w:rsidP="007F2DA0">
            <w:pPr>
              <w:rPr>
                <w:color w:val="000000" w:themeColor="text1"/>
                <w:lang w:eastAsia="zh-CN"/>
              </w:rPr>
            </w:pPr>
          </w:p>
        </w:tc>
        <w:tc>
          <w:tcPr>
            <w:tcW w:w="4816" w:type="dxa"/>
          </w:tcPr>
          <w:p w14:paraId="7F00479F" w14:textId="77777777" w:rsidR="00401556" w:rsidRDefault="00401556" w:rsidP="007F2DA0">
            <w:pPr>
              <w:rPr>
                <w:color w:val="000000" w:themeColor="text1"/>
                <w:lang w:eastAsia="zh-CN"/>
              </w:rPr>
            </w:pPr>
          </w:p>
        </w:tc>
      </w:tr>
    </w:tbl>
    <w:p w14:paraId="5145758C" w14:textId="280EF2F0" w:rsidR="00401556" w:rsidRDefault="00401556" w:rsidP="00401556">
      <w:pPr>
        <w:rPr>
          <w:b/>
          <w:bCs/>
          <w:color w:val="000000" w:themeColor="text1"/>
          <w:lang w:eastAsia="zh-CN"/>
        </w:rPr>
      </w:pPr>
    </w:p>
    <w:p w14:paraId="3CF9F595" w14:textId="42AFBAA8" w:rsidR="00824D89" w:rsidRPr="00824D89" w:rsidRDefault="00824D89" w:rsidP="00401556">
      <w:pPr>
        <w:rPr>
          <w:lang w:val="en-US"/>
        </w:rPr>
      </w:pPr>
      <w:r>
        <w:rPr>
          <w:b/>
          <w:lang w:val="en-US"/>
        </w:rPr>
        <w:t>Proposal 16</w:t>
      </w:r>
      <w:r>
        <w:rPr>
          <w:b/>
          <w:lang w:val="en-US"/>
        </w:rPr>
        <w:t>:</w:t>
      </w:r>
      <w:r>
        <w:rPr>
          <w:b/>
          <w:lang w:val="en-US"/>
        </w:rPr>
        <w:t xml:space="preserve"> </w:t>
      </w:r>
      <w:r w:rsidRPr="00824D89">
        <w:rPr>
          <w:lang w:val="en-US"/>
        </w:rPr>
        <w:t>Agree to update the regional requirement (clause 4.5) in TS 36.108 as follows</w:t>
      </w:r>
    </w:p>
    <w:p w14:paraId="2CC0841B" w14:textId="77777777" w:rsidR="00824D89" w:rsidRDefault="00824D89" w:rsidP="00824D89">
      <w:pPr>
        <w:pStyle w:val="Titre2"/>
        <w:numPr>
          <w:ilvl w:val="0"/>
          <w:numId w:val="0"/>
        </w:numPr>
        <w:ind w:left="576" w:hanging="576"/>
        <w:rPr>
          <w:lang w:eastAsia="zh-CN"/>
        </w:rPr>
      </w:pPr>
      <w:bookmarkStart w:id="0" w:name="_Toc31085"/>
      <w:bookmarkStart w:id="1" w:name="_Toc121932943"/>
      <w:bookmarkStart w:id="2" w:name="_Toc121908657"/>
      <w:bookmarkStart w:id="3" w:name="_Toc124186452"/>
      <w:bookmarkStart w:id="4" w:name="_Toc137240600"/>
      <w:bookmarkStart w:id="5" w:name="_Toc137244697"/>
      <w:bookmarkStart w:id="6" w:name="_Toc138893911"/>
      <w:bookmarkStart w:id="7" w:name="_Toc138894143"/>
      <w:bookmarkStart w:id="8" w:name="_Toc145036536"/>
      <w:bookmarkStart w:id="9" w:name="_Toc153188828"/>
      <w:bookmarkStart w:id="10" w:name="_Toc155672111"/>
      <w:bookmarkStart w:id="11" w:name="_Toc161927754"/>
      <w:bookmarkStart w:id="12" w:name="_Toc163213251"/>
      <w:bookmarkStart w:id="13" w:name="_Toc169794652"/>
      <w:bookmarkStart w:id="14" w:name="_Toc171510280"/>
      <w:r>
        <w:rPr>
          <w:lang w:eastAsia="zh-CN"/>
        </w:rPr>
        <w:t>4.5</w:t>
      </w:r>
      <w:r>
        <w:rPr>
          <w:lang w:eastAsia="zh-CN"/>
        </w:rPr>
        <w:tab/>
        <w:t>Regional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7098BB26" w14:textId="77777777" w:rsidR="00824D89" w:rsidRDefault="00824D89" w:rsidP="00824D89">
      <w:pPr>
        <w:keepNext/>
        <w:keepLines/>
        <w:rPr>
          <w:rFonts w:cs="v5.0.0"/>
        </w:rPr>
      </w:pPr>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2E509B9D" w14:textId="77777777" w:rsidR="00824D89" w:rsidRDefault="00824D89" w:rsidP="00824D89">
      <w:r>
        <w:t>Table 4.5-1 lists all requirements in the present specification that may be applied differently in different regions.</w:t>
      </w:r>
    </w:p>
    <w:p w14:paraId="656EA4C8" w14:textId="77777777" w:rsidR="00824D89" w:rsidRDefault="00824D89" w:rsidP="00824D89">
      <w:pPr>
        <w:pStyle w:val="TH"/>
        <w:rPr>
          <w:bCs w:val="0"/>
        </w:rPr>
      </w:pPr>
      <w:r>
        <w:t>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7"/>
        <w:gridCol w:w="3124"/>
        <w:gridCol w:w="5929"/>
      </w:tblGrid>
      <w:tr w:rsidR="00824D89" w14:paraId="0F7881F7" w14:textId="77777777" w:rsidTr="002B21FA">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0B4892F" w14:textId="77777777" w:rsidR="00824D89" w:rsidRDefault="00824D89" w:rsidP="002B21FA">
            <w:pPr>
              <w:pStyle w:val="TAH"/>
            </w:pPr>
            <w: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08FFCBEF" w14:textId="77777777" w:rsidR="00824D89" w:rsidRDefault="00824D89" w:rsidP="002B21FA">
            <w:pPr>
              <w:pStyle w:val="TAH"/>
            </w:pPr>
            <w: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583F4CF7" w14:textId="77777777" w:rsidR="00824D89" w:rsidRDefault="00824D89" w:rsidP="002B21FA">
            <w:pPr>
              <w:pStyle w:val="TAH"/>
            </w:pPr>
            <w:r>
              <w:t>Comments</w:t>
            </w:r>
          </w:p>
        </w:tc>
      </w:tr>
      <w:tr w:rsidR="00824D89" w14:paraId="4C378638" w14:textId="77777777" w:rsidTr="002B21FA">
        <w:trPr>
          <w:cantSplit/>
          <w:jc w:val="center"/>
        </w:trPr>
        <w:tc>
          <w:tcPr>
            <w:tcW w:w="734" w:type="pct"/>
            <w:tcBorders>
              <w:top w:val="single" w:sz="4" w:space="0" w:color="auto"/>
              <w:left w:val="single" w:sz="4" w:space="0" w:color="auto"/>
              <w:bottom w:val="single" w:sz="4" w:space="0" w:color="auto"/>
              <w:right w:val="single" w:sz="4" w:space="0" w:color="auto"/>
            </w:tcBorders>
          </w:tcPr>
          <w:p w14:paraId="1D1E993B" w14:textId="77777777" w:rsidR="00824D89" w:rsidRDefault="00824D89" w:rsidP="002B21FA">
            <w:pPr>
              <w:pStyle w:val="TAC"/>
              <w:rPr>
                <w:rFonts w:cs="Arial"/>
                <w:lang w:eastAsia="ja-JP"/>
              </w:rPr>
            </w:pPr>
            <w:r>
              <w:t>5.2</w:t>
            </w:r>
          </w:p>
        </w:tc>
        <w:tc>
          <w:tcPr>
            <w:tcW w:w="1472" w:type="pct"/>
            <w:tcBorders>
              <w:top w:val="single" w:sz="4" w:space="0" w:color="auto"/>
              <w:left w:val="single" w:sz="4" w:space="0" w:color="auto"/>
              <w:bottom w:val="single" w:sz="4" w:space="0" w:color="auto"/>
              <w:right w:val="single" w:sz="4" w:space="0" w:color="auto"/>
            </w:tcBorders>
          </w:tcPr>
          <w:p w14:paraId="39E91E43" w14:textId="77777777" w:rsidR="00824D89" w:rsidRDefault="00824D89" w:rsidP="002B21FA">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3F3AC229" w14:textId="77777777" w:rsidR="00824D89" w:rsidRDefault="00824D89" w:rsidP="002B21FA">
            <w:pPr>
              <w:pStyle w:val="TAL"/>
            </w:pPr>
            <w:r>
              <w:t xml:space="preserve">Satellite </w:t>
            </w:r>
            <w:r>
              <w:rPr>
                <w:i/>
              </w:rPr>
              <w:t>operating bands</w:t>
            </w:r>
            <w:r>
              <w:t xml:space="preserve"> may be applied regionally.</w:t>
            </w:r>
          </w:p>
        </w:tc>
      </w:tr>
      <w:tr w:rsidR="00824D89" w14:paraId="0979E646" w14:textId="77777777" w:rsidTr="002B21FA">
        <w:trPr>
          <w:cantSplit/>
          <w:jc w:val="center"/>
        </w:trPr>
        <w:tc>
          <w:tcPr>
            <w:tcW w:w="734" w:type="pct"/>
            <w:tcBorders>
              <w:top w:val="single" w:sz="4" w:space="0" w:color="auto"/>
              <w:left w:val="single" w:sz="4" w:space="0" w:color="auto"/>
              <w:bottom w:val="single" w:sz="4" w:space="0" w:color="auto"/>
              <w:right w:val="single" w:sz="4" w:space="0" w:color="auto"/>
            </w:tcBorders>
          </w:tcPr>
          <w:p w14:paraId="0924FEB2" w14:textId="77777777" w:rsidR="00824D89" w:rsidRDefault="00824D89" w:rsidP="002B21FA">
            <w:pPr>
              <w:pStyle w:val="TAC"/>
              <w:rPr>
                <w:lang w:eastAsia="ja-JP"/>
              </w:rPr>
            </w:pPr>
            <w:r>
              <w:rPr>
                <w:rFonts w:hint="eastAsia"/>
                <w:lang w:eastAsia="ja-JP"/>
              </w:rPr>
              <w:t>6.6.4</w:t>
            </w:r>
            <w:r>
              <w:rPr>
                <w:lang w:eastAsia="ja-JP"/>
              </w:rPr>
              <w:t>,</w:t>
            </w:r>
          </w:p>
          <w:p w14:paraId="6B4B98CD" w14:textId="77777777" w:rsidR="00824D89" w:rsidRDefault="00824D89" w:rsidP="002B21FA">
            <w:pPr>
              <w:pStyle w:val="TAC"/>
              <w:rPr>
                <w:lang w:eastAsia="zh-CN"/>
              </w:rPr>
            </w:pPr>
            <w:r>
              <w:rPr>
                <w:lang w:eastAsia="ja-JP"/>
              </w:rPr>
              <w:t>9.7.</w:t>
            </w:r>
            <w:r>
              <w:rPr>
                <w:rFonts w:hint="eastAsia"/>
                <w:lang w:eastAsia="zh-CN"/>
              </w:rPr>
              <w:t>4</w:t>
            </w:r>
          </w:p>
        </w:tc>
        <w:tc>
          <w:tcPr>
            <w:tcW w:w="1472" w:type="pct"/>
            <w:tcBorders>
              <w:top w:val="single" w:sz="4" w:space="0" w:color="auto"/>
              <w:left w:val="single" w:sz="4" w:space="0" w:color="auto"/>
              <w:bottom w:val="single" w:sz="4" w:space="0" w:color="auto"/>
              <w:right w:val="single" w:sz="4" w:space="0" w:color="auto"/>
            </w:tcBorders>
          </w:tcPr>
          <w:p w14:paraId="4E31DBC5" w14:textId="77777777" w:rsidR="00824D89" w:rsidRDefault="00824D89" w:rsidP="002B21FA">
            <w:pPr>
              <w:pStyle w:val="TAC"/>
              <w:rPr>
                <w:rFonts w:cs="Arial"/>
                <w:lang w:eastAsia="ja-JP"/>
              </w:rPr>
            </w:pPr>
            <w:r>
              <w:t>Out-of-band emissions</w:t>
            </w:r>
          </w:p>
          <w:p w14:paraId="69C8F299" w14:textId="77777777" w:rsidR="00824D89" w:rsidRDefault="00824D89" w:rsidP="002B21FA">
            <w:pPr>
              <w:pStyle w:val="TAC"/>
              <w:rPr>
                <w:rFonts w:cs="Arial"/>
                <w:lang w:eastAsia="ja-JP"/>
              </w:rPr>
            </w:pPr>
            <w:r>
              <w:t>OTA out-of-band emissions</w:t>
            </w:r>
          </w:p>
          <w:p w14:paraId="5D0FD636" w14:textId="77777777" w:rsidR="00824D89" w:rsidRDefault="00824D89" w:rsidP="002B21FA">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4399AE68" w14:textId="77777777" w:rsidR="00824D89" w:rsidRDefault="00824D89" w:rsidP="002B21FA">
            <w:pPr>
              <w:pStyle w:val="TAL"/>
            </w:pPr>
          </w:p>
          <w:p w14:paraId="79C4AEFC" w14:textId="77777777" w:rsidR="00824D89" w:rsidRDefault="00824D89" w:rsidP="002B21FA">
            <w:pPr>
              <w:pStyle w:val="TAL"/>
            </w:pPr>
            <w:r>
              <w:rPr>
                <w:rFonts w:cs="v5.0.0"/>
              </w:rPr>
              <w:t xml:space="preserve">For </w:t>
            </w:r>
            <w:r w:rsidRPr="00824D89">
              <w:rPr>
                <w:rFonts w:cs="v5.0.0"/>
                <w:highlight w:val="yellow"/>
              </w:rPr>
              <w:t>band 249 and</w:t>
            </w:r>
            <w:r>
              <w:rPr>
                <w:rFonts w:cs="v5.0.0"/>
              </w:rPr>
              <w:t xml:space="preserve"> band 255 operation in US, </w:t>
            </w:r>
            <w:r>
              <w:t>Limits in FCC Title 47 apply.</w:t>
            </w:r>
          </w:p>
        </w:tc>
      </w:tr>
      <w:tr w:rsidR="00824D89" w14:paraId="6EF11FA9" w14:textId="77777777" w:rsidTr="002B21FA">
        <w:trPr>
          <w:cantSplit/>
          <w:jc w:val="center"/>
        </w:trPr>
        <w:tc>
          <w:tcPr>
            <w:tcW w:w="734" w:type="pct"/>
            <w:tcBorders>
              <w:top w:val="single" w:sz="4" w:space="0" w:color="auto"/>
              <w:left w:val="single" w:sz="4" w:space="0" w:color="auto"/>
              <w:bottom w:val="single" w:sz="4" w:space="0" w:color="auto"/>
              <w:right w:val="single" w:sz="4" w:space="0" w:color="auto"/>
            </w:tcBorders>
          </w:tcPr>
          <w:p w14:paraId="2483AE20" w14:textId="77777777" w:rsidR="00824D89" w:rsidRDefault="00824D89" w:rsidP="002B21FA">
            <w:pPr>
              <w:pStyle w:val="TAC"/>
            </w:pPr>
            <w:r>
              <w:t>6.6.5</w:t>
            </w:r>
          </w:p>
          <w:p w14:paraId="6ABBB8EB" w14:textId="77777777" w:rsidR="00824D89" w:rsidRDefault="00824D89" w:rsidP="002B21FA">
            <w:pPr>
              <w:pStyle w:val="TAC"/>
              <w:rPr>
                <w:rFonts w:cs="Arial"/>
                <w:lang w:eastAsia="zh-CN"/>
              </w:rPr>
            </w:pPr>
            <w:r>
              <w:rPr>
                <w:rFonts w:cs="Arial"/>
                <w:lang w:eastAsia="ja-JP"/>
              </w:rPr>
              <w:t>9.7.</w:t>
            </w:r>
            <w:r>
              <w:rPr>
                <w:rFonts w:cs="Arial" w:hint="eastAsia"/>
                <w:lang w:eastAsia="zh-CN"/>
              </w:rPr>
              <w:t>5</w:t>
            </w:r>
          </w:p>
        </w:tc>
        <w:tc>
          <w:tcPr>
            <w:tcW w:w="1472" w:type="pct"/>
            <w:tcBorders>
              <w:top w:val="single" w:sz="4" w:space="0" w:color="auto"/>
              <w:left w:val="single" w:sz="4" w:space="0" w:color="auto"/>
              <w:bottom w:val="single" w:sz="4" w:space="0" w:color="auto"/>
              <w:right w:val="single" w:sz="4" w:space="0" w:color="auto"/>
            </w:tcBorders>
          </w:tcPr>
          <w:p w14:paraId="3EB21186" w14:textId="77777777" w:rsidR="00824D89" w:rsidRDefault="00824D89" w:rsidP="002B21FA">
            <w:pPr>
              <w:pStyle w:val="TAC"/>
              <w:rPr>
                <w:rFonts w:cs="Arial"/>
              </w:rPr>
            </w:pPr>
            <w:r>
              <w:rPr>
                <w:rFonts w:cs="Arial"/>
              </w:rPr>
              <w:t>Tx spurious emissions,</w:t>
            </w:r>
          </w:p>
          <w:p w14:paraId="505708B6" w14:textId="77777777" w:rsidR="00824D89" w:rsidRDefault="00824D89" w:rsidP="002B21FA">
            <w:pPr>
              <w:pStyle w:val="TAC"/>
            </w:pPr>
            <w:r>
              <w:t>OTA Tx spurious emissions</w:t>
            </w:r>
          </w:p>
          <w:p w14:paraId="35F60F73" w14:textId="77777777" w:rsidR="00824D89" w:rsidRDefault="00824D89" w:rsidP="002B21FA">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3BBB86BE" w14:textId="77777777" w:rsidR="00824D89" w:rsidRDefault="00824D89" w:rsidP="002B21FA">
            <w:pPr>
              <w:pStyle w:val="TAL"/>
            </w:pPr>
          </w:p>
          <w:p w14:paraId="242D0A4E" w14:textId="77777777" w:rsidR="00824D89" w:rsidRDefault="00824D89" w:rsidP="002B21FA">
            <w:pPr>
              <w:pStyle w:val="TAL"/>
            </w:pPr>
            <w:r>
              <w:rPr>
                <w:rFonts w:cs="v5.0.0"/>
              </w:rPr>
              <w:t xml:space="preserve">For </w:t>
            </w:r>
            <w:r w:rsidRPr="00824D89">
              <w:rPr>
                <w:rFonts w:cs="v5.0.0"/>
                <w:highlight w:val="yellow"/>
              </w:rPr>
              <w:t>band 249 and</w:t>
            </w:r>
            <w:r>
              <w:rPr>
                <w:rFonts w:cs="v5.0.0"/>
              </w:rPr>
              <w:t xml:space="preserve"> band 255 operation in US, </w:t>
            </w:r>
            <w:r>
              <w:t>Limits in FCC Title 47 apply.</w:t>
            </w:r>
          </w:p>
        </w:tc>
      </w:tr>
    </w:tbl>
    <w:p w14:paraId="4DE030E4" w14:textId="77777777" w:rsidR="00824D89" w:rsidRPr="00824D89" w:rsidRDefault="00824D89" w:rsidP="00401556">
      <w:pPr>
        <w:rPr>
          <w:b/>
        </w:rPr>
      </w:pPr>
    </w:p>
    <w:p w14:paraId="4E31B385" w14:textId="0D6DBADC" w:rsidR="0053014B" w:rsidRDefault="00824D89" w:rsidP="00120B6A">
      <w:pPr>
        <w:spacing w:after="120"/>
        <w:jc w:val="both"/>
        <w:rPr>
          <w:lang w:val="en-US"/>
        </w:rPr>
      </w:pPr>
      <w:r>
        <w:rPr>
          <w:b/>
          <w:lang w:val="en-US"/>
        </w:rPr>
        <w:t>Proposal 17</w:t>
      </w:r>
      <w:r w:rsidR="007F2DA0">
        <w:rPr>
          <w:b/>
          <w:lang w:val="en-US"/>
        </w:rPr>
        <w:t xml:space="preserve">: </w:t>
      </w:r>
      <w:r w:rsidR="007F2DA0" w:rsidRPr="0053014B">
        <w:rPr>
          <w:lang w:val="en-US"/>
        </w:rPr>
        <w:t xml:space="preserve">Since TS 36.108 decisions look stable now, </w:t>
      </w:r>
      <w:r w:rsidR="0053014B" w:rsidRPr="0053014B">
        <w:rPr>
          <w:lang w:val="en-US"/>
        </w:rPr>
        <w:t xml:space="preserve">RAN4 shall </w:t>
      </w:r>
      <w:r w:rsidR="007F2DA0" w:rsidRPr="0053014B">
        <w:rPr>
          <w:lang w:val="en-US"/>
        </w:rPr>
        <w:t>start to discuss</w:t>
      </w:r>
      <w:r w:rsidR="0053014B">
        <w:rPr>
          <w:lang w:val="en-US"/>
        </w:rPr>
        <w:t>/update</w:t>
      </w:r>
      <w:r w:rsidR="007F2DA0" w:rsidRPr="0053014B">
        <w:rPr>
          <w:lang w:val="en-US"/>
        </w:rPr>
        <w:t xml:space="preserve"> TS 36.181</w:t>
      </w:r>
      <w:r w:rsidR="0053014B">
        <w:rPr>
          <w:lang w:val="en-US"/>
        </w:rPr>
        <w:t xml:space="preserve"> starting from next meeting RAN4#116</w:t>
      </w:r>
      <w:r w:rsidR="007F2DA0" w:rsidRPr="0053014B">
        <w:rPr>
          <w:lang w:val="en-US"/>
        </w:rPr>
        <w:t xml:space="preserve">. </w:t>
      </w:r>
    </w:p>
    <w:p w14:paraId="7BF57BF3" w14:textId="1BBBC2A6" w:rsidR="007F2DA0" w:rsidRDefault="0053014B" w:rsidP="00120B6A">
      <w:pPr>
        <w:spacing w:after="120"/>
        <w:jc w:val="both"/>
        <w:rPr>
          <w:b/>
          <w:lang w:val="en-US"/>
        </w:rPr>
      </w:pPr>
      <w:r w:rsidRPr="0053014B">
        <w:rPr>
          <w:b/>
          <w:lang w:val="en-US"/>
        </w:rPr>
        <w:t>Note:</w:t>
      </w:r>
      <w:r>
        <w:rPr>
          <w:lang w:val="en-US"/>
        </w:rPr>
        <w:t xml:space="preserve"> </w:t>
      </w:r>
      <w:r w:rsidR="007F2DA0" w:rsidRPr="0053014B">
        <w:rPr>
          <w:lang w:val="en-US"/>
        </w:rPr>
        <w:t>There a</w:t>
      </w:r>
      <w:r>
        <w:rPr>
          <w:lang w:val="en-US"/>
        </w:rPr>
        <w:t>re many corrections to be made, for instance ETC6 is defined in Clause 4.2.7 and then never used throughout all Technical Specification.</w:t>
      </w:r>
    </w:p>
    <w:p w14:paraId="02AE7743" w14:textId="1ADBC3DB" w:rsidR="007F2DA0" w:rsidRDefault="007F2DA0" w:rsidP="00120B6A">
      <w:pPr>
        <w:spacing w:after="120"/>
        <w:jc w:val="both"/>
        <w:rPr>
          <w:color w:val="0070C0"/>
          <w:szCs w:val="24"/>
          <w:lang w:eastAsia="zh-CN"/>
        </w:rPr>
      </w:pPr>
      <w:r>
        <w:rPr>
          <w:b/>
          <w:lang w:val="en-US"/>
        </w:rPr>
        <w:t xml:space="preserve"> </w:t>
      </w:r>
    </w:p>
    <w:p w14:paraId="3ADA0376" w14:textId="45379A1A" w:rsidR="002C1E2C" w:rsidRPr="00F97DED" w:rsidRDefault="00824D89" w:rsidP="00120B6A">
      <w:pPr>
        <w:spacing w:after="120"/>
        <w:jc w:val="both"/>
        <w:rPr>
          <w:b/>
          <w:color w:val="000000" w:themeColor="text1"/>
          <w:szCs w:val="24"/>
          <w:lang w:eastAsia="zh-CN"/>
        </w:rPr>
      </w:pPr>
      <w:r>
        <w:rPr>
          <w:b/>
          <w:lang w:val="en-US"/>
        </w:rPr>
        <w:t>Proposal 18</w:t>
      </w:r>
      <w:r w:rsidR="002C1E2C">
        <w:rPr>
          <w:b/>
          <w:lang w:val="en-US"/>
        </w:rPr>
        <w:t>:</w:t>
      </w:r>
      <w:r w:rsidR="002C1E2C">
        <w:rPr>
          <w:b/>
          <w:color w:val="000000" w:themeColor="text1"/>
          <w:szCs w:val="24"/>
          <w:lang w:eastAsia="zh-CN"/>
        </w:rPr>
        <w:t xml:space="preserve"> </w:t>
      </w:r>
      <w:r w:rsidR="002C1E2C" w:rsidRPr="008E1CFD">
        <w:rPr>
          <w:color w:val="000000" w:themeColor="text1"/>
          <w:szCs w:val="24"/>
          <w:lang w:eastAsia="zh-CN"/>
        </w:rPr>
        <w:t>Discuss Work Split</w:t>
      </w:r>
      <w:r w:rsidR="002C1E2C">
        <w:rPr>
          <w:color w:val="000000" w:themeColor="text1"/>
          <w:szCs w:val="24"/>
          <w:lang w:eastAsia="zh-CN"/>
        </w:rPr>
        <w:t xml:space="preserve"> for TS 36.181 (if any) during the meeting:</w:t>
      </w:r>
    </w:p>
    <w:p w14:paraId="58C39750" w14:textId="77777777" w:rsidR="002C1E2C" w:rsidRDefault="002C1E2C" w:rsidP="00120B6A">
      <w:pPr>
        <w:pStyle w:val="Paragraphedeliste"/>
        <w:numPr>
          <w:ilvl w:val="0"/>
          <w:numId w:val="41"/>
        </w:numPr>
        <w:spacing w:after="120"/>
        <w:ind w:firstLineChars="0"/>
        <w:jc w:val="both"/>
        <w:rPr>
          <w:color w:val="000000" w:themeColor="text1"/>
          <w:szCs w:val="24"/>
          <w:lang w:eastAsia="zh-CN"/>
        </w:rPr>
      </w:pPr>
      <w:r>
        <w:rPr>
          <w:color w:val="000000" w:themeColor="text1"/>
          <w:szCs w:val="24"/>
          <w:lang w:eastAsia="zh-CN"/>
        </w:rPr>
        <w:t>Definitions/Abbreviations</w:t>
      </w:r>
    </w:p>
    <w:p w14:paraId="66923F3B" w14:textId="77777777" w:rsidR="002C1E2C" w:rsidRDefault="002C1E2C" w:rsidP="00120B6A">
      <w:pPr>
        <w:pStyle w:val="Paragraphedeliste"/>
        <w:numPr>
          <w:ilvl w:val="0"/>
          <w:numId w:val="41"/>
        </w:numPr>
        <w:spacing w:after="120"/>
        <w:ind w:firstLineChars="0"/>
        <w:jc w:val="both"/>
        <w:rPr>
          <w:color w:val="000000" w:themeColor="text1"/>
          <w:szCs w:val="24"/>
          <w:lang w:eastAsia="zh-CN"/>
        </w:rPr>
      </w:pPr>
      <w:r>
        <w:rPr>
          <w:color w:val="000000" w:themeColor="text1"/>
          <w:szCs w:val="24"/>
          <w:lang w:eastAsia="zh-CN"/>
        </w:rPr>
        <w:t>REFSENS update</w:t>
      </w:r>
    </w:p>
    <w:p w14:paraId="1390AB6E" w14:textId="77777777" w:rsidR="002C1E2C" w:rsidRDefault="002C1E2C" w:rsidP="00120B6A">
      <w:pPr>
        <w:pStyle w:val="Paragraphedeliste"/>
        <w:numPr>
          <w:ilvl w:val="0"/>
          <w:numId w:val="41"/>
        </w:numPr>
        <w:spacing w:after="120"/>
        <w:ind w:firstLineChars="0"/>
        <w:jc w:val="both"/>
        <w:rPr>
          <w:color w:val="000000" w:themeColor="text1"/>
          <w:szCs w:val="24"/>
          <w:lang w:eastAsia="zh-CN"/>
        </w:rPr>
      </w:pPr>
      <w:r>
        <w:rPr>
          <w:color w:val="000000" w:themeColor="text1"/>
          <w:szCs w:val="24"/>
          <w:lang w:eastAsia="zh-CN"/>
        </w:rPr>
        <w:t>Dynamic range update</w:t>
      </w:r>
    </w:p>
    <w:p w14:paraId="300D4B24" w14:textId="77777777" w:rsidR="002C1E2C" w:rsidRDefault="002C1E2C" w:rsidP="00120B6A">
      <w:pPr>
        <w:pStyle w:val="Paragraphedeliste"/>
        <w:numPr>
          <w:ilvl w:val="0"/>
          <w:numId w:val="41"/>
        </w:numPr>
        <w:spacing w:after="120"/>
        <w:ind w:firstLineChars="0"/>
        <w:jc w:val="both"/>
        <w:rPr>
          <w:color w:val="000000" w:themeColor="text1"/>
          <w:szCs w:val="24"/>
          <w:lang w:eastAsia="zh-CN"/>
        </w:rPr>
      </w:pPr>
      <w:r>
        <w:rPr>
          <w:color w:val="000000" w:themeColor="text1"/>
          <w:szCs w:val="24"/>
          <w:lang w:eastAsia="zh-CN"/>
        </w:rPr>
        <w:t>ON/OFF requirements</w:t>
      </w:r>
    </w:p>
    <w:p w14:paraId="0908760E" w14:textId="77777777" w:rsidR="002C1E2C" w:rsidRDefault="002C1E2C" w:rsidP="00120B6A">
      <w:pPr>
        <w:pStyle w:val="Paragraphedeliste"/>
        <w:numPr>
          <w:ilvl w:val="0"/>
          <w:numId w:val="41"/>
        </w:numPr>
        <w:spacing w:after="120"/>
        <w:ind w:firstLineChars="0"/>
        <w:jc w:val="both"/>
        <w:rPr>
          <w:color w:val="000000" w:themeColor="text1"/>
          <w:szCs w:val="24"/>
          <w:lang w:eastAsia="zh-CN"/>
        </w:rPr>
      </w:pPr>
      <w:r>
        <w:rPr>
          <w:color w:val="000000" w:themeColor="text1"/>
          <w:szCs w:val="24"/>
          <w:lang w:eastAsia="zh-CN"/>
        </w:rPr>
        <w:t>EVM Annex</w:t>
      </w:r>
    </w:p>
    <w:p w14:paraId="24A59FA0" w14:textId="77777777" w:rsidR="002C1E2C" w:rsidRDefault="002C1E2C" w:rsidP="00120B6A">
      <w:pPr>
        <w:pStyle w:val="Paragraphedeliste"/>
        <w:numPr>
          <w:ilvl w:val="0"/>
          <w:numId w:val="41"/>
        </w:numPr>
        <w:spacing w:after="120"/>
        <w:ind w:firstLineChars="0"/>
        <w:jc w:val="both"/>
        <w:rPr>
          <w:color w:val="000000" w:themeColor="text1"/>
          <w:szCs w:val="24"/>
          <w:lang w:eastAsia="zh-CN"/>
        </w:rPr>
      </w:pPr>
      <w:r>
        <w:rPr>
          <w:color w:val="000000" w:themeColor="text1"/>
          <w:szCs w:val="24"/>
          <w:lang w:eastAsia="zh-CN"/>
        </w:rPr>
        <w:t>Other, miscellaneous</w:t>
      </w:r>
    </w:p>
    <w:p w14:paraId="00E97ADF" w14:textId="77777777" w:rsidR="002C1E2C" w:rsidRDefault="002C1E2C" w:rsidP="00120B6A">
      <w:pPr>
        <w:spacing w:after="120"/>
        <w:jc w:val="both"/>
        <w:rPr>
          <w:color w:val="000000" w:themeColor="text1"/>
          <w:szCs w:val="24"/>
          <w:lang w:eastAsia="zh-CN"/>
        </w:rPr>
      </w:pPr>
      <w:r w:rsidRPr="00AD1241">
        <w:rPr>
          <w:b/>
          <w:color w:val="000000" w:themeColor="text1"/>
          <w:szCs w:val="24"/>
          <w:lang w:eastAsia="zh-CN"/>
        </w:rPr>
        <w:t xml:space="preserve">Note: </w:t>
      </w:r>
      <w:r>
        <w:rPr>
          <w:color w:val="000000" w:themeColor="text1"/>
          <w:szCs w:val="24"/>
          <w:lang w:eastAsia="zh-CN"/>
        </w:rPr>
        <w:t>Other identified Clauses are not precluded</w:t>
      </w:r>
    </w:p>
    <w:p w14:paraId="0F24762C" w14:textId="6E3FF871" w:rsidR="00D1507C" w:rsidRPr="002C1E2C" w:rsidRDefault="00D1507C" w:rsidP="00D1507C">
      <w:pPr>
        <w:suppressAutoHyphens/>
        <w:overflowPunct w:val="0"/>
        <w:autoSpaceDE w:val="0"/>
        <w:spacing w:after="120"/>
        <w:textAlignment w:val="baseline"/>
        <w:rPr>
          <w:rFonts w:eastAsiaTheme="minorHAnsi"/>
          <w14:ligatures w14:val="standardContextual"/>
        </w:rPr>
      </w:pPr>
    </w:p>
    <w:p w14:paraId="1B92D78D" w14:textId="6B640F17" w:rsidR="00F97DED" w:rsidRDefault="00F97DED" w:rsidP="00217030">
      <w:pPr>
        <w:spacing w:after="120"/>
        <w:rPr>
          <w:color w:val="0070C0"/>
          <w:szCs w:val="24"/>
          <w:lang w:eastAsia="zh-CN"/>
        </w:rPr>
      </w:pPr>
    </w:p>
    <w:p w14:paraId="78A3E182" w14:textId="420F37AE" w:rsidR="00F97DED" w:rsidRDefault="00F97DED" w:rsidP="00217030">
      <w:pPr>
        <w:spacing w:after="120"/>
        <w:rPr>
          <w:color w:val="0070C0"/>
          <w:szCs w:val="24"/>
          <w:lang w:eastAsia="zh-CN"/>
        </w:rPr>
      </w:pPr>
    </w:p>
    <w:p w14:paraId="5CD7E700" w14:textId="61C5CE34" w:rsidR="00F97DED" w:rsidRDefault="00F97DED" w:rsidP="00217030">
      <w:pPr>
        <w:spacing w:after="120"/>
        <w:rPr>
          <w:color w:val="0070C0"/>
          <w:szCs w:val="24"/>
          <w:lang w:eastAsia="zh-CN"/>
        </w:rPr>
      </w:pPr>
    </w:p>
    <w:p w14:paraId="5D1BC8A8" w14:textId="2E19B8F6" w:rsidR="00F97DED" w:rsidRDefault="00F97DED" w:rsidP="00217030">
      <w:pPr>
        <w:spacing w:after="120"/>
        <w:rPr>
          <w:color w:val="0070C0"/>
          <w:szCs w:val="24"/>
          <w:lang w:eastAsia="zh-CN"/>
        </w:rPr>
      </w:pPr>
    </w:p>
    <w:p w14:paraId="2BD9773B" w14:textId="50BFDF4F" w:rsidR="00401556" w:rsidRDefault="00401556" w:rsidP="00217030">
      <w:pPr>
        <w:spacing w:after="120"/>
        <w:rPr>
          <w:color w:val="0070C0"/>
          <w:szCs w:val="24"/>
          <w:lang w:eastAsia="zh-CN"/>
        </w:rPr>
      </w:pPr>
    </w:p>
    <w:p w14:paraId="6BE6C179" w14:textId="0E992EC1" w:rsidR="00401556" w:rsidRDefault="00401556" w:rsidP="00217030">
      <w:pPr>
        <w:spacing w:after="120"/>
        <w:rPr>
          <w:color w:val="0070C0"/>
          <w:szCs w:val="24"/>
          <w:lang w:eastAsia="zh-CN"/>
        </w:rPr>
      </w:pPr>
    </w:p>
    <w:p w14:paraId="25A355E4" w14:textId="0622D304" w:rsidR="00401556" w:rsidRDefault="00401556" w:rsidP="00217030">
      <w:pPr>
        <w:spacing w:after="120"/>
        <w:rPr>
          <w:color w:val="0070C0"/>
          <w:szCs w:val="24"/>
          <w:lang w:eastAsia="zh-CN"/>
        </w:rPr>
      </w:pPr>
    </w:p>
    <w:p w14:paraId="0105E300" w14:textId="59E2205C" w:rsidR="00401556" w:rsidRDefault="00401556" w:rsidP="00217030">
      <w:pPr>
        <w:spacing w:after="120"/>
        <w:rPr>
          <w:color w:val="0070C0"/>
          <w:szCs w:val="24"/>
          <w:lang w:eastAsia="zh-CN"/>
        </w:rPr>
      </w:pPr>
    </w:p>
    <w:p w14:paraId="53004D74" w14:textId="4DA82CE3" w:rsidR="00401556" w:rsidRDefault="00401556" w:rsidP="00217030">
      <w:pPr>
        <w:spacing w:after="120"/>
        <w:rPr>
          <w:color w:val="0070C0"/>
          <w:szCs w:val="24"/>
          <w:lang w:eastAsia="zh-CN"/>
        </w:rPr>
      </w:pPr>
    </w:p>
    <w:p w14:paraId="47CEE0D3" w14:textId="6693C8C1" w:rsidR="00401556" w:rsidRDefault="00401556" w:rsidP="00217030">
      <w:pPr>
        <w:spacing w:after="120"/>
        <w:rPr>
          <w:color w:val="0070C0"/>
          <w:szCs w:val="24"/>
          <w:lang w:eastAsia="zh-CN"/>
        </w:rPr>
      </w:pPr>
    </w:p>
    <w:p w14:paraId="2EBA72BD" w14:textId="4C75E2B0" w:rsidR="00401556" w:rsidRDefault="00401556" w:rsidP="00217030">
      <w:pPr>
        <w:spacing w:after="120"/>
        <w:rPr>
          <w:color w:val="0070C0"/>
          <w:szCs w:val="24"/>
          <w:lang w:eastAsia="zh-CN"/>
        </w:rPr>
      </w:pPr>
    </w:p>
    <w:p w14:paraId="1C995E7A" w14:textId="4D423C56" w:rsidR="00374345" w:rsidRPr="00217030" w:rsidRDefault="00374345" w:rsidP="00217030">
      <w:pPr>
        <w:spacing w:after="120"/>
        <w:rPr>
          <w:color w:val="0070C0"/>
          <w:szCs w:val="24"/>
          <w:lang w:eastAsia="zh-CN"/>
        </w:rPr>
      </w:pPr>
    </w:p>
    <w:p w14:paraId="6773DC2B" w14:textId="77777777" w:rsidR="00FD01E2" w:rsidRDefault="007C0B00" w:rsidP="00FD01E2">
      <w:pPr>
        <w:pStyle w:val="Titre1"/>
      </w:pPr>
      <w:r>
        <w:t>Conclusion</w:t>
      </w:r>
    </w:p>
    <w:p w14:paraId="5275D2AC" w14:textId="77777777" w:rsidR="00187390" w:rsidRPr="00D1507C" w:rsidRDefault="00187390" w:rsidP="00187390">
      <w:pPr>
        <w:jc w:val="both"/>
        <w:rPr>
          <w:b/>
        </w:rPr>
      </w:pPr>
      <w:r w:rsidRPr="00D1507C">
        <w:rPr>
          <w:b/>
        </w:rPr>
        <w:t xml:space="preserve">Proposal 1: </w:t>
      </w:r>
      <w:r>
        <w:rPr>
          <w:b/>
        </w:rPr>
        <w:t xml:space="preserve">RAN4 to agree with </w:t>
      </w:r>
      <w:r>
        <w:rPr>
          <w:lang w:val="en-US"/>
        </w:rPr>
        <w:t xml:space="preserve">keeping single tone 15 kHz (with different variants) and </w:t>
      </w:r>
      <w:r>
        <w:rPr>
          <w:b/>
          <w:lang w:val="en-US"/>
        </w:rPr>
        <w:t>remove 3.75 kHz single-tone configuration for SAN reference sensitivity</w:t>
      </w:r>
      <w:r>
        <w:rPr>
          <w:lang w:val="en-US"/>
        </w:rPr>
        <w:t xml:space="preserve"> for </w:t>
      </w:r>
      <w:r>
        <w:rPr>
          <w:b/>
          <w:lang w:val="en-US"/>
        </w:rPr>
        <w:t xml:space="preserve">NTN TDD NB-IoT </w:t>
      </w:r>
      <w:r>
        <w:rPr>
          <w:lang w:val="en-US"/>
        </w:rPr>
        <w:t>in TS 36.108 (Option 1/</w:t>
      </w:r>
      <w:r w:rsidRPr="008C2976">
        <w:rPr>
          <w:lang w:val="en-US"/>
        </w:rPr>
        <w:t>REFSENS in TS 36.108</w:t>
      </w:r>
      <w:r>
        <w:rPr>
          <w:lang w:val="en-US"/>
        </w:rPr>
        <w:t>).</w:t>
      </w:r>
    </w:p>
    <w:p w14:paraId="383C3247" w14:textId="77777777" w:rsidR="00187390" w:rsidRDefault="00187390" w:rsidP="00187390">
      <w:pPr>
        <w:rPr>
          <w:color w:val="000000" w:themeColor="text1"/>
          <w:lang w:eastAsia="zh-CN"/>
        </w:rPr>
      </w:pPr>
      <w:r w:rsidRPr="008C2976">
        <w:rPr>
          <w:b/>
          <w:color w:val="000000" w:themeColor="text1"/>
          <w:lang w:eastAsia="zh-CN"/>
        </w:rPr>
        <w:t xml:space="preserve">Proposal 2: </w:t>
      </w:r>
      <w:r>
        <w:rPr>
          <w:color w:val="000000" w:themeColor="text1"/>
          <w:lang w:eastAsia="zh-CN"/>
        </w:rPr>
        <w:t>RAN4 to consider (at least) new FRC configuration A14-1 Option 1 below for NTN TDD NB-IoT:</w:t>
      </w:r>
    </w:p>
    <w:p w14:paraId="7861ABE6" w14:textId="77777777" w:rsidR="00187390" w:rsidRDefault="00187390" w:rsidP="00187390">
      <w:pPr>
        <w:pStyle w:val="Paragraphedeliste"/>
        <w:keepNext/>
        <w:keepLines/>
        <w:spacing w:before="60"/>
        <w:ind w:left="936" w:firstLineChars="0" w:firstLine="0"/>
        <w:rPr>
          <w:rFonts w:ascii="Arial" w:eastAsia="Times New Roman" w:hAnsi="Arial"/>
          <w:b/>
          <w:lang w:eastAsia="en-GB"/>
        </w:rPr>
      </w:pPr>
      <w:r>
        <w:rPr>
          <w:rFonts w:ascii="Arial" w:eastAsia="Times New Roman" w:hAnsi="Arial"/>
          <w:b/>
          <w:lang w:eastAsia="en-GB"/>
        </w:rPr>
        <w:t>Table A.14-1 FRC parameters for reference sensitivity</w:t>
      </w:r>
      <w:r>
        <w:rPr>
          <w:rFonts w:ascii="Arial" w:eastAsia="Times New Roman" w:hAnsi="Arial"/>
          <w:b/>
          <w:strike/>
          <w:lang w:eastAsia="en-GB"/>
        </w:rPr>
        <w:t xml:space="preserve"> </w:t>
      </w:r>
      <w:r>
        <w:rPr>
          <w:rFonts w:ascii="Arial" w:eastAsia="Times New Roman" w:hAnsi="Arial"/>
          <w:b/>
          <w:strike/>
          <w:highlight w:val="yellow"/>
          <w:lang w:eastAsia="en-GB"/>
        </w:rPr>
        <w:t>and in-channel selectivity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6"/>
        <w:gridCol w:w="1260"/>
        <w:gridCol w:w="1341"/>
        <w:gridCol w:w="1341"/>
        <w:gridCol w:w="1341"/>
        <w:gridCol w:w="1341"/>
      </w:tblGrid>
      <w:tr w:rsidR="00187390" w14:paraId="4E73BC03" w14:textId="77777777" w:rsidTr="007F2DA0">
        <w:trPr>
          <w:jc w:val="center"/>
        </w:trPr>
        <w:tc>
          <w:tcPr>
            <w:tcW w:w="1878" w:type="pct"/>
          </w:tcPr>
          <w:p w14:paraId="560C9C27"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Reference channel</w:t>
            </w:r>
          </w:p>
        </w:tc>
        <w:tc>
          <w:tcPr>
            <w:tcW w:w="594" w:type="pct"/>
          </w:tcPr>
          <w:p w14:paraId="3CCF58EA"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 xml:space="preserve">A14-1 </w:t>
            </w:r>
            <w:r>
              <w:rPr>
                <w:rFonts w:ascii="Arial" w:eastAsia="Times New Roman" w:hAnsi="Arial" w:cs="Arial"/>
                <w:b/>
                <w:sz w:val="18"/>
                <w:highlight w:val="yellow"/>
                <w:lang w:eastAsia="en-GB"/>
              </w:rPr>
              <w:t>for FDD</w:t>
            </w:r>
          </w:p>
        </w:tc>
        <w:tc>
          <w:tcPr>
            <w:tcW w:w="632" w:type="pct"/>
          </w:tcPr>
          <w:p w14:paraId="7992CD30"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A14-2</w:t>
            </w:r>
          </w:p>
          <w:p w14:paraId="0FD6B5E2"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highlight w:val="yellow"/>
                <w:lang w:eastAsia="en-GB"/>
              </w:rPr>
              <w:t>for FDD</w:t>
            </w:r>
          </w:p>
        </w:tc>
        <w:tc>
          <w:tcPr>
            <w:tcW w:w="632" w:type="pct"/>
          </w:tcPr>
          <w:p w14:paraId="3B0C53ED"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A14-1 new</w:t>
            </w:r>
          </w:p>
          <w:p w14:paraId="62FC871C"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Option1 for TDD</w:t>
            </w:r>
          </w:p>
        </w:tc>
        <w:tc>
          <w:tcPr>
            <w:tcW w:w="632" w:type="pct"/>
          </w:tcPr>
          <w:p w14:paraId="0CD8191D" w14:textId="77777777" w:rsidR="00187390" w:rsidRPr="008C2976" w:rsidRDefault="00187390" w:rsidP="007F2DA0">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8C2976">
              <w:rPr>
                <w:rFonts w:ascii="Arial" w:eastAsia="Times New Roman" w:hAnsi="Arial" w:cs="Arial"/>
                <w:b/>
                <w:strike/>
                <w:sz w:val="18"/>
                <w:highlight w:val="yellow"/>
                <w:lang w:eastAsia="en-GB"/>
              </w:rPr>
              <w:t>A14-1 new</w:t>
            </w:r>
          </w:p>
          <w:p w14:paraId="59481C24" w14:textId="77777777" w:rsidR="00187390" w:rsidRPr="008C2976" w:rsidRDefault="00187390" w:rsidP="007F2DA0">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8C2976">
              <w:rPr>
                <w:rFonts w:ascii="Arial" w:eastAsia="Times New Roman" w:hAnsi="Arial" w:cs="Arial"/>
                <w:b/>
                <w:strike/>
                <w:sz w:val="18"/>
                <w:highlight w:val="yellow"/>
                <w:lang w:eastAsia="en-GB"/>
              </w:rPr>
              <w:t>Option2</w:t>
            </w:r>
          </w:p>
          <w:p w14:paraId="3E6C6A2B" w14:textId="77777777" w:rsidR="00187390" w:rsidRPr="008C2976" w:rsidRDefault="00187390" w:rsidP="007F2DA0">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8C2976">
              <w:rPr>
                <w:rFonts w:ascii="Arial" w:eastAsia="Times New Roman" w:hAnsi="Arial" w:cs="Arial"/>
                <w:b/>
                <w:strike/>
                <w:sz w:val="18"/>
                <w:highlight w:val="yellow"/>
                <w:lang w:eastAsia="en-GB"/>
              </w:rPr>
              <w:t>for TDD</w:t>
            </w:r>
          </w:p>
        </w:tc>
        <w:tc>
          <w:tcPr>
            <w:tcW w:w="632" w:type="pct"/>
          </w:tcPr>
          <w:p w14:paraId="6031CC56" w14:textId="77777777" w:rsidR="00187390" w:rsidRPr="008C2976" w:rsidRDefault="00187390" w:rsidP="007F2DA0">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8C2976">
              <w:rPr>
                <w:rFonts w:ascii="Arial" w:eastAsia="Times New Roman" w:hAnsi="Arial" w:cs="Arial"/>
                <w:b/>
                <w:strike/>
                <w:sz w:val="18"/>
                <w:highlight w:val="yellow"/>
                <w:lang w:eastAsia="en-GB"/>
              </w:rPr>
              <w:t>A14-1 new</w:t>
            </w:r>
          </w:p>
          <w:p w14:paraId="7178DB7A" w14:textId="77777777" w:rsidR="00187390" w:rsidRPr="008C2976" w:rsidRDefault="00187390" w:rsidP="007F2DA0">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8C2976">
              <w:rPr>
                <w:rFonts w:ascii="Arial" w:eastAsia="Times New Roman" w:hAnsi="Arial" w:cs="Arial"/>
                <w:b/>
                <w:strike/>
                <w:sz w:val="18"/>
                <w:highlight w:val="yellow"/>
                <w:lang w:eastAsia="en-GB"/>
              </w:rPr>
              <w:t>Option3</w:t>
            </w:r>
          </w:p>
          <w:p w14:paraId="4488C82A" w14:textId="77777777" w:rsidR="00187390" w:rsidRPr="008C2976" w:rsidRDefault="00187390" w:rsidP="007F2DA0">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8C2976">
              <w:rPr>
                <w:rFonts w:ascii="Arial" w:eastAsia="Times New Roman" w:hAnsi="Arial" w:cs="Arial"/>
                <w:b/>
                <w:strike/>
                <w:sz w:val="18"/>
                <w:highlight w:val="yellow"/>
                <w:lang w:eastAsia="en-GB"/>
              </w:rPr>
              <w:t>for TDD</w:t>
            </w:r>
          </w:p>
        </w:tc>
      </w:tr>
      <w:tr w:rsidR="00187390" w14:paraId="3944B4FD" w14:textId="77777777" w:rsidTr="007F2DA0">
        <w:trPr>
          <w:jc w:val="center"/>
        </w:trPr>
        <w:tc>
          <w:tcPr>
            <w:tcW w:w="1878" w:type="pct"/>
          </w:tcPr>
          <w:p w14:paraId="4900A73D" w14:textId="77777777" w:rsidR="00187390" w:rsidRDefault="00187390" w:rsidP="007F2DA0">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Sub-carrier spacing (kHz)</w:t>
            </w:r>
          </w:p>
        </w:tc>
        <w:tc>
          <w:tcPr>
            <w:tcW w:w="594" w:type="pct"/>
          </w:tcPr>
          <w:p w14:paraId="391CBB6F"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w:t>
            </w:r>
          </w:p>
        </w:tc>
        <w:tc>
          <w:tcPr>
            <w:tcW w:w="632" w:type="pct"/>
          </w:tcPr>
          <w:p w14:paraId="1E4F56DC"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3.75</w:t>
            </w:r>
          </w:p>
        </w:tc>
        <w:tc>
          <w:tcPr>
            <w:tcW w:w="632" w:type="pct"/>
          </w:tcPr>
          <w:p w14:paraId="64C3FEFA"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 kHz</w:t>
            </w:r>
          </w:p>
        </w:tc>
        <w:tc>
          <w:tcPr>
            <w:tcW w:w="632" w:type="pct"/>
          </w:tcPr>
          <w:p w14:paraId="4E199A7B" w14:textId="77777777" w:rsidR="00187390" w:rsidRPr="008C2976"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15 kHz</w:t>
            </w:r>
          </w:p>
        </w:tc>
        <w:tc>
          <w:tcPr>
            <w:tcW w:w="632" w:type="pct"/>
          </w:tcPr>
          <w:p w14:paraId="47483C78" w14:textId="77777777" w:rsidR="00187390" w:rsidRPr="008C2976"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15 kHz</w:t>
            </w:r>
          </w:p>
        </w:tc>
      </w:tr>
      <w:tr w:rsidR="00187390" w14:paraId="7E4EF5DF" w14:textId="77777777" w:rsidTr="007F2DA0">
        <w:trPr>
          <w:jc w:val="center"/>
        </w:trPr>
        <w:tc>
          <w:tcPr>
            <w:tcW w:w="1878" w:type="pct"/>
          </w:tcPr>
          <w:p w14:paraId="1BE02F3F" w14:textId="77777777" w:rsidR="00187390" w:rsidRDefault="00187390" w:rsidP="007F2DA0">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Number of tone</w:t>
            </w:r>
          </w:p>
        </w:tc>
        <w:tc>
          <w:tcPr>
            <w:tcW w:w="594" w:type="pct"/>
          </w:tcPr>
          <w:p w14:paraId="0281357E"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31EDDFB1"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0DAB56A2"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01273A5B" w14:textId="77777777" w:rsidR="00187390" w:rsidRPr="008C2976"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1</w:t>
            </w:r>
          </w:p>
        </w:tc>
        <w:tc>
          <w:tcPr>
            <w:tcW w:w="632" w:type="pct"/>
          </w:tcPr>
          <w:p w14:paraId="58F65CB2" w14:textId="77777777" w:rsidR="00187390" w:rsidRPr="008C2976"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1</w:t>
            </w:r>
          </w:p>
        </w:tc>
      </w:tr>
      <w:tr w:rsidR="00187390" w14:paraId="3DE81E29" w14:textId="77777777" w:rsidTr="007F2DA0">
        <w:trPr>
          <w:jc w:val="center"/>
        </w:trPr>
        <w:tc>
          <w:tcPr>
            <w:tcW w:w="1878" w:type="pct"/>
          </w:tcPr>
          <w:p w14:paraId="363B762E" w14:textId="77777777" w:rsidR="00187390" w:rsidRDefault="00187390" w:rsidP="007F2DA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Diversity</w:t>
            </w:r>
          </w:p>
        </w:tc>
        <w:tc>
          <w:tcPr>
            <w:tcW w:w="594" w:type="pct"/>
          </w:tcPr>
          <w:p w14:paraId="22319A74"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No</w:t>
            </w:r>
          </w:p>
        </w:tc>
        <w:tc>
          <w:tcPr>
            <w:tcW w:w="632" w:type="pct"/>
          </w:tcPr>
          <w:p w14:paraId="63FF2284"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No</w:t>
            </w:r>
          </w:p>
        </w:tc>
        <w:tc>
          <w:tcPr>
            <w:tcW w:w="632" w:type="pct"/>
          </w:tcPr>
          <w:p w14:paraId="4DDBFBA4"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No</w:t>
            </w:r>
          </w:p>
        </w:tc>
        <w:tc>
          <w:tcPr>
            <w:tcW w:w="632" w:type="pct"/>
          </w:tcPr>
          <w:p w14:paraId="0B51ACAE" w14:textId="77777777" w:rsidR="00187390" w:rsidRPr="008C2976"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No</w:t>
            </w:r>
          </w:p>
        </w:tc>
        <w:tc>
          <w:tcPr>
            <w:tcW w:w="632" w:type="pct"/>
          </w:tcPr>
          <w:p w14:paraId="575A4A7A" w14:textId="77777777" w:rsidR="00187390" w:rsidRPr="008C2976"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No</w:t>
            </w:r>
          </w:p>
        </w:tc>
      </w:tr>
      <w:tr w:rsidR="00187390" w14:paraId="6B037007" w14:textId="77777777" w:rsidTr="007F2DA0">
        <w:trPr>
          <w:jc w:val="center"/>
        </w:trPr>
        <w:tc>
          <w:tcPr>
            <w:tcW w:w="1878" w:type="pct"/>
          </w:tcPr>
          <w:p w14:paraId="0CD9DDB2" w14:textId="77777777" w:rsidR="00187390" w:rsidRDefault="00187390" w:rsidP="007F2DA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Modulation</w:t>
            </w:r>
          </w:p>
        </w:tc>
        <w:tc>
          <w:tcPr>
            <w:tcW w:w="594" w:type="pct"/>
          </w:tcPr>
          <w:p w14:paraId="1D1A9E21"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szCs w:val="32"/>
                <w:lang w:val="en-US" w:eastAsia="en-GB"/>
              </w:rPr>
              <w:t>π/2 BPSK</w:t>
            </w:r>
          </w:p>
        </w:tc>
        <w:tc>
          <w:tcPr>
            <w:tcW w:w="632" w:type="pct"/>
          </w:tcPr>
          <w:p w14:paraId="21310EC3"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szCs w:val="32"/>
                <w:lang w:val="en-US" w:eastAsia="en-GB"/>
              </w:rPr>
              <w:t>π/2 BPSK</w:t>
            </w:r>
          </w:p>
        </w:tc>
        <w:tc>
          <w:tcPr>
            <w:tcW w:w="632" w:type="pct"/>
          </w:tcPr>
          <w:p w14:paraId="72102036"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π/2 BPSK</w:t>
            </w:r>
          </w:p>
        </w:tc>
        <w:tc>
          <w:tcPr>
            <w:tcW w:w="632" w:type="pct"/>
          </w:tcPr>
          <w:p w14:paraId="6FB09B7E" w14:textId="77777777" w:rsidR="00187390" w:rsidRPr="008C2976"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lang w:eastAsia="en-GB"/>
              </w:rPr>
              <w:t xml:space="preserve">[π/4] </w:t>
            </w:r>
            <w:r w:rsidRPr="008C2976">
              <w:rPr>
                <w:rFonts w:ascii="Arial" w:eastAsia="Times New Roman" w:hAnsi="Arial" w:cs="Arial"/>
                <w:strike/>
                <w:sz w:val="18"/>
                <w:highlight w:val="yellow"/>
                <w:lang w:eastAsia="en-GB"/>
              </w:rPr>
              <w:t>QPSK</w:t>
            </w:r>
          </w:p>
        </w:tc>
        <w:tc>
          <w:tcPr>
            <w:tcW w:w="632" w:type="pct"/>
          </w:tcPr>
          <w:p w14:paraId="654A35EB" w14:textId="77777777" w:rsidR="00187390" w:rsidRPr="008C2976"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lang w:eastAsia="en-GB"/>
              </w:rPr>
              <w:t xml:space="preserve">[π/4] </w:t>
            </w:r>
            <w:r w:rsidRPr="008C2976">
              <w:rPr>
                <w:rFonts w:ascii="Arial" w:eastAsia="Times New Roman" w:hAnsi="Arial" w:cs="Arial"/>
                <w:strike/>
                <w:sz w:val="18"/>
                <w:highlight w:val="yellow"/>
                <w:lang w:eastAsia="en-GB"/>
              </w:rPr>
              <w:t>QPSK</w:t>
            </w:r>
          </w:p>
        </w:tc>
      </w:tr>
      <w:tr w:rsidR="00187390" w14:paraId="7E211887" w14:textId="77777777" w:rsidTr="007F2DA0">
        <w:trPr>
          <w:jc w:val="center"/>
        </w:trPr>
        <w:tc>
          <w:tcPr>
            <w:tcW w:w="1878" w:type="pct"/>
          </w:tcPr>
          <w:p w14:paraId="7DEDBFD0" w14:textId="77777777" w:rsidR="00187390" w:rsidRDefault="00187390" w:rsidP="007F2DA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Frequency offset</w:t>
            </w:r>
          </w:p>
        </w:tc>
        <w:tc>
          <w:tcPr>
            <w:tcW w:w="594" w:type="pct"/>
          </w:tcPr>
          <w:p w14:paraId="24E497C2"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0</w:t>
            </w:r>
          </w:p>
        </w:tc>
        <w:tc>
          <w:tcPr>
            <w:tcW w:w="632" w:type="pct"/>
          </w:tcPr>
          <w:p w14:paraId="709EB76E"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0</w:t>
            </w:r>
          </w:p>
        </w:tc>
        <w:tc>
          <w:tcPr>
            <w:tcW w:w="632" w:type="pct"/>
          </w:tcPr>
          <w:p w14:paraId="13EFDB85"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c>
          <w:tcPr>
            <w:tcW w:w="632" w:type="pct"/>
          </w:tcPr>
          <w:p w14:paraId="73C527CC" w14:textId="77777777" w:rsidR="00187390" w:rsidRPr="008C2976"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0</w:t>
            </w:r>
          </w:p>
        </w:tc>
        <w:tc>
          <w:tcPr>
            <w:tcW w:w="632" w:type="pct"/>
          </w:tcPr>
          <w:p w14:paraId="6D94BCEF" w14:textId="77777777" w:rsidR="00187390" w:rsidRPr="008C2976"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0</w:t>
            </w:r>
          </w:p>
        </w:tc>
      </w:tr>
      <w:tr w:rsidR="00187390" w14:paraId="38EB33A8" w14:textId="77777777" w:rsidTr="007F2DA0">
        <w:trPr>
          <w:jc w:val="center"/>
        </w:trPr>
        <w:tc>
          <w:tcPr>
            <w:tcW w:w="1878" w:type="pct"/>
          </w:tcPr>
          <w:p w14:paraId="56B6EF0C" w14:textId="77777777" w:rsidR="00187390" w:rsidRDefault="00187390" w:rsidP="007F2DA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Channel estimation length (ms)</w:t>
            </w:r>
            <w:r>
              <w:rPr>
                <w:rFonts w:ascii="Arial" w:eastAsia="Times New Roman" w:hAnsi="Arial" w:cs="Arial"/>
                <w:sz w:val="18"/>
                <w:vertAlign w:val="superscript"/>
                <w:lang w:eastAsia="ja-JP"/>
              </w:rPr>
              <w:t xml:space="preserve"> </w:t>
            </w:r>
            <w:r>
              <w:rPr>
                <w:rFonts w:ascii="Arial" w:eastAsia="Times New Roman" w:hAnsi="Arial" w:cs="Arial"/>
                <w:sz w:val="18"/>
                <w:lang w:eastAsia="en-GB"/>
              </w:rPr>
              <w:t>(NOTE)</w:t>
            </w:r>
          </w:p>
        </w:tc>
        <w:tc>
          <w:tcPr>
            <w:tcW w:w="594" w:type="pct"/>
          </w:tcPr>
          <w:p w14:paraId="42FD90E0"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4</w:t>
            </w:r>
          </w:p>
        </w:tc>
        <w:tc>
          <w:tcPr>
            <w:tcW w:w="632" w:type="pct"/>
          </w:tcPr>
          <w:p w14:paraId="14ABC256"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16</w:t>
            </w:r>
          </w:p>
        </w:tc>
        <w:tc>
          <w:tcPr>
            <w:tcW w:w="632" w:type="pct"/>
          </w:tcPr>
          <w:p w14:paraId="1C4B125E"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4 ms</w:t>
            </w:r>
          </w:p>
        </w:tc>
        <w:tc>
          <w:tcPr>
            <w:tcW w:w="632" w:type="pct"/>
          </w:tcPr>
          <w:p w14:paraId="070C71AD" w14:textId="77777777" w:rsidR="00187390" w:rsidRPr="008C2976"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4 ms</w:t>
            </w:r>
          </w:p>
        </w:tc>
        <w:tc>
          <w:tcPr>
            <w:tcW w:w="632" w:type="pct"/>
          </w:tcPr>
          <w:p w14:paraId="03719EF1" w14:textId="77777777" w:rsidR="00187390" w:rsidRPr="008C2976"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4 ms</w:t>
            </w:r>
          </w:p>
        </w:tc>
      </w:tr>
      <w:tr w:rsidR="00187390" w14:paraId="0F41C4A5" w14:textId="77777777" w:rsidTr="007F2DA0">
        <w:trPr>
          <w:jc w:val="center"/>
        </w:trPr>
        <w:tc>
          <w:tcPr>
            <w:tcW w:w="1878" w:type="pct"/>
          </w:tcPr>
          <w:p w14:paraId="32297F09" w14:textId="77777777" w:rsidR="00187390" w:rsidRDefault="00187390" w:rsidP="007F2DA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Number of NPUSCH repetition</w:t>
            </w:r>
          </w:p>
        </w:tc>
        <w:tc>
          <w:tcPr>
            <w:tcW w:w="594" w:type="pct"/>
          </w:tcPr>
          <w:p w14:paraId="7CFB4F49"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632" w:type="pct"/>
          </w:tcPr>
          <w:p w14:paraId="501DAD9D"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632" w:type="pct"/>
          </w:tcPr>
          <w:p w14:paraId="1D9A30E3"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3F522791" w14:textId="77777777" w:rsidR="00187390" w:rsidRPr="008C2976"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1</w:t>
            </w:r>
          </w:p>
        </w:tc>
        <w:tc>
          <w:tcPr>
            <w:tcW w:w="632" w:type="pct"/>
          </w:tcPr>
          <w:p w14:paraId="4DC4BADE" w14:textId="77777777" w:rsidR="00187390" w:rsidRPr="008C2976"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1</w:t>
            </w:r>
          </w:p>
        </w:tc>
      </w:tr>
      <w:tr w:rsidR="00187390" w14:paraId="02C2FD5A" w14:textId="77777777" w:rsidTr="007F2DA0">
        <w:trPr>
          <w:jc w:val="center"/>
        </w:trPr>
        <w:tc>
          <w:tcPr>
            <w:tcW w:w="1878" w:type="pct"/>
          </w:tcPr>
          <w:p w14:paraId="6921BA4B" w14:textId="77777777" w:rsidR="00187390" w:rsidRDefault="00187390" w:rsidP="007F2DA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IMCS / TBS</w:t>
            </w:r>
          </w:p>
        </w:tc>
        <w:tc>
          <w:tcPr>
            <w:tcW w:w="594" w:type="pct"/>
          </w:tcPr>
          <w:p w14:paraId="4DF4AC9B"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 / 0</w:t>
            </w:r>
          </w:p>
        </w:tc>
        <w:tc>
          <w:tcPr>
            <w:tcW w:w="632" w:type="pct"/>
          </w:tcPr>
          <w:p w14:paraId="3E8E9C96"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 / 0</w:t>
            </w:r>
          </w:p>
        </w:tc>
        <w:tc>
          <w:tcPr>
            <w:tcW w:w="632" w:type="pct"/>
          </w:tcPr>
          <w:p w14:paraId="0019FE03"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 / 0</w:t>
            </w:r>
          </w:p>
        </w:tc>
        <w:tc>
          <w:tcPr>
            <w:tcW w:w="632" w:type="pct"/>
          </w:tcPr>
          <w:p w14:paraId="00327290" w14:textId="77777777" w:rsidR="00187390" w:rsidRPr="008C2976"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3 / 3</w:t>
            </w:r>
          </w:p>
        </w:tc>
        <w:tc>
          <w:tcPr>
            <w:tcW w:w="632" w:type="pct"/>
          </w:tcPr>
          <w:p w14:paraId="2A61BE01" w14:textId="77777777" w:rsidR="00187390" w:rsidRPr="008C2976"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2 / 1</w:t>
            </w:r>
          </w:p>
        </w:tc>
      </w:tr>
      <w:tr w:rsidR="00187390" w14:paraId="7FBC8C04" w14:textId="77777777" w:rsidTr="007F2DA0">
        <w:trPr>
          <w:jc w:val="center"/>
        </w:trPr>
        <w:tc>
          <w:tcPr>
            <w:tcW w:w="1878" w:type="pct"/>
          </w:tcPr>
          <w:p w14:paraId="0D7E2114" w14:textId="77777777" w:rsidR="00187390" w:rsidRDefault="00187390" w:rsidP="007F2DA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Payload size (bits)</w:t>
            </w:r>
          </w:p>
        </w:tc>
        <w:tc>
          <w:tcPr>
            <w:tcW w:w="594" w:type="pct"/>
          </w:tcPr>
          <w:p w14:paraId="3AC7C104"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32</w:t>
            </w:r>
          </w:p>
        </w:tc>
        <w:tc>
          <w:tcPr>
            <w:tcW w:w="632" w:type="pct"/>
          </w:tcPr>
          <w:p w14:paraId="1C4486E4"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32</w:t>
            </w:r>
          </w:p>
        </w:tc>
        <w:tc>
          <w:tcPr>
            <w:tcW w:w="632" w:type="pct"/>
          </w:tcPr>
          <w:p w14:paraId="0BF79F1D"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16 bits</w:t>
            </w:r>
          </w:p>
        </w:tc>
        <w:tc>
          <w:tcPr>
            <w:tcW w:w="632" w:type="pct"/>
          </w:tcPr>
          <w:p w14:paraId="359FDD8C" w14:textId="77777777" w:rsidR="00187390" w:rsidRPr="008C2976"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40 bits</w:t>
            </w:r>
          </w:p>
        </w:tc>
        <w:tc>
          <w:tcPr>
            <w:tcW w:w="632" w:type="pct"/>
          </w:tcPr>
          <w:p w14:paraId="51031EAC" w14:textId="77777777" w:rsidR="00187390" w:rsidRPr="008C2976"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24 bits</w:t>
            </w:r>
          </w:p>
        </w:tc>
      </w:tr>
      <w:tr w:rsidR="00187390" w14:paraId="566F828D" w14:textId="77777777" w:rsidTr="007F2DA0">
        <w:trPr>
          <w:jc w:val="center"/>
        </w:trPr>
        <w:tc>
          <w:tcPr>
            <w:tcW w:w="1878" w:type="pct"/>
          </w:tcPr>
          <w:p w14:paraId="7F5465FE" w14:textId="77777777" w:rsidR="00187390" w:rsidRDefault="00187390" w:rsidP="007F2DA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Allocated resource unit</w:t>
            </w:r>
          </w:p>
        </w:tc>
        <w:tc>
          <w:tcPr>
            <w:tcW w:w="594" w:type="pct"/>
          </w:tcPr>
          <w:p w14:paraId="63D9BAE1"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w:t>
            </w:r>
          </w:p>
        </w:tc>
        <w:tc>
          <w:tcPr>
            <w:tcW w:w="632" w:type="pct"/>
          </w:tcPr>
          <w:p w14:paraId="32E34273"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w:t>
            </w:r>
          </w:p>
        </w:tc>
        <w:tc>
          <w:tcPr>
            <w:tcW w:w="632" w:type="pct"/>
          </w:tcPr>
          <w:p w14:paraId="53790128"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642E2B07" w14:textId="77777777" w:rsidR="00187390" w:rsidRPr="008C2976"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1</w:t>
            </w:r>
          </w:p>
        </w:tc>
        <w:tc>
          <w:tcPr>
            <w:tcW w:w="632" w:type="pct"/>
          </w:tcPr>
          <w:p w14:paraId="5A35A107" w14:textId="77777777" w:rsidR="00187390" w:rsidRPr="008C2976"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1</w:t>
            </w:r>
          </w:p>
        </w:tc>
      </w:tr>
      <w:tr w:rsidR="00187390" w14:paraId="2D379275" w14:textId="77777777" w:rsidTr="007F2DA0">
        <w:trPr>
          <w:jc w:val="center"/>
        </w:trPr>
        <w:tc>
          <w:tcPr>
            <w:tcW w:w="1878" w:type="pct"/>
          </w:tcPr>
          <w:p w14:paraId="0EF0427A" w14:textId="77777777" w:rsidR="00187390" w:rsidRDefault="00187390" w:rsidP="007F2DA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Code rate (target)</w:t>
            </w:r>
          </w:p>
        </w:tc>
        <w:tc>
          <w:tcPr>
            <w:tcW w:w="594" w:type="pct"/>
          </w:tcPr>
          <w:p w14:paraId="32330156"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1/3</w:t>
            </w:r>
          </w:p>
        </w:tc>
        <w:tc>
          <w:tcPr>
            <w:tcW w:w="632" w:type="pct"/>
          </w:tcPr>
          <w:p w14:paraId="69C710DD"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1/3</w:t>
            </w:r>
          </w:p>
        </w:tc>
        <w:tc>
          <w:tcPr>
            <w:tcW w:w="632" w:type="pct"/>
          </w:tcPr>
          <w:p w14:paraId="14DED936"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⅓</w:t>
            </w:r>
          </w:p>
        </w:tc>
        <w:tc>
          <w:tcPr>
            <w:tcW w:w="632" w:type="pct"/>
          </w:tcPr>
          <w:p w14:paraId="443FA7D0" w14:textId="77777777" w:rsidR="00187390" w:rsidRPr="008C2976"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⅓</w:t>
            </w:r>
          </w:p>
        </w:tc>
        <w:tc>
          <w:tcPr>
            <w:tcW w:w="632" w:type="pct"/>
          </w:tcPr>
          <w:p w14:paraId="59159D12" w14:textId="77777777" w:rsidR="00187390" w:rsidRPr="008C2976"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⅓</w:t>
            </w:r>
          </w:p>
        </w:tc>
      </w:tr>
      <w:tr w:rsidR="00187390" w14:paraId="04015592" w14:textId="77777777" w:rsidTr="007F2DA0">
        <w:trPr>
          <w:jc w:val="center"/>
        </w:trPr>
        <w:tc>
          <w:tcPr>
            <w:tcW w:w="1878" w:type="pct"/>
          </w:tcPr>
          <w:p w14:paraId="47FA60F4" w14:textId="77777777" w:rsidR="00187390" w:rsidRDefault="00187390" w:rsidP="007F2DA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Code rate (effective)</w:t>
            </w:r>
          </w:p>
        </w:tc>
        <w:tc>
          <w:tcPr>
            <w:tcW w:w="594" w:type="pct"/>
          </w:tcPr>
          <w:p w14:paraId="6B66514C"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0.29</w:t>
            </w:r>
          </w:p>
        </w:tc>
        <w:tc>
          <w:tcPr>
            <w:tcW w:w="632" w:type="pct"/>
          </w:tcPr>
          <w:p w14:paraId="4F49B696"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0.29</w:t>
            </w:r>
          </w:p>
        </w:tc>
        <w:tc>
          <w:tcPr>
            <w:tcW w:w="632" w:type="pct"/>
          </w:tcPr>
          <w:p w14:paraId="59EE7A92"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0.42</w:t>
            </w:r>
          </w:p>
        </w:tc>
        <w:tc>
          <w:tcPr>
            <w:tcW w:w="632" w:type="pct"/>
          </w:tcPr>
          <w:p w14:paraId="2CE12A54" w14:textId="77777777" w:rsidR="00187390" w:rsidRPr="008C2976"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0.33</w:t>
            </w:r>
          </w:p>
        </w:tc>
        <w:tc>
          <w:tcPr>
            <w:tcW w:w="632" w:type="pct"/>
          </w:tcPr>
          <w:p w14:paraId="55219296" w14:textId="77777777" w:rsidR="00187390" w:rsidRPr="008C2976"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0.25</w:t>
            </w:r>
          </w:p>
        </w:tc>
      </w:tr>
      <w:tr w:rsidR="00187390" w14:paraId="137F1D61" w14:textId="77777777" w:rsidTr="007F2DA0">
        <w:trPr>
          <w:jc w:val="center"/>
        </w:trPr>
        <w:tc>
          <w:tcPr>
            <w:tcW w:w="1878" w:type="pct"/>
          </w:tcPr>
          <w:p w14:paraId="423C63AF" w14:textId="77777777" w:rsidR="00187390" w:rsidRDefault="00187390" w:rsidP="007F2DA0">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Pr>
                <w:rFonts w:ascii="Arial" w:hAnsi="Arial" w:cs="Arial"/>
                <w:sz w:val="18"/>
                <w:szCs w:val="22"/>
                <w:lang w:eastAsia="en-GB"/>
              </w:rPr>
              <w:t>Transport block CRC (bits)</w:t>
            </w:r>
          </w:p>
        </w:tc>
        <w:tc>
          <w:tcPr>
            <w:tcW w:w="594" w:type="pct"/>
          </w:tcPr>
          <w:p w14:paraId="21C8F968"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24</w:t>
            </w:r>
          </w:p>
        </w:tc>
        <w:tc>
          <w:tcPr>
            <w:tcW w:w="632" w:type="pct"/>
          </w:tcPr>
          <w:p w14:paraId="3614D38A"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24</w:t>
            </w:r>
          </w:p>
        </w:tc>
        <w:tc>
          <w:tcPr>
            <w:tcW w:w="632" w:type="pct"/>
          </w:tcPr>
          <w:p w14:paraId="580416EB"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24 bits</w:t>
            </w:r>
          </w:p>
        </w:tc>
        <w:tc>
          <w:tcPr>
            <w:tcW w:w="632" w:type="pct"/>
          </w:tcPr>
          <w:p w14:paraId="2FF021A5" w14:textId="77777777" w:rsidR="00187390" w:rsidRPr="008C2976"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24 bits</w:t>
            </w:r>
          </w:p>
        </w:tc>
        <w:tc>
          <w:tcPr>
            <w:tcW w:w="632" w:type="pct"/>
          </w:tcPr>
          <w:p w14:paraId="2A477C7A" w14:textId="77777777" w:rsidR="00187390" w:rsidRPr="008C2976"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24 bits</w:t>
            </w:r>
          </w:p>
        </w:tc>
      </w:tr>
      <w:tr w:rsidR="00187390" w14:paraId="2A664EFF" w14:textId="77777777" w:rsidTr="007F2DA0">
        <w:trPr>
          <w:jc w:val="center"/>
        </w:trPr>
        <w:tc>
          <w:tcPr>
            <w:tcW w:w="1878" w:type="pct"/>
          </w:tcPr>
          <w:p w14:paraId="0E96C98A" w14:textId="77777777" w:rsidR="00187390" w:rsidRDefault="00187390" w:rsidP="007F2DA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Code block CRC size (bits)</w:t>
            </w:r>
          </w:p>
        </w:tc>
        <w:tc>
          <w:tcPr>
            <w:tcW w:w="594" w:type="pct"/>
          </w:tcPr>
          <w:p w14:paraId="49BE688E"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w:t>
            </w:r>
          </w:p>
        </w:tc>
        <w:tc>
          <w:tcPr>
            <w:tcW w:w="632" w:type="pct"/>
          </w:tcPr>
          <w:p w14:paraId="28BDFCFC"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w:t>
            </w:r>
          </w:p>
        </w:tc>
        <w:tc>
          <w:tcPr>
            <w:tcW w:w="632" w:type="pct"/>
          </w:tcPr>
          <w:p w14:paraId="1B9F0A85"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c>
          <w:tcPr>
            <w:tcW w:w="632" w:type="pct"/>
          </w:tcPr>
          <w:p w14:paraId="3F6341EB" w14:textId="77777777" w:rsidR="00187390" w:rsidRPr="008C2976"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0</w:t>
            </w:r>
          </w:p>
        </w:tc>
        <w:tc>
          <w:tcPr>
            <w:tcW w:w="632" w:type="pct"/>
          </w:tcPr>
          <w:p w14:paraId="5DE4B7A6" w14:textId="77777777" w:rsidR="00187390" w:rsidRPr="008C2976"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0</w:t>
            </w:r>
          </w:p>
        </w:tc>
      </w:tr>
      <w:tr w:rsidR="00187390" w14:paraId="065BDEC9" w14:textId="77777777" w:rsidTr="007F2DA0">
        <w:trPr>
          <w:jc w:val="center"/>
        </w:trPr>
        <w:tc>
          <w:tcPr>
            <w:tcW w:w="1878" w:type="pct"/>
          </w:tcPr>
          <w:p w14:paraId="31F1517F" w14:textId="77777777" w:rsidR="00187390" w:rsidRDefault="00187390" w:rsidP="007F2DA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Number of code blocks - C</w:t>
            </w:r>
          </w:p>
        </w:tc>
        <w:tc>
          <w:tcPr>
            <w:tcW w:w="594" w:type="pct"/>
          </w:tcPr>
          <w:p w14:paraId="11D04C35"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632" w:type="pct"/>
          </w:tcPr>
          <w:p w14:paraId="7F084346"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632" w:type="pct"/>
          </w:tcPr>
          <w:p w14:paraId="7B09D334"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42F87EFB" w14:textId="77777777" w:rsidR="00187390" w:rsidRPr="008C2976"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1</w:t>
            </w:r>
          </w:p>
        </w:tc>
        <w:tc>
          <w:tcPr>
            <w:tcW w:w="632" w:type="pct"/>
          </w:tcPr>
          <w:p w14:paraId="522C3E38" w14:textId="77777777" w:rsidR="00187390" w:rsidRPr="008C2976"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1</w:t>
            </w:r>
          </w:p>
        </w:tc>
      </w:tr>
      <w:tr w:rsidR="00187390" w14:paraId="664171D5" w14:textId="77777777" w:rsidTr="007F2DA0">
        <w:trPr>
          <w:jc w:val="center"/>
        </w:trPr>
        <w:tc>
          <w:tcPr>
            <w:tcW w:w="1878" w:type="pct"/>
          </w:tcPr>
          <w:p w14:paraId="0D7E82D7" w14:textId="77777777" w:rsidR="00187390" w:rsidRDefault="00187390" w:rsidP="007F2DA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Total number of bits per resource unit</w:t>
            </w:r>
          </w:p>
        </w:tc>
        <w:tc>
          <w:tcPr>
            <w:tcW w:w="594" w:type="pct"/>
          </w:tcPr>
          <w:p w14:paraId="496E1FF6"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632" w:type="pct"/>
          </w:tcPr>
          <w:p w14:paraId="20CD0081"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632" w:type="pct"/>
          </w:tcPr>
          <w:p w14:paraId="73990A0F"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96</w:t>
            </w:r>
          </w:p>
        </w:tc>
        <w:tc>
          <w:tcPr>
            <w:tcW w:w="632" w:type="pct"/>
          </w:tcPr>
          <w:p w14:paraId="5123E04D" w14:textId="77777777" w:rsidR="00187390" w:rsidRPr="008C2976"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192</w:t>
            </w:r>
          </w:p>
        </w:tc>
        <w:tc>
          <w:tcPr>
            <w:tcW w:w="632" w:type="pct"/>
          </w:tcPr>
          <w:p w14:paraId="6860D7BE" w14:textId="77777777" w:rsidR="00187390" w:rsidRPr="008C2976"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192</w:t>
            </w:r>
          </w:p>
        </w:tc>
      </w:tr>
      <w:tr w:rsidR="00187390" w14:paraId="5935DF32" w14:textId="77777777" w:rsidTr="007F2DA0">
        <w:trPr>
          <w:jc w:val="center"/>
        </w:trPr>
        <w:tc>
          <w:tcPr>
            <w:tcW w:w="1878" w:type="pct"/>
          </w:tcPr>
          <w:p w14:paraId="77B8E21A" w14:textId="77777777" w:rsidR="00187390" w:rsidRDefault="00187390" w:rsidP="007F2DA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Total symbols per resource unit</w:t>
            </w:r>
          </w:p>
        </w:tc>
        <w:tc>
          <w:tcPr>
            <w:tcW w:w="594" w:type="pct"/>
          </w:tcPr>
          <w:p w14:paraId="0AC6E49A"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632" w:type="pct"/>
          </w:tcPr>
          <w:p w14:paraId="0B3CA3D1"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632" w:type="pct"/>
          </w:tcPr>
          <w:p w14:paraId="3065416C"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96</w:t>
            </w:r>
          </w:p>
        </w:tc>
        <w:tc>
          <w:tcPr>
            <w:tcW w:w="632" w:type="pct"/>
          </w:tcPr>
          <w:p w14:paraId="378BA46D" w14:textId="77777777" w:rsidR="00187390" w:rsidRPr="008C2976"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96</w:t>
            </w:r>
          </w:p>
        </w:tc>
        <w:tc>
          <w:tcPr>
            <w:tcW w:w="632" w:type="pct"/>
          </w:tcPr>
          <w:p w14:paraId="032FBB6C" w14:textId="77777777" w:rsidR="00187390" w:rsidRPr="008C2976"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96</w:t>
            </w:r>
          </w:p>
        </w:tc>
      </w:tr>
      <w:tr w:rsidR="00187390" w14:paraId="563D8C05" w14:textId="77777777" w:rsidTr="007F2DA0">
        <w:trPr>
          <w:jc w:val="center"/>
        </w:trPr>
        <w:tc>
          <w:tcPr>
            <w:tcW w:w="1878" w:type="pct"/>
          </w:tcPr>
          <w:p w14:paraId="02C06D84" w14:textId="77777777" w:rsidR="00187390" w:rsidRDefault="00187390" w:rsidP="007F2DA0">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Tx time (ms)</w:t>
            </w:r>
          </w:p>
        </w:tc>
        <w:tc>
          <w:tcPr>
            <w:tcW w:w="594" w:type="pct"/>
          </w:tcPr>
          <w:p w14:paraId="2B361E19"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16</w:t>
            </w:r>
          </w:p>
        </w:tc>
        <w:tc>
          <w:tcPr>
            <w:tcW w:w="632" w:type="pct"/>
          </w:tcPr>
          <w:p w14:paraId="562D60F3"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64</w:t>
            </w:r>
          </w:p>
        </w:tc>
        <w:tc>
          <w:tcPr>
            <w:tcW w:w="632" w:type="pct"/>
          </w:tcPr>
          <w:p w14:paraId="25ED4024"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8 ms</w:t>
            </w:r>
          </w:p>
        </w:tc>
        <w:tc>
          <w:tcPr>
            <w:tcW w:w="632" w:type="pct"/>
          </w:tcPr>
          <w:p w14:paraId="19C27434" w14:textId="77777777" w:rsidR="00187390" w:rsidRPr="008C2976"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8 ms</w:t>
            </w:r>
          </w:p>
        </w:tc>
        <w:tc>
          <w:tcPr>
            <w:tcW w:w="632" w:type="pct"/>
          </w:tcPr>
          <w:p w14:paraId="53F0C189" w14:textId="77777777" w:rsidR="00187390" w:rsidRPr="008C2976"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8 ms</w:t>
            </w:r>
          </w:p>
        </w:tc>
      </w:tr>
      <w:tr w:rsidR="00187390" w14:paraId="10362BCA" w14:textId="77777777" w:rsidTr="007F2DA0">
        <w:trPr>
          <w:jc w:val="center"/>
        </w:trPr>
        <w:tc>
          <w:tcPr>
            <w:tcW w:w="5000" w:type="pct"/>
            <w:gridSpan w:val="6"/>
          </w:tcPr>
          <w:p w14:paraId="12318133" w14:textId="77777777" w:rsidR="00187390" w:rsidRDefault="00187390" w:rsidP="007F2DA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Pr>
                <w:rFonts w:ascii="Arial" w:eastAsia="Times New Roman" w:hAnsi="Arial"/>
                <w:sz w:val="18"/>
                <w:lang w:eastAsia="ja-JP"/>
              </w:rPr>
              <w:t>NOTE:</w:t>
            </w:r>
            <w:r>
              <w:rPr>
                <w:rFonts w:ascii="Arial" w:eastAsia="Times New Roman" w:hAnsi="Arial"/>
                <w:sz w:val="18"/>
                <w:lang w:eastAsia="ja-JP"/>
              </w:rPr>
              <w:tab/>
              <w:t>Channel estimation lengths are included in the table for information only.</w:t>
            </w:r>
          </w:p>
        </w:tc>
      </w:tr>
    </w:tbl>
    <w:p w14:paraId="093AA8F2" w14:textId="77777777" w:rsidR="00187390" w:rsidRDefault="00187390" w:rsidP="00187390">
      <w:pPr>
        <w:rPr>
          <w:color w:val="000000" w:themeColor="text1"/>
          <w:lang w:eastAsia="zh-CN"/>
        </w:rPr>
      </w:pPr>
    </w:p>
    <w:p w14:paraId="4D1F2373" w14:textId="77777777" w:rsidR="00187390" w:rsidRDefault="00187390" w:rsidP="00187390">
      <w:pPr>
        <w:rPr>
          <w:color w:val="000000" w:themeColor="text1"/>
          <w:lang w:eastAsia="zh-CN"/>
        </w:rPr>
      </w:pPr>
      <w:r>
        <w:rPr>
          <w:b/>
          <w:color w:val="000000" w:themeColor="text1"/>
          <w:lang w:eastAsia="zh-CN"/>
        </w:rPr>
        <w:t>Proposal 3</w:t>
      </w:r>
      <w:r w:rsidRPr="008C2976">
        <w:rPr>
          <w:b/>
          <w:color w:val="000000" w:themeColor="text1"/>
          <w:lang w:eastAsia="zh-CN"/>
        </w:rPr>
        <w:t xml:space="preserve">: </w:t>
      </w:r>
      <w:r>
        <w:rPr>
          <w:color w:val="000000" w:themeColor="text1"/>
          <w:lang w:eastAsia="zh-CN"/>
        </w:rPr>
        <w:t>RAN4 to consider (at least) new SNR target value corresponding to the new configuration NTN TDD NB-IoT A14-1 Option 1 below for NTN TDD NB-IoT:</w:t>
      </w:r>
    </w:p>
    <w:p w14:paraId="3E9FD336" w14:textId="77777777" w:rsidR="00187390" w:rsidRDefault="00187390" w:rsidP="00187390">
      <w:pPr>
        <w:keepNext/>
        <w:keepLines/>
        <w:spacing w:before="60"/>
        <w:jc w:val="center"/>
        <w:rPr>
          <w:rFonts w:ascii="Arial" w:eastAsia="Times New Roman" w:hAnsi="Arial"/>
          <w:b/>
          <w:lang w:eastAsia="en-GB"/>
        </w:rPr>
      </w:pPr>
      <w:r>
        <w:rPr>
          <w:rFonts w:ascii="Arial" w:eastAsia="Times New Roman" w:hAnsi="Arial"/>
          <w:b/>
          <w:lang w:eastAsia="en-GB"/>
        </w:rPr>
        <w:t>Table A.14-1 FRC parameters for reference sensitivity</w:t>
      </w:r>
      <w:r>
        <w:rPr>
          <w:rFonts w:ascii="Arial" w:eastAsia="Times New Roman" w:hAnsi="Arial"/>
          <w:b/>
          <w:strike/>
          <w:lang w:eastAsia="en-GB"/>
        </w:rPr>
        <w:t xml:space="preserve"> </w:t>
      </w:r>
      <w:r>
        <w:rPr>
          <w:rFonts w:ascii="Arial" w:eastAsia="Times New Roman" w:hAnsi="Arial"/>
          <w:b/>
          <w:strike/>
          <w:highlight w:val="yellow"/>
          <w:lang w:eastAsia="en-GB"/>
        </w:rPr>
        <w:t>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1065"/>
        <w:gridCol w:w="1134"/>
        <w:gridCol w:w="1134"/>
        <w:gridCol w:w="1134"/>
        <w:gridCol w:w="1134"/>
      </w:tblGrid>
      <w:tr w:rsidR="00187390" w14:paraId="4A2A2A0B" w14:textId="77777777" w:rsidTr="007F2DA0">
        <w:trPr>
          <w:jc w:val="center"/>
        </w:trPr>
        <w:tc>
          <w:tcPr>
            <w:tcW w:w="3369" w:type="dxa"/>
          </w:tcPr>
          <w:p w14:paraId="14768FB1"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Reference channel</w:t>
            </w:r>
          </w:p>
        </w:tc>
        <w:tc>
          <w:tcPr>
            <w:tcW w:w="1065" w:type="dxa"/>
          </w:tcPr>
          <w:p w14:paraId="2373414F"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 xml:space="preserve">A14-1 </w:t>
            </w:r>
            <w:r>
              <w:rPr>
                <w:rFonts w:ascii="Arial" w:eastAsia="Times New Roman" w:hAnsi="Arial" w:cs="Arial"/>
                <w:b/>
                <w:sz w:val="18"/>
                <w:highlight w:val="yellow"/>
                <w:lang w:eastAsia="en-GB"/>
              </w:rPr>
              <w:t>for FDD</w:t>
            </w:r>
          </w:p>
        </w:tc>
        <w:tc>
          <w:tcPr>
            <w:tcW w:w="1134" w:type="dxa"/>
          </w:tcPr>
          <w:p w14:paraId="179D3C88"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A14-2</w:t>
            </w:r>
          </w:p>
          <w:p w14:paraId="0627F62A"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b/>
                <w:strike/>
                <w:sz w:val="18"/>
                <w:lang w:eastAsia="en-GB"/>
              </w:rPr>
            </w:pPr>
            <w:r>
              <w:rPr>
                <w:rFonts w:ascii="Arial" w:eastAsia="Times New Roman" w:hAnsi="Arial" w:cs="Arial"/>
                <w:b/>
                <w:sz w:val="18"/>
                <w:highlight w:val="yellow"/>
                <w:lang w:eastAsia="en-GB"/>
              </w:rPr>
              <w:t>for FDD</w:t>
            </w:r>
          </w:p>
        </w:tc>
        <w:tc>
          <w:tcPr>
            <w:tcW w:w="1134" w:type="dxa"/>
          </w:tcPr>
          <w:p w14:paraId="461B6B0B"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A14-1 new</w:t>
            </w:r>
          </w:p>
          <w:p w14:paraId="24E67145"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Option1 for TDD</w:t>
            </w:r>
          </w:p>
        </w:tc>
        <w:tc>
          <w:tcPr>
            <w:tcW w:w="1134" w:type="dxa"/>
          </w:tcPr>
          <w:p w14:paraId="3794299A" w14:textId="77777777" w:rsidR="00187390" w:rsidRPr="00852A6C" w:rsidRDefault="00187390" w:rsidP="007F2DA0">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852A6C">
              <w:rPr>
                <w:rFonts w:ascii="Arial" w:eastAsia="Times New Roman" w:hAnsi="Arial" w:cs="Arial"/>
                <w:b/>
                <w:strike/>
                <w:sz w:val="18"/>
                <w:highlight w:val="yellow"/>
                <w:lang w:eastAsia="en-GB"/>
              </w:rPr>
              <w:t>A14-1 new</w:t>
            </w:r>
          </w:p>
          <w:p w14:paraId="4A0CC200" w14:textId="77777777" w:rsidR="00187390" w:rsidRPr="00852A6C" w:rsidRDefault="00187390" w:rsidP="007F2DA0">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852A6C">
              <w:rPr>
                <w:rFonts w:ascii="Arial" w:eastAsia="Times New Roman" w:hAnsi="Arial" w:cs="Arial"/>
                <w:b/>
                <w:strike/>
                <w:sz w:val="18"/>
                <w:highlight w:val="yellow"/>
                <w:lang w:eastAsia="en-GB"/>
              </w:rPr>
              <w:t>Option2</w:t>
            </w:r>
          </w:p>
          <w:p w14:paraId="667B57A9" w14:textId="77777777" w:rsidR="00187390" w:rsidRPr="00852A6C" w:rsidRDefault="00187390" w:rsidP="007F2DA0">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852A6C">
              <w:rPr>
                <w:rFonts w:ascii="Arial" w:eastAsia="Times New Roman" w:hAnsi="Arial" w:cs="Arial"/>
                <w:b/>
                <w:strike/>
                <w:sz w:val="18"/>
                <w:highlight w:val="yellow"/>
                <w:lang w:eastAsia="en-GB"/>
              </w:rPr>
              <w:t>for TDD</w:t>
            </w:r>
          </w:p>
        </w:tc>
        <w:tc>
          <w:tcPr>
            <w:tcW w:w="1134" w:type="dxa"/>
          </w:tcPr>
          <w:p w14:paraId="24DECA2F" w14:textId="77777777" w:rsidR="00187390" w:rsidRPr="00852A6C" w:rsidRDefault="00187390" w:rsidP="007F2DA0">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852A6C">
              <w:rPr>
                <w:rFonts w:ascii="Arial" w:eastAsia="Times New Roman" w:hAnsi="Arial" w:cs="Arial"/>
                <w:b/>
                <w:strike/>
                <w:sz w:val="18"/>
                <w:highlight w:val="yellow"/>
                <w:lang w:eastAsia="en-GB"/>
              </w:rPr>
              <w:t>A14-1 new</w:t>
            </w:r>
          </w:p>
          <w:p w14:paraId="11FF341C" w14:textId="77777777" w:rsidR="00187390" w:rsidRPr="00852A6C" w:rsidRDefault="00187390" w:rsidP="007F2DA0">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852A6C">
              <w:rPr>
                <w:rFonts w:ascii="Arial" w:eastAsia="Times New Roman" w:hAnsi="Arial" w:cs="Arial"/>
                <w:b/>
                <w:strike/>
                <w:sz w:val="18"/>
                <w:highlight w:val="yellow"/>
                <w:lang w:eastAsia="en-GB"/>
              </w:rPr>
              <w:t>Option3</w:t>
            </w:r>
          </w:p>
          <w:p w14:paraId="067ED125" w14:textId="77777777" w:rsidR="00187390" w:rsidRPr="00852A6C" w:rsidRDefault="00187390" w:rsidP="007F2DA0">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852A6C">
              <w:rPr>
                <w:rFonts w:ascii="Arial" w:eastAsia="Times New Roman" w:hAnsi="Arial" w:cs="Arial"/>
                <w:b/>
                <w:strike/>
                <w:sz w:val="18"/>
                <w:highlight w:val="yellow"/>
                <w:lang w:eastAsia="en-GB"/>
              </w:rPr>
              <w:t>for TDD</w:t>
            </w:r>
          </w:p>
        </w:tc>
      </w:tr>
      <w:tr w:rsidR="00187390" w14:paraId="36EE498D" w14:textId="77777777" w:rsidTr="007F2DA0">
        <w:trPr>
          <w:jc w:val="center"/>
        </w:trPr>
        <w:tc>
          <w:tcPr>
            <w:tcW w:w="3369" w:type="dxa"/>
          </w:tcPr>
          <w:p w14:paraId="4E9BCB47" w14:textId="77777777" w:rsidR="00187390" w:rsidRDefault="00187390" w:rsidP="007F2DA0">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Sub-carrier spacing (kHz)</w:t>
            </w:r>
          </w:p>
        </w:tc>
        <w:tc>
          <w:tcPr>
            <w:tcW w:w="1065" w:type="dxa"/>
          </w:tcPr>
          <w:p w14:paraId="49D2301E"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w:t>
            </w:r>
          </w:p>
        </w:tc>
        <w:tc>
          <w:tcPr>
            <w:tcW w:w="1134" w:type="dxa"/>
          </w:tcPr>
          <w:p w14:paraId="1F8CDA20"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3.75</w:t>
            </w:r>
          </w:p>
        </w:tc>
        <w:tc>
          <w:tcPr>
            <w:tcW w:w="1134" w:type="dxa"/>
          </w:tcPr>
          <w:p w14:paraId="7998AE53"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 kHz</w:t>
            </w:r>
          </w:p>
        </w:tc>
        <w:tc>
          <w:tcPr>
            <w:tcW w:w="1134" w:type="dxa"/>
          </w:tcPr>
          <w:p w14:paraId="7164A8E6" w14:textId="77777777" w:rsidR="00187390" w:rsidRPr="00852A6C"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15 kHz</w:t>
            </w:r>
          </w:p>
        </w:tc>
        <w:tc>
          <w:tcPr>
            <w:tcW w:w="1134" w:type="dxa"/>
          </w:tcPr>
          <w:p w14:paraId="3DB07E69" w14:textId="77777777" w:rsidR="00187390" w:rsidRPr="00852A6C"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15 kHz</w:t>
            </w:r>
          </w:p>
        </w:tc>
      </w:tr>
      <w:tr w:rsidR="00187390" w14:paraId="2971295D" w14:textId="77777777" w:rsidTr="007F2DA0">
        <w:trPr>
          <w:jc w:val="center"/>
        </w:trPr>
        <w:tc>
          <w:tcPr>
            <w:tcW w:w="3369" w:type="dxa"/>
          </w:tcPr>
          <w:p w14:paraId="6E888408" w14:textId="77777777" w:rsidR="00187390" w:rsidRDefault="00187390" w:rsidP="007F2DA0">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Number of tone</w:t>
            </w:r>
          </w:p>
        </w:tc>
        <w:tc>
          <w:tcPr>
            <w:tcW w:w="1065" w:type="dxa"/>
          </w:tcPr>
          <w:p w14:paraId="063E10A2"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1610D5B8"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1EE3B688"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20DE4C36" w14:textId="77777777" w:rsidR="00187390" w:rsidRPr="00852A6C"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1</w:t>
            </w:r>
          </w:p>
        </w:tc>
        <w:tc>
          <w:tcPr>
            <w:tcW w:w="1134" w:type="dxa"/>
          </w:tcPr>
          <w:p w14:paraId="0B1E6E11" w14:textId="77777777" w:rsidR="00187390" w:rsidRPr="00852A6C"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1</w:t>
            </w:r>
          </w:p>
        </w:tc>
      </w:tr>
      <w:tr w:rsidR="00187390" w14:paraId="32E10CF5" w14:textId="77777777" w:rsidTr="007F2DA0">
        <w:trPr>
          <w:jc w:val="center"/>
        </w:trPr>
        <w:tc>
          <w:tcPr>
            <w:tcW w:w="3369" w:type="dxa"/>
          </w:tcPr>
          <w:p w14:paraId="754CAE8C" w14:textId="77777777" w:rsidR="00187390" w:rsidRDefault="00187390" w:rsidP="007F2DA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Diversity</w:t>
            </w:r>
          </w:p>
        </w:tc>
        <w:tc>
          <w:tcPr>
            <w:tcW w:w="1065" w:type="dxa"/>
          </w:tcPr>
          <w:p w14:paraId="19D121EE"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No</w:t>
            </w:r>
          </w:p>
        </w:tc>
        <w:tc>
          <w:tcPr>
            <w:tcW w:w="1134" w:type="dxa"/>
          </w:tcPr>
          <w:p w14:paraId="070F5EB0"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No</w:t>
            </w:r>
          </w:p>
        </w:tc>
        <w:tc>
          <w:tcPr>
            <w:tcW w:w="1134" w:type="dxa"/>
          </w:tcPr>
          <w:p w14:paraId="73B03464"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No</w:t>
            </w:r>
          </w:p>
        </w:tc>
        <w:tc>
          <w:tcPr>
            <w:tcW w:w="1134" w:type="dxa"/>
          </w:tcPr>
          <w:p w14:paraId="49D6D1D8" w14:textId="77777777" w:rsidR="00187390" w:rsidRPr="00852A6C"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No</w:t>
            </w:r>
          </w:p>
        </w:tc>
        <w:tc>
          <w:tcPr>
            <w:tcW w:w="1134" w:type="dxa"/>
          </w:tcPr>
          <w:p w14:paraId="513D2C80" w14:textId="77777777" w:rsidR="00187390" w:rsidRPr="00852A6C"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No</w:t>
            </w:r>
          </w:p>
        </w:tc>
      </w:tr>
      <w:tr w:rsidR="00187390" w14:paraId="49470FB3" w14:textId="77777777" w:rsidTr="007F2DA0">
        <w:trPr>
          <w:jc w:val="center"/>
        </w:trPr>
        <w:tc>
          <w:tcPr>
            <w:tcW w:w="3369" w:type="dxa"/>
          </w:tcPr>
          <w:p w14:paraId="7EBAE067" w14:textId="77777777" w:rsidR="00187390" w:rsidRDefault="00187390" w:rsidP="007F2DA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Modulation</w:t>
            </w:r>
          </w:p>
        </w:tc>
        <w:tc>
          <w:tcPr>
            <w:tcW w:w="1065" w:type="dxa"/>
          </w:tcPr>
          <w:p w14:paraId="623FC19B"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szCs w:val="32"/>
                <w:lang w:val="en-US" w:eastAsia="en-GB"/>
              </w:rPr>
              <w:t>π/2 BPSK</w:t>
            </w:r>
          </w:p>
        </w:tc>
        <w:tc>
          <w:tcPr>
            <w:tcW w:w="1134" w:type="dxa"/>
          </w:tcPr>
          <w:p w14:paraId="42F3509E"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szCs w:val="32"/>
                <w:lang w:val="en-US" w:eastAsia="en-GB"/>
              </w:rPr>
              <w:t>π/2 BPSK</w:t>
            </w:r>
          </w:p>
        </w:tc>
        <w:tc>
          <w:tcPr>
            <w:tcW w:w="1134" w:type="dxa"/>
          </w:tcPr>
          <w:p w14:paraId="0B689A2A"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π/2 BPSK</w:t>
            </w:r>
          </w:p>
        </w:tc>
        <w:tc>
          <w:tcPr>
            <w:tcW w:w="1134" w:type="dxa"/>
          </w:tcPr>
          <w:p w14:paraId="46EEEBCA" w14:textId="77777777" w:rsidR="00187390" w:rsidRPr="00852A6C"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lang w:eastAsia="en-GB"/>
              </w:rPr>
              <w:t>[π/4]</w:t>
            </w:r>
            <w:r w:rsidRPr="00852A6C">
              <w:rPr>
                <w:rFonts w:ascii="Arial" w:eastAsia="Times New Roman" w:hAnsi="Arial" w:cs="Arial"/>
                <w:strike/>
                <w:sz w:val="18"/>
                <w:highlight w:val="yellow"/>
                <w:lang w:eastAsia="en-GB"/>
              </w:rPr>
              <w:t>QPSK</w:t>
            </w:r>
          </w:p>
        </w:tc>
        <w:tc>
          <w:tcPr>
            <w:tcW w:w="1134" w:type="dxa"/>
          </w:tcPr>
          <w:p w14:paraId="56D87681" w14:textId="77777777" w:rsidR="00187390" w:rsidRPr="00852A6C"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lang w:eastAsia="en-GB"/>
              </w:rPr>
              <w:t>[π/4]</w:t>
            </w:r>
            <w:r w:rsidRPr="00852A6C">
              <w:rPr>
                <w:rFonts w:ascii="Arial" w:eastAsia="Times New Roman" w:hAnsi="Arial" w:cs="Arial"/>
                <w:strike/>
                <w:sz w:val="18"/>
                <w:highlight w:val="yellow"/>
                <w:lang w:eastAsia="en-GB"/>
              </w:rPr>
              <w:t>QPSK</w:t>
            </w:r>
          </w:p>
        </w:tc>
      </w:tr>
      <w:tr w:rsidR="00187390" w14:paraId="3222C919" w14:textId="77777777" w:rsidTr="007F2DA0">
        <w:trPr>
          <w:jc w:val="center"/>
        </w:trPr>
        <w:tc>
          <w:tcPr>
            <w:tcW w:w="3369" w:type="dxa"/>
          </w:tcPr>
          <w:p w14:paraId="463221E4" w14:textId="77777777" w:rsidR="00187390" w:rsidRDefault="00187390" w:rsidP="007F2DA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Frequency offset</w:t>
            </w:r>
          </w:p>
        </w:tc>
        <w:tc>
          <w:tcPr>
            <w:tcW w:w="1065" w:type="dxa"/>
          </w:tcPr>
          <w:p w14:paraId="0C4AF5D5"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0</w:t>
            </w:r>
          </w:p>
        </w:tc>
        <w:tc>
          <w:tcPr>
            <w:tcW w:w="1134" w:type="dxa"/>
          </w:tcPr>
          <w:p w14:paraId="32C5A33A"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0</w:t>
            </w:r>
          </w:p>
        </w:tc>
        <w:tc>
          <w:tcPr>
            <w:tcW w:w="1134" w:type="dxa"/>
          </w:tcPr>
          <w:p w14:paraId="6313C069"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c>
          <w:tcPr>
            <w:tcW w:w="1134" w:type="dxa"/>
          </w:tcPr>
          <w:p w14:paraId="07C95BE8" w14:textId="77777777" w:rsidR="00187390" w:rsidRPr="00852A6C"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0</w:t>
            </w:r>
          </w:p>
        </w:tc>
        <w:tc>
          <w:tcPr>
            <w:tcW w:w="1134" w:type="dxa"/>
          </w:tcPr>
          <w:p w14:paraId="52D78C00" w14:textId="77777777" w:rsidR="00187390" w:rsidRPr="00852A6C"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0</w:t>
            </w:r>
          </w:p>
        </w:tc>
      </w:tr>
      <w:tr w:rsidR="00187390" w14:paraId="6F6798F6" w14:textId="77777777" w:rsidTr="007F2DA0">
        <w:trPr>
          <w:jc w:val="center"/>
        </w:trPr>
        <w:tc>
          <w:tcPr>
            <w:tcW w:w="3369" w:type="dxa"/>
          </w:tcPr>
          <w:p w14:paraId="7B89898A" w14:textId="77777777" w:rsidR="00187390" w:rsidRDefault="00187390" w:rsidP="007F2DA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Channel estimation length (ms)</w:t>
            </w:r>
            <w:r>
              <w:rPr>
                <w:rFonts w:ascii="Arial" w:eastAsia="Times New Roman" w:hAnsi="Arial" w:cs="Arial"/>
                <w:sz w:val="18"/>
                <w:vertAlign w:val="superscript"/>
                <w:lang w:eastAsia="ja-JP"/>
              </w:rPr>
              <w:t xml:space="preserve"> </w:t>
            </w:r>
            <w:r>
              <w:rPr>
                <w:rFonts w:ascii="Arial" w:eastAsia="Times New Roman" w:hAnsi="Arial" w:cs="Arial"/>
                <w:sz w:val="18"/>
                <w:lang w:eastAsia="en-GB"/>
              </w:rPr>
              <w:t>(NOTE)</w:t>
            </w:r>
          </w:p>
        </w:tc>
        <w:tc>
          <w:tcPr>
            <w:tcW w:w="1065" w:type="dxa"/>
          </w:tcPr>
          <w:p w14:paraId="666E5B95"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4</w:t>
            </w:r>
          </w:p>
        </w:tc>
        <w:tc>
          <w:tcPr>
            <w:tcW w:w="1134" w:type="dxa"/>
          </w:tcPr>
          <w:p w14:paraId="32BC4510"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16</w:t>
            </w:r>
          </w:p>
        </w:tc>
        <w:tc>
          <w:tcPr>
            <w:tcW w:w="1134" w:type="dxa"/>
          </w:tcPr>
          <w:p w14:paraId="7BB239CC"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4 ms</w:t>
            </w:r>
          </w:p>
        </w:tc>
        <w:tc>
          <w:tcPr>
            <w:tcW w:w="1134" w:type="dxa"/>
          </w:tcPr>
          <w:p w14:paraId="7F602FC8" w14:textId="77777777" w:rsidR="00187390" w:rsidRPr="00852A6C"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4 ms</w:t>
            </w:r>
          </w:p>
        </w:tc>
        <w:tc>
          <w:tcPr>
            <w:tcW w:w="1134" w:type="dxa"/>
          </w:tcPr>
          <w:p w14:paraId="2816026B" w14:textId="77777777" w:rsidR="00187390" w:rsidRPr="00852A6C"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4 ms</w:t>
            </w:r>
          </w:p>
        </w:tc>
      </w:tr>
      <w:tr w:rsidR="00187390" w14:paraId="58CFBBD8" w14:textId="77777777" w:rsidTr="007F2DA0">
        <w:trPr>
          <w:jc w:val="center"/>
        </w:trPr>
        <w:tc>
          <w:tcPr>
            <w:tcW w:w="3369" w:type="dxa"/>
          </w:tcPr>
          <w:p w14:paraId="74640A41" w14:textId="77777777" w:rsidR="00187390" w:rsidRDefault="00187390" w:rsidP="007F2DA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Number of NPUSCH repetition</w:t>
            </w:r>
          </w:p>
        </w:tc>
        <w:tc>
          <w:tcPr>
            <w:tcW w:w="1065" w:type="dxa"/>
          </w:tcPr>
          <w:p w14:paraId="3CEA473D"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1134" w:type="dxa"/>
          </w:tcPr>
          <w:p w14:paraId="02BBD118"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1134" w:type="dxa"/>
          </w:tcPr>
          <w:p w14:paraId="7A5148B4"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1B5F0A12" w14:textId="77777777" w:rsidR="00187390" w:rsidRPr="00852A6C"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1</w:t>
            </w:r>
          </w:p>
        </w:tc>
        <w:tc>
          <w:tcPr>
            <w:tcW w:w="1134" w:type="dxa"/>
          </w:tcPr>
          <w:p w14:paraId="28121581" w14:textId="77777777" w:rsidR="00187390" w:rsidRPr="00852A6C"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1</w:t>
            </w:r>
          </w:p>
        </w:tc>
      </w:tr>
      <w:tr w:rsidR="00187390" w14:paraId="3EDAC28D" w14:textId="77777777" w:rsidTr="007F2DA0">
        <w:trPr>
          <w:jc w:val="center"/>
        </w:trPr>
        <w:tc>
          <w:tcPr>
            <w:tcW w:w="3369" w:type="dxa"/>
          </w:tcPr>
          <w:p w14:paraId="34664056" w14:textId="77777777" w:rsidR="00187390" w:rsidRDefault="00187390" w:rsidP="007F2DA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IMCS / TBS</w:t>
            </w:r>
          </w:p>
        </w:tc>
        <w:tc>
          <w:tcPr>
            <w:tcW w:w="1065" w:type="dxa"/>
          </w:tcPr>
          <w:p w14:paraId="51BEE82D"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 / 0</w:t>
            </w:r>
          </w:p>
        </w:tc>
        <w:tc>
          <w:tcPr>
            <w:tcW w:w="1134" w:type="dxa"/>
          </w:tcPr>
          <w:p w14:paraId="23DDE462"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 / 0</w:t>
            </w:r>
          </w:p>
        </w:tc>
        <w:tc>
          <w:tcPr>
            <w:tcW w:w="1134" w:type="dxa"/>
          </w:tcPr>
          <w:p w14:paraId="128F5BDF"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 / 0</w:t>
            </w:r>
          </w:p>
        </w:tc>
        <w:tc>
          <w:tcPr>
            <w:tcW w:w="1134" w:type="dxa"/>
          </w:tcPr>
          <w:p w14:paraId="20C42C71" w14:textId="77777777" w:rsidR="00187390" w:rsidRPr="00852A6C"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3 / 3</w:t>
            </w:r>
          </w:p>
        </w:tc>
        <w:tc>
          <w:tcPr>
            <w:tcW w:w="1134" w:type="dxa"/>
          </w:tcPr>
          <w:p w14:paraId="20E9A7E5" w14:textId="77777777" w:rsidR="00187390" w:rsidRPr="00852A6C"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2 / 1</w:t>
            </w:r>
          </w:p>
        </w:tc>
      </w:tr>
      <w:tr w:rsidR="00187390" w14:paraId="084AFDF3" w14:textId="77777777" w:rsidTr="007F2DA0">
        <w:trPr>
          <w:jc w:val="center"/>
        </w:trPr>
        <w:tc>
          <w:tcPr>
            <w:tcW w:w="3369" w:type="dxa"/>
          </w:tcPr>
          <w:p w14:paraId="69666433" w14:textId="77777777" w:rsidR="00187390" w:rsidRDefault="00187390" w:rsidP="007F2DA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Payload size (bits)</w:t>
            </w:r>
          </w:p>
        </w:tc>
        <w:tc>
          <w:tcPr>
            <w:tcW w:w="1065" w:type="dxa"/>
          </w:tcPr>
          <w:p w14:paraId="181EF596"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32</w:t>
            </w:r>
          </w:p>
        </w:tc>
        <w:tc>
          <w:tcPr>
            <w:tcW w:w="1134" w:type="dxa"/>
          </w:tcPr>
          <w:p w14:paraId="76C03509"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32</w:t>
            </w:r>
          </w:p>
        </w:tc>
        <w:tc>
          <w:tcPr>
            <w:tcW w:w="1134" w:type="dxa"/>
          </w:tcPr>
          <w:p w14:paraId="46BF874A"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16 bits</w:t>
            </w:r>
          </w:p>
        </w:tc>
        <w:tc>
          <w:tcPr>
            <w:tcW w:w="1134" w:type="dxa"/>
          </w:tcPr>
          <w:p w14:paraId="3CB606D0" w14:textId="77777777" w:rsidR="00187390" w:rsidRPr="00852A6C"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40 bits</w:t>
            </w:r>
          </w:p>
        </w:tc>
        <w:tc>
          <w:tcPr>
            <w:tcW w:w="1134" w:type="dxa"/>
          </w:tcPr>
          <w:p w14:paraId="2E3026BD" w14:textId="77777777" w:rsidR="00187390" w:rsidRPr="00852A6C"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24 bits</w:t>
            </w:r>
          </w:p>
        </w:tc>
      </w:tr>
      <w:tr w:rsidR="00187390" w14:paraId="68354C5E" w14:textId="77777777" w:rsidTr="007F2DA0">
        <w:trPr>
          <w:jc w:val="center"/>
        </w:trPr>
        <w:tc>
          <w:tcPr>
            <w:tcW w:w="3369" w:type="dxa"/>
          </w:tcPr>
          <w:p w14:paraId="3FFD0C39" w14:textId="77777777" w:rsidR="00187390" w:rsidRDefault="00187390" w:rsidP="007F2DA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Allocated resource unit</w:t>
            </w:r>
          </w:p>
        </w:tc>
        <w:tc>
          <w:tcPr>
            <w:tcW w:w="1065" w:type="dxa"/>
          </w:tcPr>
          <w:p w14:paraId="69CAC258"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w:t>
            </w:r>
          </w:p>
        </w:tc>
        <w:tc>
          <w:tcPr>
            <w:tcW w:w="1134" w:type="dxa"/>
          </w:tcPr>
          <w:p w14:paraId="228E896E"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w:t>
            </w:r>
          </w:p>
        </w:tc>
        <w:tc>
          <w:tcPr>
            <w:tcW w:w="1134" w:type="dxa"/>
          </w:tcPr>
          <w:p w14:paraId="513B042C"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601BE333" w14:textId="77777777" w:rsidR="00187390" w:rsidRPr="00852A6C"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1</w:t>
            </w:r>
          </w:p>
        </w:tc>
        <w:tc>
          <w:tcPr>
            <w:tcW w:w="1134" w:type="dxa"/>
          </w:tcPr>
          <w:p w14:paraId="28E805DA" w14:textId="77777777" w:rsidR="00187390" w:rsidRPr="00852A6C"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1</w:t>
            </w:r>
          </w:p>
        </w:tc>
      </w:tr>
      <w:tr w:rsidR="00187390" w14:paraId="7E79BFEE" w14:textId="77777777" w:rsidTr="007F2DA0">
        <w:trPr>
          <w:jc w:val="center"/>
        </w:trPr>
        <w:tc>
          <w:tcPr>
            <w:tcW w:w="3369" w:type="dxa"/>
          </w:tcPr>
          <w:p w14:paraId="5FBF999F" w14:textId="77777777" w:rsidR="00187390" w:rsidRDefault="00187390" w:rsidP="007F2DA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Code rate (target)</w:t>
            </w:r>
          </w:p>
        </w:tc>
        <w:tc>
          <w:tcPr>
            <w:tcW w:w="1065" w:type="dxa"/>
          </w:tcPr>
          <w:p w14:paraId="5475630B"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1/3</w:t>
            </w:r>
          </w:p>
        </w:tc>
        <w:tc>
          <w:tcPr>
            <w:tcW w:w="1134" w:type="dxa"/>
          </w:tcPr>
          <w:p w14:paraId="3665879F"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1/3</w:t>
            </w:r>
          </w:p>
        </w:tc>
        <w:tc>
          <w:tcPr>
            <w:tcW w:w="1134" w:type="dxa"/>
          </w:tcPr>
          <w:p w14:paraId="7010A471"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1/3</w:t>
            </w:r>
          </w:p>
        </w:tc>
        <w:tc>
          <w:tcPr>
            <w:tcW w:w="1134" w:type="dxa"/>
          </w:tcPr>
          <w:p w14:paraId="49818068" w14:textId="77777777" w:rsidR="00187390" w:rsidRPr="00852A6C"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1/3</w:t>
            </w:r>
          </w:p>
        </w:tc>
        <w:tc>
          <w:tcPr>
            <w:tcW w:w="1134" w:type="dxa"/>
          </w:tcPr>
          <w:p w14:paraId="0827EB47" w14:textId="77777777" w:rsidR="00187390" w:rsidRPr="00852A6C"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1/3</w:t>
            </w:r>
          </w:p>
        </w:tc>
      </w:tr>
      <w:tr w:rsidR="00187390" w14:paraId="13F7E90F" w14:textId="77777777" w:rsidTr="007F2DA0">
        <w:trPr>
          <w:jc w:val="center"/>
        </w:trPr>
        <w:tc>
          <w:tcPr>
            <w:tcW w:w="3369" w:type="dxa"/>
          </w:tcPr>
          <w:p w14:paraId="1FC5160F" w14:textId="77777777" w:rsidR="00187390" w:rsidRDefault="00187390" w:rsidP="007F2DA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Code rate (effective)</w:t>
            </w:r>
          </w:p>
        </w:tc>
        <w:tc>
          <w:tcPr>
            <w:tcW w:w="1065" w:type="dxa"/>
          </w:tcPr>
          <w:p w14:paraId="66EBF605"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0.29</w:t>
            </w:r>
          </w:p>
        </w:tc>
        <w:tc>
          <w:tcPr>
            <w:tcW w:w="1134" w:type="dxa"/>
          </w:tcPr>
          <w:p w14:paraId="0549FCFB"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0.29</w:t>
            </w:r>
          </w:p>
        </w:tc>
        <w:tc>
          <w:tcPr>
            <w:tcW w:w="1134" w:type="dxa"/>
          </w:tcPr>
          <w:p w14:paraId="027AD086"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0.42</w:t>
            </w:r>
          </w:p>
        </w:tc>
        <w:tc>
          <w:tcPr>
            <w:tcW w:w="1134" w:type="dxa"/>
          </w:tcPr>
          <w:p w14:paraId="3C9E6605" w14:textId="77777777" w:rsidR="00187390" w:rsidRPr="00852A6C"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0.33</w:t>
            </w:r>
          </w:p>
        </w:tc>
        <w:tc>
          <w:tcPr>
            <w:tcW w:w="1134" w:type="dxa"/>
          </w:tcPr>
          <w:p w14:paraId="23BC9048" w14:textId="77777777" w:rsidR="00187390" w:rsidRPr="00852A6C"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0.25</w:t>
            </w:r>
          </w:p>
        </w:tc>
      </w:tr>
      <w:tr w:rsidR="00187390" w14:paraId="0922438E" w14:textId="77777777" w:rsidTr="007F2DA0">
        <w:trPr>
          <w:jc w:val="center"/>
        </w:trPr>
        <w:tc>
          <w:tcPr>
            <w:tcW w:w="3369" w:type="dxa"/>
          </w:tcPr>
          <w:p w14:paraId="28B4A231" w14:textId="77777777" w:rsidR="00187390" w:rsidRDefault="00187390" w:rsidP="007F2DA0">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Pr>
                <w:rFonts w:ascii="Arial" w:hAnsi="Arial" w:cs="Arial"/>
                <w:sz w:val="18"/>
                <w:szCs w:val="22"/>
                <w:lang w:eastAsia="en-GB"/>
              </w:rPr>
              <w:t>Transport block CRC (bits)</w:t>
            </w:r>
          </w:p>
        </w:tc>
        <w:tc>
          <w:tcPr>
            <w:tcW w:w="1065" w:type="dxa"/>
          </w:tcPr>
          <w:p w14:paraId="34BEFF0E"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24</w:t>
            </w:r>
          </w:p>
        </w:tc>
        <w:tc>
          <w:tcPr>
            <w:tcW w:w="1134" w:type="dxa"/>
          </w:tcPr>
          <w:p w14:paraId="1E4B79FB"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24</w:t>
            </w:r>
          </w:p>
        </w:tc>
        <w:tc>
          <w:tcPr>
            <w:tcW w:w="1134" w:type="dxa"/>
          </w:tcPr>
          <w:p w14:paraId="50934702"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24 bits</w:t>
            </w:r>
          </w:p>
        </w:tc>
        <w:tc>
          <w:tcPr>
            <w:tcW w:w="1134" w:type="dxa"/>
          </w:tcPr>
          <w:p w14:paraId="3D17F3BD" w14:textId="77777777" w:rsidR="00187390" w:rsidRPr="00852A6C"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24 bits</w:t>
            </w:r>
          </w:p>
        </w:tc>
        <w:tc>
          <w:tcPr>
            <w:tcW w:w="1134" w:type="dxa"/>
          </w:tcPr>
          <w:p w14:paraId="5AEE7599" w14:textId="77777777" w:rsidR="00187390" w:rsidRPr="00852A6C"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24 bits</w:t>
            </w:r>
          </w:p>
        </w:tc>
      </w:tr>
      <w:tr w:rsidR="00187390" w14:paraId="15A2B884" w14:textId="77777777" w:rsidTr="007F2DA0">
        <w:trPr>
          <w:jc w:val="center"/>
        </w:trPr>
        <w:tc>
          <w:tcPr>
            <w:tcW w:w="3369" w:type="dxa"/>
          </w:tcPr>
          <w:p w14:paraId="02865151" w14:textId="77777777" w:rsidR="00187390" w:rsidRDefault="00187390" w:rsidP="007F2DA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Code block CRC size (bits)</w:t>
            </w:r>
          </w:p>
        </w:tc>
        <w:tc>
          <w:tcPr>
            <w:tcW w:w="1065" w:type="dxa"/>
          </w:tcPr>
          <w:p w14:paraId="75EA42C6"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w:t>
            </w:r>
          </w:p>
        </w:tc>
        <w:tc>
          <w:tcPr>
            <w:tcW w:w="1134" w:type="dxa"/>
          </w:tcPr>
          <w:p w14:paraId="3710A888"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w:t>
            </w:r>
          </w:p>
        </w:tc>
        <w:tc>
          <w:tcPr>
            <w:tcW w:w="1134" w:type="dxa"/>
          </w:tcPr>
          <w:p w14:paraId="151E4AE4"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c>
          <w:tcPr>
            <w:tcW w:w="1134" w:type="dxa"/>
          </w:tcPr>
          <w:p w14:paraId="462BCC5E" w14:textId="77777777" w:rsidR="00187390" w:rsidRPr="00852A6C"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0</w:t>
            </w:r>
          </w:p>
        </w:tc>
        <w:tc>
          <w:tcPr>
            <w:tcW w:w="1134" w:type="dxa"/>
          </w:tcPr>
          <w:p w14:paraId="194C0D30" w14:textId="77777777" w:rsidR="00187390" w:rsidRPr="00852A6C"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0</w:t>
            </w:r>
          </w:p>
        </w:tc>
      </w:tr>
      <w:tr w:rsidR="00187390" w14:paraId="56785F7D" w14:textId="77777777" w:rsidTr="007F2DA0">
        <w:trPr>
          <w:jc w:val="center"/>
        </w:trPr>
        <w:tc>
          <w:tcPr>
            <w:tcW w:w="3369" w:type="dxa"/>
          </w:tcPr>
          <w:p w14:paraId="1E8D5DC5" w14:textId="77777777" w:rsidR="00187390" w:rsidRDefault="00187390" w:rsidP="007F2DA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Number of code blocks - C</w:t>
            </w:r>
          </w:p>
        </w:tc>
        <w:tc>
          <w:tcPr>
            <w:tcW w:w="1065" w:type="dxa"/>
          </w:tcPr>
          <w:p w14:paraId="305322C9"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1134" w:type="dxa"/>
          </w:tcPr>
          <w:p w14:paraId="006A5928"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1134" w:type="dxa"/>
          </w:tcPr>
          <w:p w14:paraId="0AEB08BC"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75BAC66C" w14:textId="77777777" w:rsidR="00187390" w:rsidRPr="00852A6C"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1</w:t>
            </w:r>
          </w:p>
        </w:tc>
        <w:tc>
          <w:tcPr>
            <w:tcW w:w="1134" w:type="dxa"/>
          </w:tcPr>
          <w:p w14:paraId="195B166F" w14:textId="77777777" w:rsidR="00187390" w:rsidRPr="00852A6C"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1</w:t>
            </w:r>
          </w:p>
        </w:tc>
      </w:tr>
      <w:tr w:rsidR="00187390" w14:paraId="0CB8B03B" w14:textId="77777777" w:rsidTr="007F2DA0">
        <w:trPr>
          <w:jc w:val="center"/>
        </w:trPr>
        <w:tc>
          <w:tcPr>
            <w:tcW w:w="3369" w:type="dxa"/>
          </w:tcPr>
          <w:p w14:paraId="62F41CF8" w14:textId="77777777" w:rsidR="00187390" w:rsidRDefault="00187390" w:rsidP="007F2DA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Total number of bits per resource unit</w:t>
            </w:r>
          </w:p>
        </w:tc>
        <w:tc>
          <w:tcPr>
            <w:tcW w:w="1065" w:type="dxa"/>
          </w:tcPr>
          <w:p w14:paraId="4A0838C6"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1134" w:type="dxa"/>
          </w:tcPr>
          <w:p w14:paraId="3876E63D"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1134" w:type="dxa"/>
          </w:tcPr>
          <w:p w14:paraId="446B71A0"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96</w:t>
            </w:r>
          </w:p>
        </w:tc>
        <w:tc>
          <w:tcPr>
            <w:tcW w:w="1134" w:type="dxa"/>
          </w:tcPr>
          <w:p w14:paraId="68F2DB31" w14:textId="77777777" w:rsidR="00187390" w:rsidRPr="00852A6C"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192</w:t>
            </w:r>
          </w:p>
        </w:tc>
        <w:tc>
          <w:tcPr>
            <w:tcW w:w="1134" w:type="dxa"/>
          </w:tcPr>
          <w:p w14:paraId="47CFDF5C" w14:textId="77777777" w:rsidR="00187390" w:rsidRPr="00852A6C"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192</w:t>
            </w:r>
          </w:p>
        </w:tc>
      </w:tr>
      <w:tr w:rsidR="00187390" w14:paraId="3C0C348C" w14:textId="77777777" w:rsidTr="007F2DA0">
        <w:trPr>
          <w:jc w:val="center"/>
        </w:trPr>
        <w:tc>
          <w:tcPr>
            <w:tcW w:w="3369" w:type="dxa"/>
          </w:tcPr>
          <w:p w14:paraId="244D78D0" w14:textId="77777777" w:rsidR="00187390" w:rsidRDefault="00187390" w:rsidP="007F2DA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Total symbols per resource unit</w:t>
            </w:r>
          </w:p>
        </w:tc>
        <w:tc>
          <w:tcPr>
            <w:tcW w:w="1065" w:type="dxa"/>
          </w:tcPr>
          <w:p w14:paraId="4B2091F0"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1134" w:type="dxa"/>
          </w:tcPr>
          <w:p w14:paraId="3B8B7DE1"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1134" w:type="dxa"/>
          </w:tcPr>
          <w:p w14:paraId="7168E479"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96</w:t>
            </w:r>
          </w:p>
        </w:tc>
        <w:tc>
          <w:tcPr>
            <w:tcW w:w="1134" w:type="dxa"/>
          </w:tcPr>
          <w:p w14:paraId="6011D796" w14:textId="77777777" w:rsidR="00187390" w:rsidRPr="00852A6C"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96</w:t>
            </w:r>
          </w:p>
        </w:tc>
        <w:tc>
          <w:tcPr>
            <w:tcW w:w="1134" w:type="dxa"/>
          </w:tcPr>
          <w:p w14:paraId="27888968" w14:textId="77777777" w:rsidR="00187390" w:rsidRPr="00852A6C"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96</w:t>
            </w:r>
          </w:p>
        </w:tc>
      </w:tr>
      <w:tr w:rsidR="00187390" w14:paraId="09EA32BB" w14:textId="77777777" w:rsidTr="007F2DA0">
        <w:trPr>
          <w:jc w:val="center"/>
        </w:trPr>
        <w:tc>
          <w:tcPr>
            <w:tcW w:w="3369" w:type="dxa"/>
          </w:tcPr>
          <w:p w14:paraId="3B48A990" w14:textId="77777777" w:rsidR="00187390" w:rsidRDefault="00187390" w:rsidP="007F2DA0">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Tx time (ms)</w:t>
            </w:r>
          </w:p>
        </w:tc>
        <w:tc>
          <w:tcPr>
            <w:tcW w:w="1065" w:type="dxa"/>
          </w:tcPr>
          <w:p w14:paraId="6D9DD6D2"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16</w:t>
            </w:r>
          </w:p>
        </w:tc>
        <w:tc>
          <w:tcPr>
            <w:tcW w:w="1134" w:type="dxa"/>
          </w:tcPr>
          <w:p w14:paraId="5B472A80"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64</w:t>
            </w:r>
          </w:p>
        </w:tc>
        <w:tc>
          <w:tcPr>
            <w:tcW w:w="1134" w:type="dxa"/>
          </w:tcPr>
          <w:p w14:paraId="54366636"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8 ms</w:t>
            </w:r>
          </w:p>
        </w:tc>
        <w:tc>
          <w:tcPr>
            <w:tcW w:w="1134" w:type="dxa"/>
          </w:tcPr>
          <w:p w14:paraId="45FC0D2B" w14:textId="77777777" w:rsidR="00187390" w:rsidRPr="00852A6C"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8 ms</w:t>
            </w:r>
          </w:p>
        </w:tc>
        <w:tc>
          <w:tcPr>
            <w:tcW w:w="1134" w:type="dxa"/>
          </w:tcPr>
          <w:p w14:paraId="71920582" w14:textId="77777777" w:rsidR="00187390" w:rsidRPr="00852A6C"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8 ms</w:t>
            </w:r>
          </w:p>
        </w:tc>
      </w:tr>
      <w:tr w:rsidR="00187390" w14:paraId="2B7446D7" w14:textId="77777777" w:rsidTr="007F2DA0">
        <w:trPr>
          <w:jc w:val="center"/>
        </w:trPr>
        <w:tc>
          <w:tcPr>
            <w:tcW w:w="3369" w:type="dxa"/>
          </w:tcPr>
          <w:p w14:paraId="78A8F5FD" w14:textId="77777777" w:rsidR="00187390" w:rsidRDefault="00187390" w:rsidP="007F2DA0">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SNR target value (dB)</w:t>
            </w:r>
          </w:p>
        </w:tc>
        <w:tc>
          <w:tcPr>
            <w:tcW w:w="1065" w:type="dxa"/>
          </w:tcPr>
          <w:p w14:paraId="04F1E4BF" w14:textId="77777777" w:rsidR="00187390" w:rsidRDefault="00187390" w:rsidP="007F2DA0">
            <w:pPr>
              <w:keepNext/>
              <w:keepLines/>
              <w:overflowPunct w:val="0"/>
              <w:autoSpaceDE w:val="0"/>
              <w:autoSpaceDN w:val="0"/>
              <w:adjustRightInd w:val="0"/>
              <w:spacing w:after="0"/>
              <w:jc w:val="center"/>
              <w:textAlignment w:val="baseline"/>
              <w:rPr>
                <w:highlight w:val="yellow"/>
              </w:rPr>
            </w:pPr>
            <w:r>
              <w:rPr>
                <w:highlight w:val="yellow"/>
              </w:rPr>
              <w:t xml:space="preserve">-2.1 dB </w:t>
            </w:r>
          </w:p>
          <w:p w14:paraId="4EE13459"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highlight w:val="yellow"/>
              </w:rPr>
              <w:t>as per TR 36.802</w:t>
            </w:r>
          </w:p>
        </w:tc>
        <w:tc>
          <w:tcPr>
            <w:tcW w:w="1134" w:type="dxa"/>
          </w:tcPr>
          <w:p w14:paraId="30A226AE"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highlight w:val="yellow"/>
              </w:rPr>
              <w:t>as per TR 36.802</w:t>
            </w:r>
          </w:p>
        </w:tc>
        <w:tc>
          <w:tcPr>
            <w:tcW w:w="1134" w:type="dxa"/>
          </w:tcPr>
          <w:p w14:paraId="57B2ADB6" w14:textId="77777777" w:rsidR="00187390" w:rsidRDefault="00187390"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-1,17 dB</w:t>
            </w:r>
          </w:p>
        </w:tc>
        <w:tc>
          <w:tcPr>
            <w:tcW w:w="1134" w:type="dxa"/>
          </w:tcPr>
          <w:p w14:paraId="7CBF0A69" w14:textId="77777777" w:rsidR="00187390" w:rsidRPr="00852A6C"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0,54 dB</w:t>
            </w:r>
          </w:p>
        </w:tc>
        <w:tc>
          <w:tcPr>
            <w:tcW w:w="1134" w:type="dxa"/>
          </w:tcPr>
          <w:p w14:paraId="47FF628B" w14:textId="77777777" w:rsidR="00187390" w:rsidRPr="00852A6C" w:rsidRDefault="00187390"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-0,61 dB</w:t>
            </w:r>
          </w:p>
        </w:tc>
      </w:tr>
      <w:tr w:rsidR="00187390" w14:paraId="56329095" w14:textId="77777777" w:rsidTr="007F2DA0">
        <w:trPr>
          <w:jc w:val="center"/>
        </w:trPr>
        <w:tc>
          <w:tcPr>
            <w:tcW w:w="8970" w:type="dxa"/>
            <w:gridSpan w:val="6"/>
          </w:tcPr>
          <w:p w14:paraId="26CE5F81" w14:textId="77777777" w:rsidR="00187390" w:rsidRDefault="00187390" w:rsidP="007F2DA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Pr>
                <w:rFonts w:ascii="Arial" w:eastAsia="Times New Roman" w:hAnsi="Arial"/>
                <w:sz w:val="18"/>
                <w:lang w:eastAsia="ja-JP"/>
              </w:rPr>
              <w:t>NOTE:</w:t>
            </w:r>
            <w:r>
              <w:rPr>
                <w:rFonts w:ascii="Arial" w:eastAsia="Times New Roman" w:hAnsi="Arial"/>
                <w:sz w:val="18"/>
                <w:lang w:eastAsia="ja-JP"/>
              </w:rPr>
              <w:tab/>
              <w:t>Channel estimation lengths are included in the table for information only.</w:t>
            </w:r>
          </w:p>
        </w:tc>
      </w:tr>
    </w:tbl>
    <w:p w14:paraId="6CE19139" w14:textId="631CBF78" w:rsidR="00187390" w:rsidRDefault="00187390" w:rsidP="00187390">
      <w:pPr>
        <w:rPr>
          <w:color w:val="000000" w:themeColor="text1"/>
          <w:lang w:eastAsia="zh-CN"/>
        </w:rPr>
      </w:pPr>
    </w:p>
    <w:p w14:paraId="60EA55CE" w14:textId="77777777" w:rsidR="00850FE1" w:rsidRDefault="00850FE1" w:rsidP="00187390">
      <w:pPr>
        <w:rPr>
          <w:color w:val="000000" w:themeColor="text1"/>
          <w:lang w:eastAsia="zh-CN"/>
        </w:rPr>
      </w:pPr>
    </w:p>
    <w:p w14:paraId="215695BD" w14:textId="070843C6" w:rsidR="00187390" w:rsidRDefault="00187390" w:rsidP="00187390">
      <w:pPr>
        <w:jc w:val="both"/>
      </w:pPr>
      <w:r w:rsidRPr="00852A6C">
        <w:rPr>
          <w:b/>
          <w:color w:val="000000" w:themeColor="text1"/>
          <w:lang w:eastAsia="zh-CN"/>
        </w:rPr>
        <w:t xml:space="preserve">Proposal 4: </w:t>
      </w:r>
      <w:r w:rsidR="00850FE1">
        <w:rPr>
          <w:color w:val="000000" w:themeColor="text1"/>
          <w:lang w:eastAsia="zh-CN"/>
        </w:rPr>
        <w:t>T</w:t>
      </w:r>
      <w:r>
        <w:rPr>
          <w:lang w:val="en-US"/>
        </w:rPr>
        <w:t>he following equations and parameter values to compute REFSENS for TDD NTN NB-IoT SAN can be considered:</w:t>
      </w:r>
    </w:p>
    <w:p w14:paraId="11BB3334" w14:textId="77777777" w:rsidR="00187390" w:rsidRDefault="00187390" w:rsidP="00187390">
      <w:pPr>
        <w:jc w:val="center"/>
        <w:rPr>
          <w:lang w:val="en-US"/>
        </w:rPr>
      </w:pPr>
      <w:r>
        <w:rPr>
          <w:b/>
          <w:lang w:val="en-US"/>
        </w:rPr>
        <w:t>REFSENS [dBm]</w:t>
      </w:r>
      <w:r>
        <w:rPr>
          <w:lang w:val="en-US"/>
        </w:rPr>
        <w:t xml:space="preserve"> = -174 dBm/Hz noise density +10*LOG10(15*1000 Hz) bandwidth + SAN NF + IM + SNR_target,</w:t>
      </w:r>
    </w:p>
    <w:p w14:paraId="55A80690" w14:textId="77777777" w:rsidR="00187390" w:rsidRDefault="00187390" w:rsidP="00187390">
      <w:pPr>
        <w:rPr>
          <w:lang w:val="en-US"/>
        </w:rPr>
      </w:pPr>
      <w:r>
        <w:rPr>
          <w:lang w:val="en-US"/>
        </w:rPr>
        <w:t>where:</w:t>
      </w:r>
    </w:p>
    <w:p w14:paraId="2A10B6C1" w14:textId="77777777" w:rsidR="00187390" w:rsidRDefault="00187390" w:rsidP="00187390">
      <w:pPr>
        <w:pStyle w:val="Paragraphedeliste"/>
        <w:numPr>
          <w:ilvl w:val="0"/>
          <w:numId w:val="39"/>
        </w:numPr>
        <w:ind w:firstLineChars="0"/>
        <w:rPr>
          <w:lang w:val="en-US"/>
        </w:rPr>
      </w:pPr>
      <w:r>
        <w:rPr>
          <w:b/>
          <w:lang w:val="en-US"/>
        </w:rPr>
        <w:t>SAN NF</w:t>
      </w:r>
      <w:r>
        <w:rPr>
          <w:lang w:val="en-US"/>
        </w:rPr>
        <w:t xml:space="preserve"> (Noise Figure):</w:t>
      </w:r>
    </w:p>
    <w:p w14:paraId="5E3FC7ED" w14:textId="77777777" w:rsidR="00187390" w:rsidRDefault="00187390" w:rsidP="00187390">
      <w:pPr>
        <w:pStyle w:val="Paragraphedeliste"/>
        <w:numPr>
          <w:ilvl w:val="1"/>
          <w:numId w:val="39"/>
        </w:numPr>
        <w:ind w:firstLineChars="0"/>
        <w:rPr>
          <w:lang w:val="en-US"/>
        </w:rPr>
      </w:pPr>
      <w:r>
        <w:rPr>
          <w:lang w:val="en-US"/>
        </w:rPr>
        <w:t>NF LEO = 4.3 dB</w:t>
      </w:r>
    </w:p>
    <w:p w14:paraId="4FE5C9AE" w14:textId="77777777" w:rsidR="00187390" w:rsidRDefault="00187390" w:rsidP="00187390">
      <w:pPr>
        <w:pStyle w:val="Paragraphedeliste"/>
        <w:numPr>
          <w:ilvl w:val="1"/>
          <w:numId w:val="39"/>
        </w:numPr>
        <w:ind w:firstLineChars="0"/>
        <w:rPr>
          <w:lang w:val="en-US"/>
        </w:rPr>
      </w:pPr>
      <w:r>
        <w:rPr>
          <w:lang w:val="en-US"/>
        </w:rPr>
        <w:t>NF GEO = 7.4 dB</w:t>
      </w:r>
    </w:p>
    <w:p w14:paraId="3D76F858" w14:textId="77777777" w:rsidR="00187390" w:rsidRDefault="00187390" w:rsidP="00187390">
      <w:pPr>
        <w:pStyle w:val="Paragraphedeliste"/>
        <w:numPr>
          <w:ilvl w:val="0"/>
          <w:numId w:val="39"/>
        </w:numPr>
        <w:ind w:firstLineChars="0"/>
        <w:rPr>
          <w:lang w:val="en-US"/>
        </w:rPr>
      </w:pPr>
      <w:r>
        <w:rPr>
          <w:b/>
          <w:lang w:val="en-US"/>
        </w:rPr>
        <w:t xml:space="preserve">IM </w:t>
      </w:r>
      <w:r>
        <w:rPr>
          <w:lang w:val="en-US"/>
        </w:rPr>
        <w:t>(Implementation Margin) = 2 dB</w:t>
      </w:r>
    </w:p>
    <w:p w14:paraId="18222389" w14:textId="77777777" w:rsidR="00187390" w:rsidRDefault="00187390" w:rsidP="00187390">
      <w:pPr>
        <w:pStyle w:val="Paragraphedeliste"/>
        <w:numPr>
          <w:ilvl w:val="0"/>
          <w:numId w:val="39"/>
        </w:numPr>
        <w:ind w:firstLineChars="0"/>
        <w:rPr>
          <w:lang w:val="en-US"/>
        </w:rPr>
      </w:pPr>
      <w:r>
        <w:rPr>
          <w:lang w:val="en-US"/>
        </w:rPr>
        <w:t xml:space="preserve">(new TDD only) </w:t>
      </w:r>
      <w:r>
        <w:rPr>
          <w:b/>
          <w:lang w:val="en-US"/>
        </w:rPr>
        <w:t>SNR_target</w:t>
      </w:r>
      <w:r>
        <w:rPr>
          <w:lang w:val="en-US"/>
        </w:rPr>
        <w:t xml:space="preserve"> values: </w:t>
      </w:r>
    </w:p>
    <w:p w14:paraId="70B9F0E5" w14:textId="77777777" w:rsidR="00187390" w:rsidRDefault="00187390" w:rsidP="00187390">
      <w:pPr>
        <w:pStyle w:val="Paragraphedeliste"/>
        <w:numPr>
          <w:ilvl w:val="1"/>
          <w:numId w:val="39"/>
        </w:numPr>
        <w:ind w:firstLineChars="0"/>
        <w:rPr>
          <w:lang w:val="en-US"/>
        </w:rPr>
      </w:pPr>
      <w:r>
        <w:rPr>
          <w:lang w:val="en-US"/>
        </w:rPr>
        <w:t xml:space="preserve">A14-1 new Option1 for TDD: -1.17dB; </w:t>
      </w:r>
    </w:p>
    <w:p w14:paraId="285B6EE3" w14:textId="77777777" w:rsidR="00187390" w:rsidRPr="00852A6C" w:rsidRDefault="00187390" w:rsidP="00187390">
      <w:pPr>
        <w:pStyle w:val="Paragraphedeliste"/>
        <w:numPr>
          <w:ilvl w:val="1"/>
          <w:numId w:val="39"/>
        </w:numPr>
        <w:ind w:firstLineChars="0"/>
        <w:rPr>
          <w:strike/>
          <w:highlight w:val="yellow"/>
          <w:lang w:val="en-US"/>
        </w:rPr>
      </w:pPr>
      <w:r w:rsidRPr="00852A6C">
        <w:rPr>
          <w:strike/>
          <w:highlight w:val="yellow"/>
          <w:lang w:val="en-US"/>
        </w:rPr>
        <w:t xml:space="preserve">A14-1 new Option2 for TDD: 0.54 dB; </w:t>
      </w:r>
    </w:p>
    <w:p w14:paraId="56B9D14E" w14:textId="77777777" w:rsidR="00187390" w:rsidRPr="00852A6C" w:rsidRDefault="00187390" w:rsidP="00187390">
      <w:pPr>
        <w:pStyle w:val="Paragraphedeliste"/>
        <w:numPr>
          <w:ilvl w:val="1"/>
          <w:numId w:val="39"/>
        </w:numPr>
        <w:ind w:firstLineChars="0"/>
        <w:rPr>
          <w:highlight w:val="yellow"/>
          <w:lang w:val="en-US"/>
        </w:rPr>
      </w:pPr>
      <w:r w:rsidRPr="00852A6C">
        <w:rPr>
          <w:strike/>
          <w:highlight w:val="yellow"/>
          <w:lang w:val="en-US"/>
        </w:rPr>
        <w:t>A14-1 new Option3 for TDD: -0.61 dB,</w:t>
      </w:r>
      <w:r w:rsidRPr="00852A6C">
        <w:rPr>
          <w:highlight w:val="yellow"/>
          <w:lang w:val="en-US"/>
        </w:rPr>
        <w:t xml:space="preserve"> </w:t>
      </w:r>
    </w:p>
    <w:p w14:paraId="5511DBC2" w14:textId="319F8B2F" w:rsidR="00701525" w:rsidRDefault="00701525" w:rsidP="00F97DED">
      <w:pPr>
        <w:spacing w:after="120"/>
        <w:jc w:val="both"/>
        <w:rPr>
          <w:color w:val="000000" w:themeColor="text1"/>
          <w:szCs w:val="24"/>
          <w:lang w:val="en-US" w:eastAsia="zh-CN"/>
        </w:rPr>
      </w:pPr>
    </w:p>
    <w:p w14:paraId="7AA00F7A" w14:textId="77777777" w:rsidR="00850FE1" w:rsidRDefault="00850FE1" w:rsidP="00850FE1">
      <w:pPr>
        <w:jc w:val="both"/>
        <w:rPr>
          <w:color w:val="0070C0"/>
          <w:szCs w:val="24"/>
          <w:lang w:val="en-US" w:eastAsia="zh-CN"/>
        </w:rPr>
      </w:pPr>
      <w:r w:rsidRPr="00852A6C">
        <w:rPr>
          <w:b/>
          <w:color w:val="000000" w:themeColor="text1"/>
          <w:lang w:eastAsia="zh-CN"/>
        </w:rPr>
        <w:t>Proposal 5:</w:t>
      </w:r>
      <w:r>
        <w:rPr>
          <w:b/>
          <w:color w:val="000000" w:themeColor="text1"/>
          <w:lang w:eastAsia="zh-CN"/>
        </w:rPr>
        <w:t xml:space="preserve"> </w:t>
      </w:r>
      <w:r>
        <w:rPr>
          <w:color w:val="000000" w:themeColor="text1"/>
          <w:lang w:eastAsia="zh-CN"/>
        </w:rPr>
        <w:t xml:space="preserve">In accordance with new A14-1 configurations, </w:t>
      </w:r>
      <w:r>
        <w:rPr>
          <w:lang w:val="en-US"/>
        </w:rPr>
        <w:t>RAN4 to select between following REFSENS values for TDD NB-IoT NTN band 249 SAN specification:</w:t>
      </w:r>
    </w:p>
    <w:p w14:paraId="697EADE2" w14:textId="77777777" w:rsidR="00850FE1" w:rsidRDefault="00850FE1" w:rsidP="00850FE1">
      <w:pPr>
        <w:pStyle w:val="Paragraphedeliste"/>
        <w:numPr>
          <w:ilvl w:val="0"/>
          <w:numId w:val="39"/>
        </w:numPr>
        <w:overflowPunct w:val="0"/>
        <w:autoSpaceDE w:val="0"/>
        <w:autoSpaceDN w:val="0"/>
        <w:adjustRightInd w:val="0"/>
        <w:ind w:firstLineChars="0"/>
        <w:jc w:val="both"/>
        <w:textAlignment w:val="baseline"/>
        <w:rPr>
          <w:szCs w:val="24"/>
          <w:lang w:eastAsia="zh-CN"/>
        </w:rPr>
      </w:pPr>
      <w:r>
        <w:rPr>
          <w:lang w:val="en-US"/>
        </w:rPr>
        <w:t xml:space="preserve">Option 1: </w:t>
      </w:r>
    </w:p>
    <w:p w14:paraId="3BE1ACF7" w14:textId="77777777" w:rsidR="00850FE1" w:rsidRDefault="00850FE1" w:rsidP="00850FE1">
      <w:pPr>
        <w:pStyle w:val="Paragraphedeliste"/>
        <w:numPr>
          <w:ilvl w:val="1"/>
          <w:numId w:val="39"/>
        </w:numPr>
        <w:overflowPunct w:val="0"/>
        <w:autoSpaceDE w:val="0"/>
        <w:autoSpaceDN w:val="0"/>
        <w:adjustRightInd w:val="0"/>
        <w:ind w:firstLineChars="0"/>
        <w:jc w:val="both"/>
        <w:textAlignment w:val="baseline"/>
        <w:rPr>
          <w:szCs w:val="24"/>
          <w:lang w:eastAsia="zh-CN"/>
        </w:rPr>
      </w:pPr>
      <w:r>
        <w:rPr>
          <w:lang w:val="en-US"/>
        </w:rPr>
        <w:t>GEO: -124.0 dBm;</w:t>
      </w:r>
    </w:p>
    <w:p w14:paraId="5BB54EDA" w14:textId="77777777" w:rsidR="00850FE1" w:rsidRDefault="00850FE1" w:rsidP="00850FE1">
      <w:pPr>
        <w:pStyle w:val="Paragraphedeliste"/>
        <w:numPr>
          <w:ilvl w:val="1"/>
          <w:numId w:val="39"/>
        </w:numPr>
        <w:overflowPunct w:val="0"/>
        <w:autoSpaceDE w:val="0"/>
        <w:autoSpaceDN w:val="0"/>
        <w:adjustRightInd w:val="0"/>
        <w:ind w:firstLineChars="0"/>
        <w:jc w:val="both"/>
        <w:textAlignment w:val="baseline"/>
        <w:rPr>
          <w:szCs w:val="24"/>
          <w:lang w:eastAsia="zh-CN"/>
        </w:rPr>
      </w:pPr>
      <w:r>
        <w:rPr>
          <w:lang w:val="en-US"/>
        </w:rPr>
        <w:t>LEO: -127.1 dBm;</w:t>
      </w:r>
    </w:p>
    <w:p w14:paraId="559EFA34" w14:textId="77777777" w:rsidR="00850FE1" w:rsidRPr="00852A6C" w:rsidRDefault="00850FE1" w:rsidP="00850FE1">
      <w:pPr>
        <w:pStyle w:val="Paragraphedeliste"/>
        <w:numPr>
          <w:ilvl w:val="0"/>
          <w:numId w:val="39"/>
        </w:numPr>
        <w:overflowPunct w:val="0"/>
        <w:autoSpaceDE w:val="0"/>
        <w:autoSpaceDN w:val="0"/>
        <w:adjustRightInd w:val="0"/>
        <w:ind w:firstLineChars="0"/>
        <w:jc w:val="both"/>
        <w:textAlignment w:val="baseline"/>
        <w:rPr>
          <w:strike/>
          <w:szCs w:val="24"/>
          <w:highlight w:val="yellow"/>
          <w:lang w:eastAsia="zh-CN"/>
        </w:rPr>
      </w:pPr>
      <w:r w:rsidRPr="00852A6C">
        <w:rPr>
          <w:strike/>
          <w:highlight w:val="yellow"/>
          <w:lang w:val="en-US"/>
        </w:rPr>
        <w:t>Option 2:</w:t>
      </w:r>
    </w:p>
    <w:p w14:paraId="4EF18424" w14:textId="77777777" w:rsidR="00850FE1" w:rsidRPr="00852A6C" w:rsidRDefault="00850FE1" w:rsidP="00850FE1">
      <w:pPr>
        <w:pStyle w:val="Paragraphedeliste"/>
        <w:numPr>
          <w:ilvl w:val="1"/>
          <w:numId w:val="39"/>
        </w:numPr>
        <w:overflowPunct w:val="0"/>
        <w:autoSpaceDE w:val="0"/>
        <w:autoSpaceDN w:val="0"/>
        <w:adjustRightInd w:val="0"/>
        <w:ind w:firstLineChars="0"/>
        <w:jc w:val="both"/>
        <w:textAlignment w:val="baseline"/>
        <w:rPr>
          <w:strike/>
          <w:szCs w:val="24"/>
          <w:highlight w:val="yellow"/>
          <w:lang w:eastAsia="zh-CN"/>
        </w:rPr>
      </w:pPr>
      <w:r w:rsidRPr="00852A6C">
        <w:rPr>
          <w:strike/>
          <w:highlight w:val="yellow"/>
          <w:lang w:val="en-US"/>
        </w:rPr>
        <w:t>GEO: -122.3 dBm;</w:t>
      </w:r>
    </w:p>
    <w:p w14:paraId="22673E75" w14:textId="77777777" w:rsidR="00850FE1" w:rsidRPr="00852A6C" w:rsidRDefault="00850FE1" w:rsidP="00850FE1">
      <w:pPr>
        <w:pStyle w:val="Paragraphedeliste"/>
        <w:numPr>
          <w:ilvl w:val="1"/>
          <w:numId w:val="39"/>
        </w:numPr>
        <w:overflowPunct w:val="0"/>
        <w:autoSpaceDE w:val="0"/>
        <w:autoSpaceDN w:val="0"/>
        <w:adjustRightInd w:val="0"/>
        <w:ind w:firstLineChars="0"/>
        <w:jc w:val="both"/>
        <w:textAlignment w:val="baseline"/>
        <w:rPr>
          <w:strike/>
          <w:szCs w:val="24"/>
          <w:highlight w:val="yellow"/>
          <w:lang w:eastAsia="zh-CN"/>
        </w:rPr>
      </w:pPr>
      <w:r w:rsidRPr="00852A6C">
        <w:rPr>
          <w:strike/>
          <w:highlight w:val="yellow"/>
          <w:lang w:val="en-US"/>
        </w:rPr>
        <w:t>LEO: -125.4 dBm;</w:t>
      </w:r>
    </w:p>
    <w:p w14:paraId="6DD3DF20" w14:textId="77777777" w:rsidR="00850FE1" w:rsidRPr="00852A6C" w:rsidRDefault="00850FE1" w:rsidP="00850FE1">
      <w:pPr>
        <w:pStyle w:val="Paragraphedeliste"/>
        <w:numPr>
          <w:ilvl w:val="0"/>
          <w:numId w:val="39"/>
        </w:numPr>
        <w:overflowPunct w:val="0"/>
        <w:autoSpaceDE w:val="0"/>
        <w:autoSpaceDN w:val="0"/>
        <w:adjustRightInd w:val="0"/>
        <w:ind w:firstLineChars="0"/>
        <w:jc w:val="both"/>
        <w:textAlignment w:val="baseline"/>
        <w:rPr>
          <w:strike/>
          <w:szCs w:val="24"/>
          <w:highlight w:val="yellow"/>
          <w:lang w:eastAsia="zh-CN"/>
        </w:rPr>
      </w:pPr>
      <w:r w:rsidRPr="00852A6C">
        <w:rPr>
          <w:strike/>
          <w:highlight w:val="yellow"/>
          <w:lang w:val="en-US"/>
        </w:rPr>
        <w:t>Option 3:</w:t>
      </w:r>
      <w:r w:rsidRPr="00852A6C">
        <w:rPr>
          <w:strike/>
          <w:highlight w:val="yellow"/>
        </w:rPr>
        <w:t xml:space="preserve"> </w:t>
      </w:r>
    </w:p>
    <w:p w14:paraId="7423B98B" w14:textId="77777777" w:rsidR="00850FE1" w:rsidRPr="00852A6C" w:rsidRDefault="00850FE1" w:rsidP="00850FE1">
      <w:pPr>
        <w:pStyle w:val="Paragraphedeliste"/>
        <w:numPr>
          <w:ilvl w:val="1"/>
          <w:numId w:val="39"/>
        </w:numPr>
        <w:overflowPunct w:val="0"/>
        <w:autoSpaceDE w:val="0"/>
        <w:autoSpaceDN w:val="0"/>
        <w:adjustRightInd w:val="0"/>
        <w:ind w:firstLineChars="0"/>
        <w:jc w:val="both"/>
        <w:textAlignment w:val="baseline"/>
        <w:rPr>
          <w:strike/>
          <w:szCs w:val="24"/>
          <w:highlight w:val="yellow"/>
          <w:lang w:eastAsia="zh-CN"/>
        </w:rPr>
      </w:pPr>
      <w:r w:rsidRPr="00852A6C">
        <w:rPr>
          <w:strike/>
          <w:highlight w:val="yellow"/>
          <w:lang w:val="en-US"/>
        </w:rPr>
        <w:t>GEO: -123.4 dBm;</w:t>
      </w:r>
    </w:p>
    <w:p w14:paraId="1992117E" w14:textId="77777777" w:rsidR="00850FE1" w:rsidRPr="00852A6C" w:rsidRDefault="00850FE1" w:rsidP="00850FE1">
      <w:pPr>
        <w:pStyle w:val="Paragraphedeliste"/>
        <w:numPr>
          <w:ilvl w:val="1"/>
          <w:numId w:val="39"/>
        </w:numPr>
        <w:overflowPunct w:val="0"/>
        <w:autoSpaceDE w:val="0"/>
        <w:autoSpaceDN w:val="0"/>
        <w:adjustRightInd w:val="0"/>
        <w:ind w:firstLineChars="0"/>
        <w:jc w:val="both"/>
        <w:textAlignment w:val="baseline"/>
        <w:rPr>
          <w:strike/>
          <w:szCs w:val="24"/>
          <w:highlight w:val="yellow"/>
          <w:lang w:eastAsia="zh-CN"/>
        </w:rPr>
      </w:pPr>
      <w:r w:rsidRPr="00852A6C">
        <w:rPr>
          <w:strike/>
          <w:highlight w:val="yellow"/>
          <w:lang w:val="en-US"/>
        </w:rPr>
        <w:t>LEO: -126.5 dBm;</w:t>
      </w:r>
    </w:p>
    <w:p w14:paraId="13B5DC54" w14:textId="77777777" w:rsidR="00850FE1" w:rsidRPr="00852A6C" w:rsidRDefault="00850FE1" w:rsidP="00850FE1">
      <w:pPr>
        <w:pStyle w:val="Paragraphedeliste"/>
        <w:numPr>
          <w:ilvl w:val="0"/>
          <w:numId w:val="39"/>
        </w:numPr>
        <w:overflowPunct w:val="0"/>
        <w:autoSpaceDE w:val="0"/>
        <w:autoSpaceDN w:val="0"/>
        <w:adjustRightInd w:val="0"/>
        <w:ind w:firstLineChars="0"/>
        <w:jc w:val="both"/>
        <w:textAlignment w:val="baseline"/>
        <w:rPr>
          <w:strike/>
          <w:szCs w:val="24"/>
          <w:highlight w:val="yellow"/>
          <w:lang w:eastAsia="zh-CN"/>
        </w:rPr>
      </w:pPr>
      <w:r w:rsidRPr="00852A6C">
        <w:rPr>
          <w:strike/>
          <w:highlight w:val="yellow"/>
          <w:lang w:val="en-US"/>
        </w:rPr>
        <w:t>Other options not precluded.</w:t>
      </w:r>
    </w:p>
    <w:p w14:paraId="42D235EB" w14:textId="77777777" w:rsidR="00850FE1" w:rsidRDefault="00850FE1" w:rsidP="00850FE1">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1065"/>
        <w:gridCol w:w="1134"/>
        <w:gridCol w:w="1134"/>
        <w:gridCol w:w="1134"/>
        <w:gridCol w:w="1134"/>
      </w:tblGrid>
      <w:tr w:rsidR="00850FE1" w14:paraId="67BD82B5" w14:textId="77777777" w:rsidTr="007F2DA0">
        <w:trPr>
          <w:jc w:val="center"/>
        </w:trPr>
        <w:tc>
          <w:tcPr>
            <w:tcW w:w="3369" w:type="dxa"/>
          </w:tcPr>
          <w:p w14:paraId="156B4314"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Reference channel</w:t>
            </w:r>
          </w:p>
        </w:tc>
        <w:tc>
          <w:tcPr>
            <w:tcW w:w="1065" w:type="dxa"/>
          </w:tcPr>
          <w:p w14:paraId="4EF90D6A"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 xml:space="preserve">A14-1 </w:t>
            </w:r>
            <w:r>
              <w:rPr>
                <w:rFonts w:ascii="Arial" w:eastAsia="Times New Roman" w:hAnsi="Arial" w:cs="Arial"/>
                <w:b/>
                <w:sz w:val="18"/>
                <w:highlight w:val="yellow"/>
                <w:lang w:eastAsia="en-GB"/>
              </w:rPr>
              <w:t>for FDD</w:t>
            </w:r>
          </w:p>
        </w:tc>
        <w:tc>
          <w:tcPr>
            <w:tcW w:w="1134" w:type="dxa"/>
          </w:tcPr>
          <w:p w14:paraId="4384695C"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A14-2</w:t>
            </w:r>
          </w:p>
          <w:p w14:paraId="49CABDB2"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trike/>
                <w:sz w:val="18"/>
                <w:lang w:eastAsia="en-GB"/>
              </w:rPr>
            </w:pPr>
            <w:r>
              <w:rPr>
                <w:rFonts w:ascii="Arial" w:eastAsia="Times New Roman" w:hAnsi="Arial" w:cs="Arial"/>
                <w:b/>
                <w:sz w:val="18"/>
                <w:highlight w:val="yellow"/>
                <w:lang w:eastAsia="en-GB"/>
              </w:rPr>
              <w:t>for FDD</w:t>
            </w:r>
          </w:p>
        </w:tc>
        <w:tc>
          <w:tcPr>
            <w:tcW w:w="1134" w:type="dxa"/>
          </w:tcPr>
          <w:p w14:paraId="01DC3640"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A14-1 new</w:t>
            </w:r>
          </w:p>
          <w:p w14:paraId="7819EDE5"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Option1 for TDD</w:t>
            </w:r>
          </w:p>
        </w:tc>
        <w:tc>
          <w:tcPr>
            <w:tcW w:w="1134" w:type="dxa"/>
          </w:tcPr>
          <w:p w14:paraId="15C85053" w14:textId="77777777" w:rsidR="00850FE1" w:rsidRPr="00852A6C"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852A6C">
              <w:rPr>
                <w:rFonts w:ascii="Arial" w:eastAsia="Times New Roman" w:hAnsi="Arial" w:cs="Arial"/>
                <w:b/>
                <w:strike/>
                <w:sz w:val="18"/>
                <w:highlight w:val="yellow"/>
                <w:lang w:eastAsia="en-GB"/>
              </w:rPr>
              <w:t>A14-1 new</w:t>
            </w:r>
          </w:p>
          <w:p w14:paraId="40BE3A5F" w14:textId="77777777" w:rsidR="00850FE1" w:rsidRPr="00852A6C"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852A6C">
              <w:rPr>
                <w:rFonts w:ascii="Arial" w:eastAsia="Times New Roman" w:hAnsi="Arial" w:cs="Arial"/>
                <w:b/>
                <w:strike/>
                <w:sz w:val="18"/>
                <w:highlight w:val="yellow"/>
                <w:lang w:eastAsia="en-GB"/>
              </w:rPr>
              <w:t>Option2</w:t>
            </w:r>
          </w:p>
          <w:p w14:paraId="5CD22D85" w14:textId="77777777" w:rsidR="00850FE1" w:rsidRPr="00852A6C"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852A6C">
              <w:rPr>
                <w:rFonts w:ascii="Arial" w:eastAsia="Times New Roman" w:hAnsi="Arial" w:cs="Arial"/>
                <w:b/>
                <w:strike/>
                <w:sz w:val="18"/>
                <w:highlight w:val="yellow"/>
                <w:lang w:eastAsia="en-GB"/>
              </w:rPr>
              <w:t>for TDD</w:t>
            </w:r>
          </w:p>
        </w:tc>
        <w:tc>
          <w:tcPr>
            <w:tcW w:w="1134" w:type="dxa"/>
          </w:tcPr>
          <w:p w14:paraId="06292D73" w14:textId="77777777" w:rsidR="00850FE1" w:rsidRPr="00852A6C"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852A6C">
              <w:rPr>
                <w:rFonts w:ascii="Arial" w:eastAsia="Times New Roman" w:hAnsi="Arial" w:cs="Arial"/>
                <w:b/>
                <w:strike/>
                <w:sz w:val="18"/>
                <w:highlight w:val="yellow"/>
                <w:lang w:eastAsia="en-GB"/>
              </w:rPr>
              <w:t>A14-1 new</w:t>
            </w:r>
          </w:p>
          <w:p w14:paraId="74C137FE" w14:textId="77777777" w:rsidR="00850FE1" w:rsidRPr="00852A6C"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852A6C">
              <w:rPr>
                <w:rFonts w:ascii="Arial" w:eastAsia="Times New Roman" w:hAnsi="Arial" w:cs="Arial"/>
                <w:b/>
                <w:strike/>
                <w:sz w:val="18"/>
                <w:highlight w:val="yellow"/>
                <w:lang w:eastAsia="en-GB"/>
              </w:rPr>
              <w:t>Option3</w:t>
            </w:r>
          </w:p>
          <w:p w14:paraId="338DF35A" w14:textId="77777777" w:rsidR="00850FE1" w:rsidRPr="00852A6C"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852A6C">
              <w:rPr>
                <w:rFonts w:ascii="Arial" w:eastAsia="Times New Roman" w:hAnsi="Arial" w:cs="Arial"/>
                <w:b/>
                <w:strike/>
                <w:sz w:val="18"/>
                <w:highlight w:val="yellow"/>
                <w:lang w:eastAsia="en-GB"/>
              </w:rPr>
              <w:t>for TDD</w:t>
            </w:r>
          </w:p>
        </w:tc>
      </w:tr>
      <w:tr w:rsidR="00850FE1" w14:paraId="2450658B" w14:textId="77777777" w:rsidTr="007F2DA0">
        <w:trPr>
          <w:jc w:val="center"/>
        </w:trPr>
        <w:tc>
          <w:tcPr>
            <w:tcW w:w="3369" w:type="dxa"/>
          </w:tcPr>
          <w:p w14:paraId="6C4C50BD" w14:textId="77777777" w:rsidR="00850FE1" w:rsidRDefault="00850FE1" w:rsidP="007F2DA0">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Sub-carrier spacing (kHz)</w:t>
            </w:r>
          </w:p>
        </w:tc>
        <w:tc>
          <w:tcPr>
            <w:tcW w:w="1065" w:type="dxa"/>
          </w:tcPr>
          <w:p w14:paraId="46C24D95"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w:t>
            </w:r>
          </w:p>
        </w:tc>
        <w:tc>
          <w:tcPr>
            <w:tcW w:w="1134" w:type="dxa"/>
          </w:tcPr>
          <w:p w14:paraId="27272EC3"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3.75</w:t>
            </w:r>
          </w:p>
        </w:tc>
        <w:tc>
          <w:tcPr>
            <w:tcW w:w="1134" w:type="dxa"/>
          </w:tcPr>
          <w:p w14:paraId="2539BC51"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 kHz</w:t>
            </w:r>
          </w:p>
        </w:tc>
        <w:tc>
          <w:tcPr>
            <w:tcW w:w="1134" w:type="dxa"/>
          </w:tcPr>
          <w:p w14:paraId="32FA4239" w14:textId="77777777" w:rsidR="00850FE1" w:rsidRPr="00852A6C" w:rsidRDefault="00850FE1"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15 kHz</w:t>
            </w:r>
          </w:p>
        </w:tc>
        <w:tc>
          <w:tcPr>
            <w:tcW w:w="1134" w:type="dxa"/>
          </w:tcPr>
          <w:p w14:paraId="45CB5388" w14:textId="77777777" w:rsidR="00850FE1" w:rsidRPr="00852A6C" w:rsidRDefault="00850FE1"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15 kHz</w:t>
            </w:r>
          </w:p>
        </w:tc>
      </w:tr>
      <w:tr w:rsidR="00850FE1" w14:paraId="400B6631" w14:textId="77777777" w:rsidTr="007F2DA0">
        <w:trPr>
          <w:jc w:val="center"/>
        </w:trPr>
        <w:tc>
          <w:tcPr>
            <w:tcW w:w="3369" w:type="dxa"/>
          </w:tcPr>
          <w:p w14:paraId="3B5456DE" w14:textId="77777777" w:rsidR="00850FE1" w:rsidRDefault="00850FE1" w:rsidP="007F2DA0">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Number of tone</w:t>
            </w:r>
          </w:p>
        </w:tc>
        <w:tc>
          <w:tcPr>
            <w:tcW w:w="1065" w:type="dxa"/>
          </w:tcPr>
          <w:p w14:paraId="2D956688"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578B27C0"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1080E15F"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3B52AD36" w14:textId="77777777" w:rsidR="00850FE1" w:rsidRPr="00852A6C" w:rsidRDefault="00850FE1"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1</w:t>
            </w:r>
          </w:p>
        </w:tc>
        <w:tc>
          <w:tcPr>
            <w:tcW w:w="1134" w:type="dxa"/>
          </w:tcPr>
          <w:p w14:paraId="6DCBD731" w14:textId="77777777" w:rsidR="00850FE1" w:rsidRPr="00852A6C" w:rsidRDefault="00850FE1"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1</w:t>
            </w:r>
          </w:p>
        </w:tc>
      </w:tr>
      <w:tr w:rsidR="00850FE1" w14:paraId="296569A4" w14:textId="77777777" w:rsidTr="007F2DA0">
        <w:trPr>
          <w:jc w:val="center"/>
        </w:trPr>
        <w:tc>
          <w:tcPr>
            <w:tcW w:w="3369" w:type="dxa"/>
          </w:tcPr>
          <w:p w14:paraId="105C3527" w14:textId="77777777" w:rsidR="00850FE1" w:rsidRDefault="00850FE1" w:rsidP="007F2DA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Modulation</w:t>
            </w:r>
          </w:p>
        </w:tc>
        <w:tc>
          <w:tcPr>
            <w:tcW w:w="1065" w:type="dxa"/>
          </w:tcPr>
          <w:p w14:paraId="3C6FDA5B"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szCs w:val="32"/>
                <w:lang w:val="en-US" w:eastAsia="en-GB"/>
              </w:rPr>
              <w:t>π/2 BPSK</w:t>
            </w:r>
          </w:p>
        </w:tc>
        <w:tc>
          <w:tcPr>
            <w:tcW w:w="1134" w:type="dxa"/>
          </w:tcPr>
          <w:p w14:paraId="2A18AFF3"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szCs w:val="32"/>
                <w:lang w:val="en-US" w:eastAsia="en-GB"/>
              </w:rPr>
              <w:t>π/2 BPSK</w:t>
            </w:r>
          </w:p>
        </w:tc>
        <w:tc>
          <w:tcPr>
            <w:tcW w:w="1134" w:type="dxa"/>
          </w:tcPr>
          <w:p w14:paraId="1022BD6B"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π/2 BPSK</w:t>
            </w:r>
          </w:p>
        </w:tc>
        <w:tc>
          <w:tcPr>
            <w:tcW w:w="1134" w:type="dxa"/>
          </w:tcPr>
          <w:p w14:paraId="1FC977EE" w14:textId="77777777" w:rsidR="00850FE1" w:rsidRPr="00852A6C" w:rsidRDefault="00850FE1"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QPSK</w:t>
            </w:r>
          </w:p>
        </w:tc>
        <w:tc>
          <w:tcPr>
            <w:tcW w:w="1134" w:type="dxa"/>
          </w:tcPr>
          <w:p w14:paraId="0F0AB8EF" w14:textId="77777777" w:rsidR="00850FE1" w:rsidRPr="00852A6C" w:rsidRDefault="00850FE1"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QPSK</w:t>
            </w:r>
          </w:p>
        </w:tc>
      </w:tr>
      <w:tr w:rsidR="00850FE1" w14:paraId="3322BF09" w14:textId="77777777" w:rsidTr="007F2DA0">
        <w:trPr>
          <w:jc w:val="center"/>
        </w:trPr>
        <w:tc>
          <w:tcPr>
            <w:tcW w:w="3369" w:type="dxa"/>
          </w:tcPr>
          <w:p w14:paraId="329270A0" w14:textId="77777777" w:rsidR="00850FE1" w:rsidRDefault="00850FE1" w:rsidP="007F2DA0">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Tx time (ms)</w:t>
            </w:r>
          </w:p>
        </w:tc>
        <w:tc>
          <w:tcPr>
            <w:tcW w:w="1065" w:type="dxa"/>
          </w:tcPr>
          <w:p w14:paraId="36F77EDF"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16</w:t>
            </w:r>
          </w:p>
        </w:tc>
        <w:tc>
          <w:tcPr>
            <w:tcW w:w="1134" w:type="dxa"/>
          </w:tcPr>
          <w:p w14:paraId="4FCAF532"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64</w:t>
            </w:r>
          </w:p>
        </w:tc>
        <w:tc>
          <w:tcPr>
            <w:tcW w:w="1134" w:type="dxa"/>
          </w:tcPr>
          <w:p w14:paraId="382D643E"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8 ms</w:t>
            </w:r>
          </w:p>
        </w:tc>
        <w:tc>
          <w:tcPr>
            <w:tcW w:w="1134" w:type="dxa"/>
          </w:tcPr>
          <w:p w14:paraId="406B79A3" w14:textId="77777777" w:rsidR="00850FE1" w:rsidRPr="00852A6C" w:rsidRDefault="00850FE1"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8 ms</w:t>
            </w:r>
          </w:p>
        </w:tc>
        <w:tc>
          <w:tcPr>
            <w:tcW w:w="1134" w:type="dxa"/>
          </w:tcPr>
          <w:p w14:paraId="76263741" w14:textId="77777777" w:rsidR="00850FE1" w:rsidRPr="00852A6C" w:rsidRDefault="00850FE1"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8 ms</w:t>
            </w:r>
          </w:p>
        </w:tc>
      </w:tr>
      <w:tr w:rsidR="00850FE1" w14:paraId="2B86C1C8" w14:textId="77777777" w:rsidTr="007F2DA0">
        <w:trPr>
          <w:jc w:val="center"/>
        </w:trPr>
        <w:tc>
          <w:tcPr>
            <w:tcW w:w="3369" w:type="dxa"/>
          </w:tcPr>
          <w:p w14:paraId="57079103" w14:textId="77777777" w:rsidR="00850FE1" w:rsidRDefault="00850FE1" w:rsidP="007F2DA0">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SNR target value (dB)</w:t>
            </w:r>
          </w:p>
        </w:tc>
        <w:tc>
          <w:tcPr>
            <w:tcW w:w="1065" w:type="dxa"/>
          </w:tcPr>
          <w:p w14:paraId="58530AA3" w14:textId="77777777" w:rsidR="00850FE1" w:rsidRDefault="00850FE1" w:rsidP="007F2DA0">
            <w:pPr>
              <w:keepNext/>
              <w:keepLines/>
              <w:overflowPunct w:val="0"/>
              <w:autoSpaceDE w:val="0"/>
              <w:autoSpaceDN w:val="0"/>
              <w:adjustRightInd w:val="0"/>
              <w:spacing w:after="0"/>
              <w:jc w:val="center"/>
              <w:textAlignment w:val="baseline"/>
              <w:rPr>
                <w:highlight w:val="yellow"/>
              </w:rPr>
            </w:pPr>
            <w:r>
              <w:rPr>
                <w:highlight w:val="yellow"/>
              </w:rPr>
              <w:t xml:space="preserve">-2.1 dB </w:t>
            </w:r>
          </w:p>
          <w:p w14:paraId="04CBF44C"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highlight w:val="yellow"/>
              </w:rPr>
              <w:t>as per TR 36.802</w:t>
            </w:r>
          </w:p>
        </w:tc>
        <w:tc>
          <w:tcPr>
            <w:tcW w:w="1134" w:type="dxa"/>
          </w:tcPr>
          <w:p w14:paraId="1F67BC5C" w14:textId="77777777" w:rsidR="00850FE1" w:rsidRDefault="00850FE1" w:rsidP="007F2DA0">
            <w:pPr>
              <w:keepNext/>
              <w:keepLines/>
              <w:overflowPunct w:val="0"/>
              <w:autoSpaceDE w:val="0"/>
              <w:autoSpaceDN w:val="0"/>
              <w:adjustRightInd w:val="0"/>
              <w:spacing w:after="0"/>
              <w:jc w:val="center"/>
              <w:textAlignment w:val="baseline"/>
              <w:rPr>
                <w:highlight w:val="yellow"/>
              </w:rPr>
            </w:pPr>
            <w:r>
              <w:rPr>
                <w:highlight w:val="yellow"/>
              </w:rPr>
              <w:t>..</w:t>
            </w:r>
          </w:p>
          <w:p w14:paraId="69B1EA77"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highlight w:val="yellow"/>
              </w:rPr>
              <w:t>as per TR 36.802</w:t>
            </w:r>
          </w:p>
        </w:tc>
        <w:tc>
          <w:tcPr>
            <w:tcW w:w="1134" w:type="dxa"/>
          </w:tcPr>
          <w:p w14:paraId="697CB749"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-1,17 dB</w:t>
            </w:r>
          </w:p>
        </w:tc>
        <w:tc>
          <w:tcPr>
            <w:tcW w:w="1134" w:type="dxa"/>
          </w:tcPr>
          <w:p w14:paraId="70906679" w14:textId="77777777" w:rsidR="00850FE1" w:rsidRPr="00852A6C" w:rsidRDefault="00850FE1"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0,54 dB</w:t>
            </w:r>
          </w:p>
        </w:tc>
        <w:tc>
          <w:tcPr>
            <w:tcW w:w="1134" w:type="dxa"/>
          </w:tcPr>
          <w:p w14:paraId="6EB832EE" w14:textId="77777777" w:rsidR="00850FE1" w:rsidRPr="00852A6C" w:rsidRDefault="00850FE1"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-0,61 dB</w:t>
            </w:r>
          </w:p>
        </w:tc>
      </w:tr>
      <w:tr w:rsidR="00850FE1" w14:paraId="70DF4275" w14:textId="77777777" w:rsidTr="007F2DA0">
        <w:trPr>
          <w:jc w:val="center"/>
        </w:trPr>
        <w:tc>
          <w:tcPr>
            <w:tcW w:w="3369" w:type="dxa"/>
          </w:tcPr>
          <w:p w14:paraId="6BC4F018" w14:textId="77777777" w:rsidR="00850FE1" w:rsidRDefault="00850FE1" w:rsidP="007F2DA0">
            <w:pPr>
              <w:keepNext/>
              <w:keepLines/>
              <w:overflowPunct w:val="0"/>
              <w:autoSpaceDE w:val="0"/>
              <w:autoSpaceDN w:val="0"/>
              <w:adjustRightInd w:val="0"/>
              <w:spacing w:after="0"/>
              <w:textAlignment w:val="baseline"/>
              <w:rPr>
                <w:rFonts w:ascii="Arial" w:eastAsia="Times New Roman" w:hAnsi="Arial" w:cs="Arial"/>
                <w:sz w:val="14"/>
                <w:highlight w:val="yellow"/>
                <w:lang w:eastAsia="en-GB"/>
              </w:rPr>
            </w:pPr>
            <w:r>
              <w:rPr>
                <w:rFonts w:ascii="Arial" w:eastAsia="Times New Roman" w:hAnsi="Arial" w:cs="Arial"/>
                <w:sz w:val="18"/>
                <w:highlight w:val="yellow"/>
                <w:lang w:eastAsia="en-GB"/>
              </w:rPr>
              <w:t>REFSENS (dBm)</w:t>
            </w:r>
          </w:p>
        </w:tc>
        <w:tc>
          <w:tcPr>
            <w:tcW w:w="1065" w:type="dxa"/>
          </w:tcPr>
          <w:p w14:paraId="7D3BABC5"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4"/>
                <w:lang w:eastAsia="en-GB"/>
              </w:rPr>
            </w:pPr>
            <w:r>
              <w:rPr>
                <w:rFonts w:ascii="Arial" w:eastAsia="Times New Roman" w:hAnsi="Arial" w:cs="Arial"/>
                <w:b/>
                <w:sz w:val="14"/>
                <w:lang w:eastAsia="en-GB"/>
              </w:rPr>
              <w:t xml:space="preserve">GEO: </w:t>
            </w:r>
            <w:r>
              <w:rPr>
                <w:rFonts w:ascii="Arial" w:eastAsia="Times New Roman" w:hAnsi="Arial" w:cs="Arial"/>
                <w:b/>
                <w:sz w:val="14"/>
                <w:lang w:val="en-US" w:eastAsia="ja-JP" w:bidi="ar"/>
              </w:rPr>
              <w:t>-124.9</w:t>
            </w:r>
          </w:p>
          <w:p w14:paraId="7539A9DC"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4"/>
                <w:lang w:eastAsia="en-GB"/>
              </w:rPr>
            </w:pPr>
            <w:r>
              <w:rPr>
                <w:rFonts w:ascii="Arial" w:eastAsia="Times New Roman" w:hAnsi="Arial" w:cs="Arial"/>
                <w:b/>
                <w:sz w:val="14"/>
                <w:lang w:eastAsia="en-GB"/>
              </w:rPr>
              <w:t>LEO: -128.0</w:t>
            </w:r>
          </w:p>
          <w:p w14:paraId="40366285" w14:textId="77777777" w:rsidR="00850FE1" w:rsidRDefault="00850FE1" w:rsidP="007F2DA0">
            <w:pPr>
              <w:keepNext/>
              <w:keepLines/>
              <w:overflowPunct w:val="0"/>
              <w:autoSpaceDE w:val="0"/>
              <w:autoSpaceDN w:val="0"/>
              <w:adjustRightInd w:val="0"/>
              <w:spacing w:after="0"/>
              <w:jc w:val="center"/>
              <w:textAlignment w:val="baseline"/>
              <w:rPr>
                <w:sz w:val="14"/>
                <w:highlight w:val="yellow"/>
              </w:rPr>
            </w:pPr>
            <w:r>
              <w:rPr>
                <w:rFonts w:ascii="Arial" w:eastAsia="Times New Roman" w:hAnsi="Arial" w:cs="Arial"/>
                <w:b/>
                <w:sz w:val="14"/>
                <w:lang w:eastAsia="en-GB"/>
              </w:rPr>
              <w:t>(current)</w:t>
            </w:r>
          </w:p>
        </w:tc>
        <w:tc>
          <w:tcPr>
            <w:tcW w:w="1134" w:type="dxa"/>
          </w:tcPr>
          <w:p w14:paraId="016E5D10" w14:textId="77777777" w:rsidR="00850FE1" w:rsidRDefault="00850FE1" w:rsidP="007F2DA0">
            <w:pPr>
              <w:keepNext/>
              <w:keepLines/>
              <w:overflowPunct w:val="0"/>
              <w:autoSpaceDE w:val="0"/>
              <w:autoSpaceDN w:val="0"/>
              <w:adjustRightInd w:val="0"/>
              <w:spacing w:after="0"/>
              <w:jc w:val="center"/>
              <w:textAlignment w:val="baseline"/>
              <w:rPr>
                <w:sz w:val="14"/>
                <w:highlight w:val="yellow"/>
              </w:rPr>
            </w:pPr>
          </w:p>
        </w:tc>
        <w:tc>
          <w:tcPr>
            <w:tcW w:w="1134" w:type="dxa"/>
          </w:tcPr>
          <w:p w14:paraId="01F4F300"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Pr>
                <w:rFonts w:ascii="Arial" w:eastAsia="Times New Roman" w:hAnsi="Arial" w:cs="Arial"/>
                <w:b/>
                <w:sz w:val="14"/>
                <w:highlight w:val="yellow"/>
                <w:lang w:eastAsia="en-GB"/>
              </w:rPr>
              <w:t>GEO: -124.0</w:t>
            </w:r>
          </w:p>
          <w:p w14:paraId="2D1B05B8"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Pr>
                <w:rFonts w:ascii="Arial" w:eastAsia="Times New Roman" w:hAnsi="Arial" w:cs="Arial"/>
                <w:b/>
                <w:sz w:val="14"/>
                <w:highlight w:val="yellow"/>
                <w:lang w:eastAsia="en-GB"/>
              </w:rPr>
              <w:t>LEO:</w:t>
            </w:r>
            <w:r>
              <w:rPr>
                <w:b/>
                <w:highlight w:val="yellow"/>
              </w:rPr>
              <w:t xml:space="preserve"> </w:t>
            </w:r>
            <w:r>
              <w:rPr>
                <w:rFonts w:ascii="Arial" w:eastAsia="Times New Roman" w:hAnsi="Arial" w:cs="Arial"/>
                <w:b/>
                <w:sz w:val="14"/>
                <w:highlight w:val="yellow"/>
                <w:lang w:eastAsia="en-GB"/>
              </w:rPr>
              <w:t>-127.1</w:t>
            </w:r>
          </w:p>
          <w:p w14:paraId="00B72419"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Pr>
                <w:rFonts w:ascii="Arial" w:eastAsia="Times New Roman" w:hAnsi="Arial" w:cs="Arial"/>
                <w:b/>
                <w:sz w:val="14"/>
                <w:highlight w:val="yellow"/>
                <w:lang w:eastAsia="en-GB"/>
              </w:rPr>
              <w:t>(new proposed)</w:t>
            </w:r>
          </w:p>
        </w:tc>
        <w:tc>
          <w:tcPr>
            <w:tcW w:w="1134" w:type="dxa"/>
          </w:tcPr>
          <w:p w14:paraId="0CF07969" w14:textId="77777777" w:rsidR="00850FE1" w:rsidRPr="00852A6C"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trike/>
                <w:sz w:val="14"/>
                <w:highlight w:val="yellow"/>
                <w:lang w:eastAsia="en-GB"/>
              </w:rPr>
            </w:pPr>
            <w:r w:rsidRPr="00852A6C">
              <w:rPr>
                <w:rFonts w:ascii="Arial" w:eastAsia="Times New Roman" w:hAnsi="Arial" w:cs="Arial"/>
                <w:b/>
                <w:strike/>
                <w:sz w:val="14"/>
                <w:highlight w:val="yellow"/>
                <w:lang w:eastAsia="en-GB"/>
              </w:rPr>
              <w:t>GEO: -122.3</w:t>
            </w:r>
          </w:p>
          <w:p w14:paraId="006E7453" w14:textId="77777777" w:rsidR="00850FE1" w:rsidRPr="00852A6C"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trike/>
                <w:sz w:val="14"/>
                <w:highlight w:val="yellow"/>
                <w:lang w:eastAsia="en-GB"/>
              </w:rPr>
            </w:pPr>
            <w:r w:rsidRPr="00852A6C">
              <w:rPr>
                <w:rFonts w:ascii="Arial" w:eastAsia="Times New Roman" w:hAnsi="Arial" w:cs="Arial"/>
                <w:b/>
                <w:strike/>
                <w:sz w:val="14"/>
                <w:highlight w:val="yellow"/>
                <w:lang w:eastAsia="en-GB"/>
              </w:rPr>
              <w:t>LEO: -125.4</w:t>
            </w:r>
          </w:p>
          <w:p w14:paraId="287139D8" w14:textId="77777777" w:rsidR="00850FE1" w:rsidRPr="00852A6C"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trike/>
                <w:sz w:val="14"/>
                <w:highlight w:val="yellow"/>
                <w:lang w:eastAsia="en-GB"/>
              </w:rPr>
            </w:pPr>
            <w:r w:rsidRPr="00852A6C">
              <w:rPr>
                <w:rFonts w:ascii="Arial" w:eastAsia="Times New Roman" w:hAnsi="Arial" w:cs="Arial"/>
                <w:b/>
                <w:strike/>
                <w:sz w:val="14"/>
                <w:highlight w:val="yellow"/>
                <w:lang w:eastAsia="en-GB"/>
              </w:rPr>
              <w:t>(new proposed)</w:t>
            </w:r>
          </w:p>
        </w:tc>
        <w:tc>
          <w:tcPr>
            <w:tcW w:w="1134" w:type="dxa"/>
          </w:tcPr>
          <w:p w14:paraId="1AC4D4F6" w14:textId="77777777" w:rsidR="00850FE1" w:rsidRPr="00852A6C"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trike/>
                <w:sz w:val="14"/>
                <w:highlight w:val="yellow"/>
                <w:lang w:eastAsia="en-GB"/>
              </w:rPr>
            </w:pPr>
            <w:r w:rsidRPr="00852A6C">
              <w:rPr>
                <w:rFonts w:ascii="Arial" w:eastAsia="Times New Roman" w:hAnsi="Arial" w:cs="Arial"/>
                <w:b/>
                <w:strike/>
                <w:sz w:val="14"/>
                <w:highlight w:val="yellow"/>
                <w:lang w:eastAsia="en-GB"/>
              </w:rPr>
              <w:t>GEO: -123.4</w:t>
            </w:r>
          </w:p>
          <w:p w14:paraId="0C2A96E8" w14:textId="77777777" w:rsidR="00850FE1" w:rsidRPr="00852A6C"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trike/>
                <w:sz w:val="14"/>
                <w:highlight w:val="yellow"/>
                <w:lang w:eastAsia="en-GB"/>
              </w:rPr>
            </w:pPr>
            <w:r w:rsidRPr="00852A6C">
              <w:rPr>
                <w:rFonts w:ascii="Arial" w:eastAsia="Times New Roman" w:hAnsi="Arial" w:cs="Arial"/>
                <w:b/>
                <w:strike/>
                <w:sz w:val="14"/>
                <w:highlight w:val="yellow"/>
                <w:lang w:eastAsia="en-GB"/>
              </w:rPr>
              <w:t>LEO: -126.5</w:t>
            </w:r>
          </w:p>
          <w:p w14:paraId="58EC0095" w14:textId="77777777" w:rsidR="00850FE1" w:rsidRPr="00852A6C"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trike/>
                <w:sz w:val="14"/>
                <w:highlight w:val="yellow"/>
                <w:lang w:eastAsia="en-GB"/>
              </w:rPr>
            </w:pPr>
            <w:r w:rsidRPr="00852A6C">
              <w:rPr>
                <w:rFonts w:ascii="Arial" w:eastAsia="Times New Roman" w:hAnsi="Arial" w:cs="Arial"/>
                <w:b/>
                <w:strike/>
                <w:sz w:val="14"/>
                <w:highlight w:val="yellow"/>
                <w:lang w:eastAsia="en-GB"/>
              </w:rPr>
              <w:t>(new proposed)</w:t>
            </w:r>
          </w:p>
        </w:tc>
      </w:tr>
      <w:tr w:rsidR="00850FE1" w14:paraId="2E434DC7" w14:textId="77777777" w:rsidTr="007F2DA0">
        <w:trPr>
          <w:jc w:val="center"/>
        </w:trPr>
        <w:tc>
          <w:tcPr>
            <w:tcW w:w="8970" w:type="dxa"/>
            <w:gridSpan w:val="6"/>
          </w:tcPr>
          <w:p w14:paraId="4005816F" w14:textId="77777777" w:rsidR="00850FE1" w:rsidRDefault="00850FE1" w:rsidP="007F2DA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Pr>
                <w:rFonts w:ascii="Arial" w:eastAsia="Times New Roman" w:hAnsi="Arial"/>
                <w:sz w:val="18"/>
                <w:lang w:eastAsia="ja-JP"/>
              </w:rPr>
              <w:t>NOTE:</w:t>
            </w:r>
            <w:r>
              <w:rPr>
                <w:rFonts w:ascii="Arial" w:eastAsia="Times New Roman" w:hAnsi="Arial"/>
                <w:sz w:val="18"/>
                <w:lang w:eastAsia="ja-JP"/>
              </w:rPr>
              <w:tab/>
              <w:t>Channel estimation lengths are included in the table for information only.</w:t>
            </w:r>
          </w:p>
        </w:tc>
      </w:tr>
    </w:tbl>
    <w:p w14:paraId="670B8596" w14:textId="77777777" w:rsidR="00850FE1" w:rsidRDefault="00850FE1" w:rsidP="00850FE1">
      <w:pPr>
        <w:rPr>
          <w:color w:val="000000" w:themeColor="text1"/>
          <w:lang w:eastAsia="zh-CN"/>
        </w:rPr>
      </w:pPr>
    </w:p>
    <w:p w14:paraId="4B67F40A" w14:textId="77777777" w:rsidR="00850FE1" w:rsidRDefault="00850FE1" w:rsidP="00850FE1">
      <w:pPr>
        <w:overflowPunct w:val="0"/>
        <w:autoSpaceDE w:val="0"/>
        <w:autoSpaceDN w:val="0"/>
        <w:adjustRightInd w:val="0"/>
        <w:jc w:val="both"/>
        <w:textAlignment w:val="baseline"/>
        <w:rPr>
          <w:b/>
          <w:color w:val="000000" w:themeColor="text1"/>
          <w:lang w:eastAsia="zh-CN"/>
        </w:rPr>
      </w:pPr>
    </w:p>
    <w:p w14:paraId="0E511386" w14:textId="77777777" w:rsidR="00850FE1" w:rsidRDefault="00850FE1" w:rsidP="00850FE1">
      <w:pPr>
        <w:overflowPunct w:val="0"/>
        <w:autoSpaceDE w:val="0"/>
        <w:autoSpaceDN w:val="0"/>
        <w:adjustRightInd w:val="0"/>
        <w:jc w:val="both"/>
        <w:textAlignment w:val="baseline"/>
        <w:rPr>
          <w:b/>
          <w:color w:val="000000" w:themeColor="text1"/>
          <w:lang w:eastAsia="zh-CN"/>
        </w:rPr>
      </w:pPr>
    </w:p>
    <w:p w14:paraId="0FA5E6F3" w14:textId="6E09F035" w:rsidR="00850FE1" w:rsidRDefault="00850FE1" w:rsidP="00850FE1">
      <w:pPr>
        <w:overflowPunct w:val="0"/>
        <w:autoSpaceDE w:val="0"/>
        <w:autoSpaceDN w:val="0"/>
        <w:adjustRightInd w:val="0"/>
        <w:jc w:val="both"/>
        <w:textAlignment w:val="baseline"/>
      </w:pPr>
      <w:r>
        <w:rPr>
          <w:b/>
          <w:color w:val="000000" w:themeColor="text1"/>
          <w:lang w:eastAsia="zh-CN"/>
        </w:rPr>
        <w:lastRenderedPageBreak/>
        <w:t xml:space="preserve">Proposal 6: </w:t>
      </w:r>
      <w:r>
        <w:t>For SAN TS 36.108, adapt FRC configuration with new TDD frame structure (maximum 8 ms transmission time), for example:</w:t>
      </w:r>
    </w:p>
    <w:p w14:paraId="6A99BF15" w14:textId="77777777" w:rsidR="00850FE1" w:rsidRDefault="00850FE1" w:rsidP="00850FE1">
      <w:pPr>
        <w:pStyle w:val="Paragraphedeliste"/>
        <w:numPr>
          <w:ilvl w:val="1"/>
          <w:numId w:val="2"/>
        </w:numPr>
        <w:overflowPunct w:val="0"/>
        <w:autoSpaceDE w:val="0"/>
        <w:autoSpaceDN w:val="0"/>
        <w:adjustRightInd w:val="0"/>
        <w:ind w:firstLineChars="0"/>
        <w:jc w:val="both"/>
        <w:textAlignment w:val="baseline"/>
        <w:rPr>
          <w:b/>
        </w:rPr>
      </w:pPr>
      <w:r>
        <w:rPr>
          <w:b/>
        </w:rPr>
        <w:t>For conducted specifications:</w:t>
      </w:r>
    </w:p>
    <w:p w14:paraId="27447B6C" w14:textId="77777777" w:rsidR="00850FE1" w:rsidRDefault="00850FE1" w:rsidP="00850FE1">
      <w:pPr>
        <w:overflowPunct w:val="0"/>
        <w:autoSpaceDE w:val="0"/>
        <w:autoSpaceDN w:val="0"/>
        <w:adjustRightInd w:val="0"/>
        <w:textAlignment w:val="baseline"/>
        <w:rPr>
          <w:rFonts w:eastAsia="Times New Roman"/>
          <w:lang w:val="en-US" w:eastAsia="en-GB"/>
        </w:rPr>
      </w:pPr>
      <w:r>
        <w:rPr>
          <w:lang w:eastAsia="zh-CN"/>
        </w:rPr>
        <w:t xml:space="preserve">For </w:t>
      </w:r>
      <w:r>
        <w:rPr>
          <w:rFonts w:hint="eastAsia"/>
          <w:lang w:val="en-US" w:eastAsia="zh-CN"/>
        </w:rPr>
        <w:t xml:space="preserve">SAN supporting </w:t>
      </w:r>
      <w:r>
        <w:rPr>
          <w:lang w:val="en-US" w:eastAsia="zh-CN"/>
        </w:rPr>
        <w:t xml:space="preserve">NTN </w:t>
      </w:r>
      <w:r>
        <w:rPr>
          <w:lang w:eastAsia="zh-CN"/>
        </w:rPr>
        <w:t>NB-IoT</w:t>
      </w:r>
      <w:r>
        <w:rPr>
          <w:rFonts w:hint="eastAsia"/>
          <w:lang w:val="en-US" w:eastAsia="zh-CN"/>
        </w:rPr>
        <w:t xml:space="preserve"> operation</w:t>
      </w:r>
      <w:r>
        <w:rPr>
          <w:lang w:eastAsia="zh-CN"/>
        </w:rPr>
        <w:t xml:space="preserve">, </w:t>
      </w:r>
      <w:r>
        <w:rPr>
          <w:rFonts w:hint="eastAsia"/>
          <w:lang w:val="en-US" w:eastAsia="zh-CN"/>
        </w:rPr>
        <w:t>the</w:t>
      </w:r>
      <w:r>
        <w:rPr>
          <w:rFonts w:eastAsia="Times New Roman"/>
          <w:lang w:eastAsia="en-GB"/>
        </w:rPr>
        <w:t xml:space="preserve"> throughput shall be ≥ 95% of the maximum throughput of the reference measurement channel as specified in Annex A</w:t>
      </w:r>
      <w:r>
        <w:rPr>
          <w:rFonts w:eastAsia="Times New Roman" w:hint="eastAsia"/>
          <w:lang w:val="en-US" w:eastAsia="zh-CN"/>
        </w:rPr>
        <w:t>.1</w:t>
      </w:r>
      <w:r>
        <w:rPr>
          <w:rFonts w:eastAsia="Times New Roman"/>
          <w:lang w:eastAsia="en-GB"/>
        </w:rPr>
        <w:t xml:space="preserve"> with parameters specified in Table 7.2.</w:t>
      </w:r>
      <w:r>
        <w:rPr>
          <w:rFonts w:eastAsia="Times New Roman" w:hint="eastAsia"/>
          <w:lang w:val="en-US" w:eastAsia="zh-CN"/>
        </w:rPr>
        <w:t>2</w:t>
      </w:r>
      <w:r>
        <w:rPr>
          <w:rFonts w:eastAsia="Times New Roman"/>
          <w:lang w:eastAsia="en-GB"/>
        </w:rPr>
        <w:t>-</w:t>
      </w:r>
      <w:r>
        <w:rPr>
          <w:rFonts w:eastAsia="Times New Roman" w:hint="eastAsia"/>
          <w:lang w:val="en-US" w:eastAsia="zh-CN"/>
        </w:rPr>
        <w:t xml:space="preserve">3 and 7.2.2-4 for </w:t>
      </w:r>
      <w:r>
        <w:rPr>
          <w:rFonts w:eastAsia="Times New Roman" w:hint="eastAsia"/>
          <w:i/>
          <w:iCs/>
          <w:lang w:val="en-US" w:eastAsia="zh-CN"/>
        </w:rPr>
        <w:t>SAN type 1-H</w:t>
      </w:r>
      <w:r>
        <w:rPr>
          <w:rFonts w:eastAsia="Times New Roman" w:hint="eastAsia"/>
          <w:i/>
          <w:lang w:val="en-US" w:eastAsia="zh-CN"/>
        </w:rPr>
        <w:t xml:space="preserve"> </w:t>
      </w:r>
      <w:r>
        <w:rPr>
          <w:rFonts w:eastAsia="Times New Roman" w:cs="v5.0.0"/>
          <w:lang w:eastAsia="en-GB"/>
        </w:rPr>
        <w:t xml:space="preserve">in </w:t>
      </w:r>
      <w:r>
        <w:rPr>
          <w:rFonts w:eastAsia="Times New Roman" w:cs="v5.0.0" w:hint="eastAsia"/>
          <w:lang w:eastAsia="en-GB"/>
        </w:rPr>
        <w:t xml:space="preserve">all </w:t>
      </w:r>
      <w:r>
        <w:rPr>
          <w:rFonts w:eastAsia="Times New Roman" w:cs="v5.0.0"/>
          <w:highlight w:val="yellow"/>
          <w:lang w:eastAsia="en-GB"/>
        </w:rPr>
        <w:t>FDD</w:t>
      </w:r>
      <w:r>
        <w:rPr>
          <w:rFonts w:eastAsia="Times New Roman" w:cs="v5.0.0"/>
          <w:lang w:eastAsia="en-GB"/>
        </w:rPr>
        <w:t xml:space="preserve"> operating band</w:t>
      </w:r>
      <w:r>
        <w:rPr>
          <w:rFonts w:eastAsia="Times New Roman" w:cs="v5.0.0"/>
          <w:highlight w:val="yellow"/>
          <w:lang w:eastAsia="en-GB"/>
        </w:rPr>
        <w:t xml:space="preserve">s and </w:t>
      </w:r>
      <w:r>
        <w:rPr>
          <w:rFonts w:eastAsia="Times New Roman"/>
          <w:highlight w:val="yellow"/>
          <w:lang w:eastAsia="en-GB"/>
        </w:rPr>
        <w:t>specified in Table 7.2.</w:t>
      </w:r>
      <w:r>
        <w:rPr>
          <w:rFonts w:eastAsia="Times New Roman" w:hint="eastAsia"/>
          <w:highlight w:val="yellow"/>
          <w:lang w:val="en-US" w:eastAsia="zh-CN"/>
        </w:rPr>
        <w:t>2</w:t>
      </w:r>
      <w:r>
        <w:rPr>
          <w:rFonts w:eastAsia="Times New Roman"/>
          <w:highlight w:val="yellow"/>
          <w:lang w:eastAsia="en-GB"/>
        </w:rPr>
        <w:t>-</w:t>
      </w:r>
      <w:r>
        <w:rPr>
          <w:rFonts w:eastAsia="Times New Roman" w:hint="eastAsia"/>
          <w:highlight w:val="yellow"/>
          <w:lang w:val="en-US" w:eastAsia="zh-CN"/>
        </w:rPr>
        <w:t xml:space="preserve">5 and 7.2.2-6 for </w:t>
      </w:r>
      <w:r>
        <w:rPr>
          <w:rFonts w:eastAsia="Times New Roman" w:hint="eastAsia"/>
          <w:i/>
          <w:iCs/>
          <w:highlight w:val="yellow"/>
          <w:lang w:val="en-US" w:eastAsia="zh-CN"/>
        </w:rPr>
        <w:t>SAN type 1-H</w:t>
      </w:r>
      <w:r>
        <w:rPr>
          <w:rFonts w:eastAsia="Times New Roman" w:hint="eastAsia"/>
          <w:i/>
          <w:highlight w:val="yellow"/>
          <w:lang w:val="en-US" w:eastAsia="zh-CN"/>
        </w:rPr>
        <w:t xml:space="preserve"> </w:t>
      </w:r>
      <w:r>
        <w:rPr>
          <w:rFonts w:eastAsia="Times New Roman" w:cs="v5.0.0"/>
          <w:highlight w:val="yellow"/>
          <w:lang w:eastAsia="en-GB"/>
        </w:rPr>
        <w:t xml:space="preserve">in all </w:t>
      </w:r>
      <w:r>
        <w:rPr>
          <w:rFonts w:eastAsia="Times New Roman" w:cs="v5.0.0" w:hint="eastAsia"/>
          <w:highlight w:val="yellow"/>
          <w:lang w:eastAsia="en-GB"/>
        </w:rPr>
        <w:t>T</w:t>
      </w:r>
      <w:r>
        <w:rPr>
          <w:rFonts w:eastAsia="Times New Roman" w:cs="v5.0.0"/>
          <w:highlight w:val="yellow"/>
          <w:lang w:eastAsia="en-GB"/>
        </w:rPr>
        <w:t>DD operating bands</w:t>
      </w:r>
      <w:r>
        <w:rPr>
          <w:rFonts w:eastAsia="Times New Roman"/>
          <w:highlight w:val="yellow"/>
          <w:lang w:eastAsia="en-GB"/>
        </w:rPr>
        <w:t>.</w:t>
      </w:r>
    </w:p>
    <w:p w14:paraId="093F9C34" w14:textId="77777777" w:rsidR="00850FE1" w:rsidRDefault="00850FE1" w:rsidP="00850FE1">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 7.2.2-</w:t>
      </w:r>
      <w:r>
        <w:rPr>
          <w:rFonts w:ascii="Arial" w:eastAsia="Times New Roman" w:hAnsi="Arial" w:hint="eastAsia"/>
          <w:b/>
          <w:lang w:val="en-US" w:eastAsia="zh-CN"/>
        </w:rPr>
        <w:t>3</w:t>
      </w:r>
      <w:r>
        <w:rPr>
          <w:rFonts w:ascii="Arial" w:eastAsia="Times New Roman" w:hAnsi="Arial"/>
          <w:b/>
          <w:lang w:eastAsia="en-GB"/>
        </w:rPr>
        <w:t xml:space="preserve">: </w:t>
      </w:r>
      <w:r>
        <w:rPr>
          <w:rFonts w:ascii="Arial" w:eastAsia="Times New Roman" w:hAnsi="Arial" w:hint="eastAsia"/>
          <w:b/>
          <w:lang w:val="en-US" w:eastAsia="zh-CN"/>
        </w:rPr>
        <w:t>R</w:t>
      </w:r>
      <w:r>
        <w:rPr>
          <w:rFonts w:ascii="Arial" w:eastAsia="Times New Roman" w:hAnsi="Arial"/>
          <w:b/>
          <w:lang w:eastAsia="en-GB"/>
        </w:rPr>
        <w:t>eference sensitivity levels</w:t>
      </w:r>
      <w:r>
        <w:rPr>
          <w:rFonts w:ascii="Arial" w:eastAsia="Times New Roman" w:hAnsi="Arial" w:hint="eastAsia"/>
          <w:b/>
          <w:lang w:val="en-US" w:eastAsia="zh-CN"/>
        </w:rPr>
        <w:t xml:space="preserve"> of SAN supporting </w:t>
      </w:r>
      <w:r>
        <w:rPr>
          <w:rFonts w:ascii="Arial" w:eastAsia="Times New Roman" w:hAnsi="Arial" w:cs="v5.0.0"/>
          <w:b/>
          <w:lang w:eastAsia="en-GB"/>
        </w:rPr>
        <w:t>NB-IoT operation</w:t>
      </w:r>
      <w:r>
        <w:rPr>
          <w:rFonts w:ascii="Arial" w:eastAsia="Times New Roman" w:hAnsi="Arial" w:hint="eastAsia"/>
          <w:b/>
          <w:lang w:eastAsia="zh-CN"/>
        </w:rPr>
        <w:t xml:space="preserve"> </w:t>
      </w:r>
      <w:r>
        <w:rPr>
          <w:rFonts w:ascii="Arial" w:eastAsia="Times New Roman" w:hAnsi="Arial"/>
          <w:b/>
          <w:highlight w:val="yellow"/>
          <w:lang w:eastAsia="zh-CN"/>
        </w:rPr>
        <w:t>in FDD</w:t>
      </w:r>
      <w:r>
        <w:rPr>
          <w:rFonts w:ascii="Arial" w:eastAsia="Times New Roman" w:hAnsi="Arial"/>
          <w:b/>
          <w:lang w:eastAsia="zh-CN"/>
        </w:rPr>
        <w:t xml:space="preserve"> </w:t>
      </w:r>
      <w:r>
        <w:rPr>
          <w:rFonts w:ascii="Arial" w:eastAsia="Times New Roman" w:hAnsi="Arial" w:hint="eastAsia"/>
          <w:b/>
          <w:lang w:eastAsia="zh-CN"/>
        </w:rPr>
        <w:t xml:space="preserve">(GEO </w:t>
      </w:r>
      <w:r>
        <w:rPr>
          <w:rFonts w:ascii="Arial" w:eastAsia="Times New Roman" w:hAnsi="Arial"/>
          <w:b/>
          <w:lang w:eastAsia="zh-CN"/>
        </w:rPr>
        <w:t xml:space="preserve">class </w:t>
      </w:r>
      <w:r>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850FE1" w14:paraId="47B0F393" w14:textId="77777777" w:rsidTr="007F2DA0">
        <w:trPr>
          <w:jc w:val="center"/>
        </w:trPr>
        <w:tc>
          <w:tcPr>
            <w:tcW w:w="2028" w:type="dxa"/>
            <w:shd w:val="clear" w:color="auto" w:fill="auto"/>
            <w:vAlign w:val="center"/>
          </w:tcPr>
          <w:p w14:paraId="685832AE"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channel bandwidth (kHz)</w:t>
            </w:r>
          </w:p>
        </w:tc>
        <w:tc>
          <w:tcPr>
            <w:tcW w:w="2200" w:type="dxa"/>
          </w:tcPr>
          <w:p w14:paraId="1A9D3B78"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Sub-carrier spacing</w:t>
            </w:r>
          </w:p>
          <w:p w14:paraId="1CFF208B"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val="it-IT" w:eastAsia="ja-JP"/>
              </w:rPr>
              <w:t>(kHz)</w:t>
            </w:r>
          </w:p>
        </w:tc>
        <w:tc>
          <w:tcPr>
            <w:tcW w:w="2693" w:type="dxa"/>
            <w:vAlign w:val="center"/>
          </w:tcPr>
          <w:p w14:paraId="029045F2"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2710" w:type="dxa"/>
            <w:vAlign w:val="center"/>
          </w:tcPr>
          <w:p w14:paraId="73D81965"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Reference sensitivity power level, P</w:t>
            </w:r>
            <w:r>
              <w:rPr>
                <w:rFonts w:ascii="Arial" w:eastAsia="Times New Roman" w:hAnsi="Arial" w:cs="Arial"/>
                <w:b/>
                <w:sz w:val="18"/>
                <w:vertAlign w:val="subscript"/>
                <w:lang w:eastAsia="ja-JP"/>
              </w:rPr>
              <w:t>REFSENS</w:t>
            </w:r>
          </w:p>
          <w:p w14:paraId="445338A5"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(dBm)</w:t>
            </w:r>
          </w:p>
        </w:tc>
      </w:tr>
      <w:tr w:rsidR="00850FE1" w14:paraId="1CC84B6F" w14:textId="77777777" w:rsidTr="007F2DA0">
        <w:trPr>
          <w:jc w:val="center"/>
        </w:trPr>
        <w:tc>
          <w:tcPr>
            <w:tcW w:w="2028" w:type="dxa"/>
            <w:vAlign w:val="center"/>
          </w:tcPr>
          <w:p w14:paraId="6A7D1BE0"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200" w:type="dxa"/>
          </w:tcPr>
          <w:p w14:paraId="5CA35988"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15</w:t>
            </w:r>
          </w:p>
        </w:tc>
        <w:tc>
          <w:tcPr>
            <w:tcW w:w="2693" w:type="dxa"/>
            <w:vAlign w:val="center"/>
          </w:tcPr>
          <w:p w14:paraId="01AEAB99"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A14-1 in Annex A.14</w:t>
            </w:r>
          </w:p>
        </w:tc>
        <w:tc>
          <w:tcPr>
            <w:tcW w:w="2710" w:type="dxa"/>
            <w:vAlign w:val="center"/>
          </w:tcPr>
          <w:p w14:paraId="24F9C35B"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-124.9</w:t>
            </w:r>
          </w:p>
        </w:tc>
      </w:tr>
      <w:tr w:rsidR="00850FE1" w14:paraId="0A8146CB" w14:textId="77777777" w:rsidTr="007F2DA0">
        <w:trPr>
          <w:jc w:val="center"/>
        </w:trPr>
        <w:tc>
          <w:tcPr>
            <w:tcW w:w="2028" w:type="dxa"/>
            <w:vAlign w:val="center"/>
          </w:tcPr>
          <w:p w14:paraId="4B02B5D8"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200" w:type="dxa"/>
          </w:tcPr>
          <w:p w14:paraId="4206F51D"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3.75</w:t>
            </w:r>
          </w:p>
        </w:tc>
        <w:tc>
          <w:tcPr>
            <w:tcW w:w="2693" w:type="dxa"/>
            <w:vAlign w:val="center"/>
          </w:tcPr>
          <w:p w14:paraId="1FF6249E"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A14-2 in Annex A.14</w:t>
            </w:r>
          </w:p>
        </w:tc>
        <w:tc>
          <w:tcPr>
            <w:tcW w:w="2710" w:type="dxa"/>
            <w:vAlign w:val="center"/>
          </w:tcPr>
          <w:p w14:paraId="40E77506"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-130.9</w:t>
            </w:r>
          </w:p>
        </w:tc>
      </w:tr>
    </w:tbl>
    <w:p w14:paraId="1C858488" w14:textId="77777777" w:rsidR="00850FE1" w:rsidRDefault="00850FE1" w:rsidP="00850FE1">
      <w:pPr>
        <w:overflowPunct w:val="0"/>
        <w:autoSpaceDE w:val="0"/>
        <w:autoSpaceDN w:val="0"/>
        <w:adjustRightInd w:val="0"/>
        <w:textAlignment w:val="baseline"/>
        <w:rPr>
          <w:rFonts w:eastAsia="Times New Roman"/>
          <w:lang w:eastAsia="zh-CN"/>
        </w:rPr>
      </w:pPr>
    </w:p>
    <w:p w14:paraId="493A2461" w14:textId="77777777" w:rsidR="00850FE1" w:rsidRDefault="00850FE1" w:rsidP="00850FE1">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 7.2.2-</w:t>
      </w:r>
      <w:r>
        <w:rPr>
          <w:rFonts w:ascii="Arial" w:eastAsia="Times New Roman" w:hAnsi="Arial" w:hint="eastAsia"/>
          <w:b/>
          <w:lang w:val="en-US" w:eastAsia="zh-CN"/>
        </w:rPr>
        <w:t>4</w:t>
      </w:r>
      <w:r>
        <w:rPr>
          <w:rFonts w:ascii="Arial" w:eastAsia="Times New Roman" w:hAnsi="Arial"/>
          <w:b/>
          <w:lang w:eastAsia="en-GB"/>
        </w:rPr>
        <w:t xml:space="preserve">: </w:t>
      </w:r>
      <w:r>
        <w:rPr>
          <w:rFonts w:ascii="Arial" w:eastAsia="Times New Roman" w:hAnsi="Arial" w:hint="eastAsia"/>
          <w:b/>
          <w:lang w:val="en-US" w:eastAsia="zh-CN"/>
        </w:rPr>
        <w:t>R</w:t>
      </w:r>
      <w:r>
        <w:rPr>
          <w:rFonts w:ascii="Arial" w:eastAsia="Times New Roman" w:hAnsi="Arial"/>
          <w:b/>
          <w:lang w:eastAsia="en-GB"/>
        </w:rPr>
        <w:t>eference sensitivity levels</w:t>
      </w:r>
      <w:r>
        <w:rPr>
          <w:rFonts w:ascii="Arial" w:eastAsia="Times New Roman" w:hAnsi="Arial" w:hint="eastAsia"/>
          <w:b/>
          <w:lang w:val="en-US" w:eastAsia="zh-CN"/>
        </w:rPr>
        <w:t xml:space="preserve"> of SAN supporting </w:t>
      </w:r>
      <w:r>
        <w:rPr>
          <w:rFonts w:ascii="Arial" w:eastAsia="Times New Roman" w:hAnsi="Arial" w:cs="v5.0.0"/>
          <w:b/>
          <w:lang w:eastAsia="en-GB"/>
        </w:rPr>
        <w:t xml:space="preserve">NB-IoT operation </w:t>
      </w:r>
      <w:r>
        <w:rPr>
          <w:rFonts w:ascii="Arial" w:eastAsia="Times New Roman" w:hAnsi="Arial" w:cs="v5.0.0"/>
          <w:b/>
          <w:highlight w:val="yellow"/>
          <w:lang w:eastAsia="en-GB"/>
        </w:rPr>
        <w:t>in FDD</w:t>
      </w:r>
      <w:r>
        <w:rPr>
          <w:rFonts w:ascii="Arial" w:eastAsia="Times New Roman" w:hAnsi="Arial" w:hint="eastAsia"/>
          <w:b/>
          <w:lang w:eastAsia="zh-CN"/>
        </w:rPr>
        <w:t xml:space="preserve"> (</w:t>
      </w:r>
      <w:r>
        <w:rPr>
          <w:rFonts w:ascii="Arial" w:eastAsia="Times New Roman" w:hAnsi="Arial" w:hint="eastAsia"/>
          <w:b/>
          <w:lang w:val="en-US" w:eastAsia="zh-CN"/>
        </w:rPr>
        <w:t>L</w:t>
      </w:r>
      <w:r>
        <w:rPr>
          <w:rFonts w:ascii="Arial" w:eastAsia="Times New Roman" w:hAnsi="Arial" w:hint="eastAsia"/>
          <w:b/>
          <w:lang w:eastAsia="zh-CN"/>
        </w:rPr>
        <w:t xml:space="preserve">EO </w:t>
      </w:r>
      <w:r>
        <w:rPr>
          <w:rFonts w:ascii="Arial" w:eastAsia="Times New Roman" w:hAnsi="Arial"/>
          <w:b/>
          <w:lang w:eastAsia="zh-CN"/>
        </w:rPr>
        <w:t xml:space="preserve">class </w:t>
      </w:r>
      <w:r>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850FE1" w14:paraId="02E99B1D" w14:textId="77777777" w:rsidTr="007F2DA0">
        <w:trPr>
          <w:jc w:val="center"/>
        </w:trPr>
        <w:tc>
          <w:tcPr>
            <w:tcW w:w="2028" w:type="dxa"/>
            <w:shd w:val="clear" w:color="auto" w:fill="auto"/>
            <w:vAlign w:val="center"/>
          </w:tcPr>
          <w:p w14:paraId="5692884F"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channel bandwidth (kHz)</w:t>
            </w:r>
          </w:p>
        </w:tc>
        <w:tc>
          <w:tcPr>
            <w:tcW w:w="2200" w:type="dxa"/>
          </w:tcPr>
          <w:p w14:paraId="4E842E31"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Sub-carrier spacing</w:t>
            </w:r>
          </w:p>
          <w:p w14:paraId="3FECF26E"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val="it-IT" w:eastAsia="ja-JP"/>
              </w:rPr>
              <w:t>(kHz)</w:t>
            </w:r>
          </w:p>
        </w:tc>
        <w:tc>
          <w:tcPr>
            <w:tcW w:w="2693" w:type="dxa"/>
            <w:vAlign w:val="center"/>
          </w:tcPr>
          <w:p w14:paraId="001D3DA2"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2710" w:type="dxa"/>
            <w:vAlign w:val="center"/>
          </w:tcPr>
          <w:p w14:paraId="7CD210E4"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ja-JP"/>
              </w:rPr>
            </w:pPr>
            <w:r>
              <w:rPr>
                <w:rFonts w:ascii="Arial" w:eastAsia="Times New Roman" w:hAnsi="Arial" w:cs="Arial"/>
                <w:b/>
                <w:sz w:val="18"/>
                <w:lang w:eastAsia="ja-JP"/>
              </w:rPr>
              <w:t xml:space="preserve"> Reference sensitivity power level, P</w:t>
            </w:r>
            <w:r>
              <w:rPr>
                <w:rFonts w:ascii="Arial" w:eastAsia="Times New Roman" w:hAnsi="Arial" w:cs="Arial"/>
                <w:b/>
                <w:sz w:val="18"/>
                <w:vertAlign w:val="subscript"/>
                <w:lang w:eastAsia="ja-JP"/>
              </w:rPr>
              <w:t>REFSENS</w:t>
            </w:r>
          </w:p>
          <w:p w14:paraId="21DEFF01"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(dBm)</w:t>
            </w:r>
          </w:p>
        </w:tc>
      </w:tr>
      <w:tr w:rsidR="00850FE1" w14:paraId="7826FED4" w14:textId="77777777" w:rsidTr="007F2DA0">
        <w:trPr>
          <w:jc w:val="center"/>
        </w:trPr>
        <w:tc>
          <w:tcPr>
            <w:tcW w:w="2028" w:type="dxa"/>
            <w:vAlign w:val="center"/>
          </w:tcPr>
          <w:p w14:paraId="56F06187"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200" w:type="dxa"/>
          </w:tcPr>
          <w:p w14:paraId="5EDA6883"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15</w:t>
            </w:r>
          </w:p>
        </w:tc>
        <w:tc>
          <w:tcPr>
            <w:tcW w:w="2693" w:type="dxa"/>
            <w:vAlign w:val="center"/>
          </w:tcPr>
          <w:p w14:paraId="7BE84CB7"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A14-1 in Annex A.14</w:t>
            </w:r>
          </w:p>
        </w:tc>
        <w:tc>
          <w:tcPr>
            <w:tcW w:w="2710" w:type="dxa"/>
            <w:vAlign w:val="center"/>
          </w:tcPr>
          <w:p w14:paraId="19D41499"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-128.0</w:t>
            </w:r>
          </w:p>
        </w:tc>
      </w:tr>
      <w:tr w:rsidR="00850FE1" w14:paraId="78C9902F" w14:textId="77777777" w:rsidTr="007F2DA0">
        <w:trPr>
          <w:jc w:val="center"/>
        </w:trPr>
        <w:tc>
          <w:tcPr>
            <w:tcW w:w="2028" w:type="dxa"/>
            <w:vAlign w:val="center"/>
          </w:tcPr>
          <w:p w14:paraId="0B0B15A3"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200" w:type="dxa"/>
          </w:tcPr>
          <w:p w14:paraId="4349C330"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3.75</w:t>
            </w:r>
          </w:p>
        </w:tc>
        <w:tc>
          <w:tcPr>
            <w:tcW w:w="2693" w:type="dxa"/>
            <w:vAlign w:val="center"/>
          </w:tcPr>
          <w:p w14:paraId="7FD1F262"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A14-2 in Annex A.14</w:t>
            </w:r>
          </w:p>
        </w:tc>
        <w:tc>
          <w:tcPr>
            <w:tcW w:w="2710" w:type="dxa"/>
            <w:vAlign w:val="center"/>
          </w:tcPr>
          <w:p w14:paraId="344C93A9"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-134.0</w:t>
            </w:r>
          </w:p>
        </w:tc>
      </w:tr>
    </w:tbl>
    <w:p w14:paraId="67AD5A73" w14:textId="77777777" w:rsidR="00850FE1" w:rsidRDefault="00850FE1" w:rsidP="00850FE1">
      <w:pPr>
        <w:rPr>
          <w:rFonts w:eastAsiaTheme="minorHAnsi"/>
          <w:lang w:val="en-US"/>
          <w14:ligatures w14:val="standardContextual"/>
        </w:rPr>
      </w:pPr>
    </w:p>
    <w:p w14:paraId="0073E5E4" w14:textId="77777777" w:rsidR="00850FE1" w:rsidRDefault="00850FE1" w:rsidP="00850FE1">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highlight w:val="yellow"/>
          <w:lang w:eastAsia="en-GB"/>
        </w:rPr>
        <w:t>Table 7.2.2-</w:t>
      </w:r>
      <w:r>
        <w:rPr>
          <w:rFonts w:ascii="Arial" w:eastAsia="Times New Roman" w:hAnsi="Arial" w:hint="eastAsia"/>
          <w:b/>
          <w:highlight w:val="yellow"/>
          <w:lang w:val="en-US" w:eastAsia="zh-CN"/>
        </w:rPr>
        <w:t>5</w:t>
      </w:r>
      <w:r>
        <w:rPr>
          <w:rFonts w:ascii="Arial" w:eastAsia="Times New Roman" w:hAnsi="Arial"/>
          <w:b/>
          <w:highlight w:val="yellow"/>
          <w:lang w:eastAsia="en-GB"/>
        </w:rPr>
        <w:t>:</w:t>
      </w:r>
      <w:r>
        <w:rPr>
          <w:rFonts w:ascii="Arial" w:eastAsia="Times New Roman" w:hAnsi="Arial"/>
          <w:b/>
          <w:lang w:eastAsia="en-GB"/>
        </w:rPr>
        <w:t xml:space="preserve"> </w:t>
      </w:r>
      <w:r>
        <w:rPr>
          <w:rFonts w:ascii="Arial" w:eastAsia="Times New Roman" w:hAnsi="Arial" w:hint="eastAsia"/>
          <w:b/>
          <w:lang w:val="en-US" w:eastAsia="zh-CN"/>
        </w:rPr>
        <w:t>R</w:t>
      </w:r>
      <w:r>
        <w:rPr>
          <w:rFonts w:ascii="Arial" w:eastAsia="Times New Roman" w:hAnsi="Arial"/>
          <w:b/>
          <w:lang w:eastAsia="en-GB"/>
        </w:rPr>
        <w:t>eference sensitivity levels</w:t>
      </w:r>
      <w:r>
        <w:rPr>
          <w:rFonts w:ascii="Arial" w:eastAsia="Times New Roman" w:hAnsi="Arial" w:hint="eastAsia"/>
          <w:b/>
          <w:lang w:val="en-US" w:eastAsia="zh-CN"/>
        </w:rPr>
        <w:t xml:space="preserve"> of SAN supporting </w:t>
      </w:r>
      <w:r>
        <w:rPr>
          <w:rFonts w:ascii="Arial" w:eastAsia="Times New Roman" w:hAnsi="Arial" w:cs="v5.0.0"/>
          <w:b/>
          <w:lang w:eastAsia="en-GB"/>
        </w:rPr>
        <w:t>NB-IoT operation</w:t>
      </w:r>
      <w:r>
        <w:rPr>
          <w:rFonts w:ascii="Arial" w:eastAsia="Times New Roman" w:hAnsi="Arial" w:hint="eastAsia"/>
          <w:b/>
          <w:lang w:eastAsia="zh-CN"/>
        </w:rPr>
        <w:t xml:space="preserve"> </w:t>
      </w:r>
      <w:r>
        <w:rPr>
          <w:rFonts w:ascii="Arial" w:eastAsia="Times New Roman" w:hAnsi="Arial"/>
          <w:b/>
          <w:highlight w:val="yellow"/>
          <w:lang w:eastAsia="zh-CN"/>
        </w:rPr>
        <w:t>in TDD</w:t>
      </w:r>
      <w:r>
        <w:rPr>
          <w:rFonts w:ascii="Arial" w:eastAsia="Times New Roman" w:hAnsi="Arial"/>
          <w:b/>
          <w:lang w:eastAsia="zh-CN"/>
        </w:rPr>
        <w:t xml:space="preserve"> </w:t>
      </w:r>
      <w:r>
        <w:rPr>
          <w:rFonts w:ascii="Arial" w:eastAsia="Times New Roman" w:hAnsi="Arial" w:hint="eastAsia"/>
          <w:b/>
          <w:lang w:eastAsia="zh-CN"/>
        </w:rPr>
        <w:t xml:space="preserve">(GEO </w:t>
      </w:r>
      <w:r>
        <w:rPr>
          <w:rFonts w:ascii="Arial" w:eastAsia="Times New Roman" w:hAnsi="Arial"/>
          <w:b/>
          <w:lang w:eastAsia="zh-CN"/>
        </w:rPr>
        <w:t xml:space="preserve">class </w:t>
      </w:r>
      <w:r>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850FE1" w14:paraId="0FB56E48" w14:textId="77777777" w:rsidTr="007F2DA0">
        <w:trPr>
          <w:jc w:val="center"/>
        </w:trPr>
        <w:tc>
          <w:tcPr>
            <w:tcW w:w="2028" w:type="dxa"/>
            <w:shd w:val="clear" w:color="auto" w:fill="auto"/>
            <w:vAlign w:val="center"/>
          </w:tcPr>
          <w:p w14:paraId="794715D2"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channel bandwidth (kHz)</w:t>
            </w:r>
          </w:p>
        </w:tc>
        <w:tc>
          <w:tcPr>
            <w:tcW w:w="2200" w:type="dxa"/>
          </w:tcPr>
          <w:p w14:paraId="371D09C2"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Sub-carrier spacing</w:t>
            </w:r>
          </w:p>
          <w:p w14:paraId="700C2F37"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val="it-IT" w:eastAsia="ja-JP"/>
              </w:rPr>
              <w:t>(kHz)</w:t>
            </w:r>
          </w:p>
        </w:tc>
        <w:tc>
          <w:tcPr>
            <w:tcW w:w="2693" w:type="dxa"/>
            <w:vAlign w:val="center"/>
          </w:tcPr>
          <w:p w14:paraId="1E7C45B9"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2710" w:type="dxa"/>
            <w:vAlign w:val="center"/>
          </w:tcPr>
          <w:p w14:paraId="208B7DAF"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Reference sensitivity power level, P</w:t>
            </w:r>
            <w:r>
              <w:rPr>
                <w:rFonts w:ascii="Arial" w:eastAsia="Times New Roman" w:hAnsi="Arial" w:cs="Arial"/>
                <w:b/>
                <w:sz w:val="18"/>
                <w:vertAlign w:val="subscript"/>
                <w:lang w:eastAsia="ja-JP"/>
              </w:rPr>
              <w:t>REFSENS</w:t>
            </w:r>
          </w:p>
          <w:p w14:paraId="22617440"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(dBm)</w:t>
            </w:r>
          </w:p>
        </w:tc>
      </w:tr>
      <w:tr w:rsidR="00850FE1" w14:paraId="6FAA7DC2" w14:textId="77777777" w:rsidTr="007F2DA0">
        <w:trPr>
          <w:jc w:val="center"/>
        </w:trPr>
        <w:tc>
          <w:tcPr>
            <w:tcW w:w="2028" w:type="dxa"/>
            <w:vAlign w:val="center"/>
          </w:tcPr>
          <w:p w14:paraId="3E546805"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200" w:type="dxa"/>
          </w:tcPr>
          <w:p w14:paraId="47275392"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15</w:t>
            </w:r>
          </w:p>
        </w:tc>
        <w:tc>
          <w:tcPr>
            <w:tcW w:w="2693" w:type="dxa"/>
            <w:vAlign w:val="center"/>
          </w:tcPr>
          <w:p w14:paraId="4ABDD404"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highlight w:val="yellow"/>
                <w:lang w:eastAsia="ja-JP"/>
              </w:rPr>
              <w:t>FRC A14-1 new Option 1</w:t>
            </w:r>
            <w:r>
              <w:rPr>
                <w:rFonts w:ascii="Arial" w:eastAsia="Times New Roman" w:hAnsi="Arial" w:cs="Arial"/>
                <w:sz w:val="18"/>
                <w:lang w:eastAsia="ja-JP"/>
              </w:rPr>
              <w:t xml:space="preserve"> in Annex A.14</w:t>
            </w:r>
          </w:p>
        </w:tc>
        <w:tc>
          <w:tcPr>
            <w:tcW w:w="2710" w:type="dxa"/>
            <w:vAlign w:val="center"/>
          </w:tcPr>
          <w:p w14:paraId="6F7B7E55"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ja-JP"/>
              </w:rPr>
            </w:pPr>
            <w:r w:rsidRPr="001E4275">
              <w:rPr>
                <w:rFonts w:ascii="Arial" w:eastAsia="Times New Roman" w:hAnsi="Arial" w:cs="Arial"/>
                <w:sz w:val="18"/>
                <w:highlight w:val="yellow"/>
                <w:lang w:val="en-US" w:eastAsia="ja-JP" w:bidi="ar"/>
              </w:rPr>
              <w:t>-124.0</w:t>
            </w:r>
          </w:p>
        </w:tc>
      </w:tr>
      <w:tr w:rsidR="00850FE1" w14:paraId="40F6E72F" w14:textId="77777777" w:rsidTr="007F2DA0">
        <w:trPr>
          <w:jc w:val="center"/>
        </w:trPr>
        <w:tc>
          <w:tcPr>
            <w:tcW w:w="2028" w:type="dxa"/>
            <w:vAlign w:val="center"/>
          </w:tcPr>
          <w:p w14:paraId="7AA7777B"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200</w:t>
            </w:r>
          </w:p>
        </w:tc>
        <w:tc>
          <w:tcPr>
            <w:tcW w:w="2200" w:type="dxa"/>
          </w:tcPr>
          <w:p w14:paraId="059F9B34"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3.75</w:t>
            </w:r>
          </w:p>
        </w:tc>
        <w:tc>
          <w:tcPr>
            <w:tcW w:w="2693" w:type="dxa"/>
            <w:vAlign w:val="center"/>
          </w:tcPr>
          <w:p w14:paraId="5711D48F"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TBD in Annex A.14</w:t>
            </w:r>
          </w:p>
        </w:tc>
        <w:tc>
          <w:tcPr>
            <w:tcW w:w="2710" w:type="dxa"/>
            <w:vAlign w:val="center"/>
          </w:tcPr>
          <w:p w14:paraId="62145467"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val="en-US" w:eastAsia="ja-JP"/>
              </w:rPr>
            </w:pPr>
            <w:r>
              <w:rPr>
                <w:rFonts w:ascii="Arial" w:eastAsia="Times New Roman" w:hAnsi="Arial" w:cs="Arial"/>
                <w:strike/>
                <w:sz w:val="18"/>
                <w:highlight w:val="yellow"/>
                <w:lang w:val="en-US" w:eastAsia="ja-JP" w:bidi="ar"/>
              </w:rPr>
              <w:t>TBD</w:t>
            </w:r>
          </w:p>
        </w:tc>
      </w:tr>
    </w:tbl>
    <w:p w14:paraId="5B0FC1E6" w14:textId="77777777" w:rsidR="00850FE1" w:rsidRDefault="00850FE1" w:rsidP="00850FE1">
      <w:pPr>
        <w:overflowPunct w:val="0"/>
        <w:autoSpaceDE w:val="0"/>
        <w:autoSpaceDN w:val="0"/>
        <w:adjustRightInd w:val="0"/>
        <w:textAlignment w:val="baseline"/>
        <w:rPr>
          <w:rFonts w:eastAsia="Times New Roman"/>
          <w:lang w:eastAsia="zh-CN"/>
        </w:rPr>
      </w:pPr>
    </w:p>
    <w:p w14:paraId="068E8DDE" w14:textId="483FAB57" w:rsidR="00850FE1" w:rsidRDefault="00850FE1" w:rsidP="00850FE1">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highlight w:val="yellow"/>
          <w:lang w:eastAsia="en-GB"/>
        </w:rPr>
        <w:t>Table 7.2.2-</w:t>
      </w:r>
      <w:r>
        <w:rPr>
          <w:rFonts w:ascii="Arial" w:eastAsia="Times New Roman" w:hAnsi="Arial" w:hint="eastAsia"/>
          <w:b/>
          <w:highlight w:val="yellow"/>
          <w:lang w:val="en-US" w:eastAsia="zh-CN"/>
        </w:rPr>
        <w:t>6</w:t>
      </w:r>
      <w:r>
        <w:rPr>
          <w:rFonts w:ascii="Arial" w:eastAsia="Times New Roman" w:hAnsi="Arial"/>
          <w:b/>
          <w:highlight w:val="yellow"/>
          <w:lang w:eastAsia="en-GB"/>
        </w:rPr>
        <w:t>:</w:t>
      </w:r>
      <w:r>
        <w:rPr>
          <w:rFonts w:ascii="Arial" w:eastAsia="Times New Roman" w:hAnsi="Arial"/>
          <w:b/>
          <w:lang w:eastAsia="en-GB"/>
        </w:rPr>
        <w:t xml:space="preserve"> </w:t>
      </w:r>
      <w:r>
        <w:rPr>
          <w:rFonts w:ascii="Arial" w:eastAsia="Times New Roman" w:hAnsi="Arial" w:hint="eastAsia"/>
          <w:b/>
          <w:lang w:val="en-US" w:eastAsia="zh-CN"/>
        </w:rPr>
        <w:t>R</w:t>
      </w:r>
      <w:r>
        <w:rPr>
          <w:rFonts w:ascii="Arial" w:eastAsia="Times New Roman" w:hAnsi="Arial"/>
          <w:b/>
          <w:lang w:eastAsia="en-GB"/>
        </w:rPr>
        <w:t>eference sensitivity levels</w:t>
      </w:r>
      <w:r>
        <w:rPr>
          <w:rFonts w:ascii="Arial" w:eastAsia="Times New Roman" w:hAnsi="Arial" w:hint="eastAsia"/>
          <w:b/>
          <w:lang w:val="en-US" w:eastAsia="zh-CN"/>
        </w:rPr>
        <w:t xml:space="preserve"> of SAN supporting </w:t>
      </w:r>
      <w:r>
        <w:rPr>
          <w:rFonts w:ascii="Arial" w:eastAsia="Times New Roman" w:hAnsi="Arial" w:cs="v5.0.0"/>
          <w:b/>
          <w:lang w:eastAsia="en-GB"/>
        </w:rPr>
        <w:t xml:space="preserve">NB-IoT operation </w:t>
      </w:r>
      <w:r w:rsidR="0081649D">
        <w:rPr>
          <w:rFonts w:ascii="Arial" w:eastAsia="Times New Roman" w:hAnsi="Arial" w:cs="v5.0.0"/>
          <w:b/>
          <w:highlight w:val="yellow"/>
          <w:lang w:eastAsia="en-GB"/>
        </w:rPr>
        <w:t>in</w:t>
      </w:r>
      <w:r>
        <w:rPr>
          <w:rFonts w:ascii="Arial" w:eastAsia="Times New Roman" w:hAnsi="Arial" w:cs="v5.0.0"/>
          <w:b/>
          <w:highlight w:val="yellow"/>
          <w:lang w:eastAsia="en-GB"/>
        </w:rPr>
        <w:t xml:space="preserve"> TDD</w:t>
      </w:r>
      <w:r>
        <w:rPr>
          <w:rFonts w:ascii="Arial" w:eastAsia="Times New Roman" w:hAnsi="Arial" w:hint="eastAsia"/>
          <w:b/>
          <w:lang w:eastAsia="zh-CN"/>
        </w:rPr>
        <w:t xml:space="preserve"> (</w:t>
      </w:r>
      <w:r>
        <w:rPr>
          <w:rFonts w:ascii="Arial" w:eastAsia="Times New Roman" w:hAnsi="Arial" w:hint="eastAsia"/>
          <w:b/>
          <w:lang w:val="en-US" w:eastAsia="zh-CN"/>
        </w:rPr>
        <w:t>L</w:t>
      </w:r>
      <w:r>
        <w:rPr>
          <w:rFonts w:ascii="Arial" w:eastAsia="Times New Roman" w:hAnsi="Arial" w:hint="eastAsia"/>
          <w:b/>
          <w:lang w:eastAsia="zh-CN"/>
        </w:rPr>
        <w:t xml:space="preserve">EO </w:t>
      </w:r>
      <w:r>
        <w:rPr>
          <w:rFonts w:ascii="Arial" w:eastAsia="Times New Roman" w:hAnsi="Arial"/>
          <w:b/>
          <w:lang w:eastAsia="zh-CN"/>
        </w:rPr>
        <w:t xml:space="preserve">class </w:t>
      </w:r>
      <w:r>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850FE1" w14:paraId="5CE81A78" w14:textId="77777777" w:rsidTr="007F2DA0">
        <w:trPr>
          <w:jc w:val="center"/>
        </w:trPr>
        <w:tc>
          <w:tcPr>
            <w:tcW w:w="2028" w:type="dxa"/>
            <w:shd w:val="clear" w:color="auto" w:fill="auto"/>
            <w:vAlign w:val="center"/>
          </w:tcPr>
          <w:p w14:paraId="25E5340C"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channel bandwidth (kHz)</w:t>
            </w:r>
          </w:p>
        </w:tc>
        <w:tc>
          <w:tcPr>
            <w:tcW w:w="2200" w:type="dxa"/>
          </w:tcPr>
          <w:p w14:paraId="650A8540"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Sub-carrier spacing</w:t>
            </w:r>
          </w:p>
          <w:p w14:paraId="5FA6E0BC"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val="it-IT" w:eastAsia="ja-JP"/>
              </w:rPr>
              <w:t>(kHz)</w:t>
            </w:r>
          </w:p>
        </w:tc>
        <w:tc>
          <w:tcPr>
            <w:tcW w:w="2693" w:type="dxa"/>
            <w:vAlign w:val="center"/>
          </w:tcPr>
          <w:p w14:paraId="20086923"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2710" w:type="dxa"/>
            <w:vAlign w:val="center"/>
          </w:tcPr>
          <w:p w14:paraId="7DB61936"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ja-JP"/>
              </w:rPr>
            </w:pPr>
            <w:r>
              <w:rPr>
                <w:rFonts w:ascii="Arial" w:eastAsia="Times New Roman" w:hAnsi="Arial" w:cs="Arial"/>
                <w:b/>
                <w:sz w:val="18"/>
                <w:lang w:eastAsia="ja-JP"/>
              </w:rPr>
              <w:t xml:space="preserve"> Reference sensitivity power level, P</w:t>
            </w:r>
            <w:r>
              <w:rPr>
                <w:rFonts w:ascii="Arial" w:eastAsia="Times New Roman" w:hAnsi="Arial" w:cs="Arial"/>
                <w:b/>
                <w:sz w:val="18"/>
                <w:vertAlign w:val="subscript"/>
                <w:lang w:eastAsia="ja-JP"/>
              </w:rPr>
              <w:t>REFSENS</w:t>
            </w:r>
          </w:p>
          <w:p w14:paraId="4DF220FB"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(dBm)</w:t>
            </w:r>
          </w:p>
        </w:tc>
      </w:tr>
      <w:tr w:rsidR="00850FE1" w14:paraId="7F95B341" w14:textId="77777777" w:rsidTr="007F2DA0">
        <w:trPr>
          <w:jc w:val="center"/>
        </w:trPr>
        <w:tc>
          <w:tcPr>
            <w:tcW w:w="2028" w:type="dxa"/>
            <w:vAlign w:val="center"/>
          </w:tcPr>
          <w:p w14:paraId="4F4C4CE7"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200" w:type="dxa"/>
          </w:tcPr>
          <w:p w14:paraId="3D2F158E"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15</w:t>
            </w:r>
          </w:p>
        </w:tc>
        <w:tc>
          <w:tcPr>
            <w:tcW w:w="2693" w:type="dxa"/>
            <w:vAlign w:val="center"/>
          </w:tcPr>
          <w:p w14:paraId="525AC80B"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highlight w:val="yellow"/>
                <w:lang w:eastAsia="ja-JP"/>
              </w:rPr>
              <w:t>FRC A14-1 new Option 1</w:t>
            </w:r>
            <w:r>
              <w:rPr>
                <w:rFonts w:ascii="Arial" w:eastAsia="Times New Roman" w:hAnsi="Arial" w:cs="Arial"/>
                <w:sz w:val="18"/>
                <w:lang w:eastAsia="ja-JP"/>
              </w:rPr>
              <w:t xml:space="preserve"> in Annex A.14</w:t>
            </w:r>
          </w:p>
        </w:tc>
        <w:tc>
          <w:tcPr>
            <w:tcW w:w="2710" w:type="dxa"/>
            <w:vAlign w:val="center"/>
          </w:tcPr>
          <w:p w14:paraId="7FB93791"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ja-JP"/>
              </w:rPr>
            </w:pPr>
            <w:r w:rsidRPr="001E4275">
              <w:rPr>
                <w:rFonts w:ascii="Arial" w:eastAsia="Times New Roman" w:hAnsi="Arial" w:cs="Arial"/>
                <w:sz w:val="18"/>
                <w:highlight w:val="yellow"/>
                <w:lang w:val="en-US" w:eastAsia="ja-JP" w:bidi="ar"/>
              </w:rPr>
              <w:t>-127.1</w:t>
            </w:r>
          </w:p>
        </w:tc>
      </w:tr>
      <w:tr w:rsidR="00850FE1" w14:paraId="49C5BCC8" w14:textId="77777777" w:rsidTr="007F2DA0">
        <w:trPr>
          <w:trHeight w:val="261"/>
          <w:jc w:val="center"/>
        </w:trPr>
        <w:tc>
          <w:tcPr>
            <w:tcW w:w="2028" w:type="dxa"/>
            <w:vAlign w:val="center"/>
          </w:tcPr>
          <w:p w14:paraId="2D0AAEF0"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200</w:t>
            </w:r>
          </w:p>
        </w:tc>
        <w:tc>
          <w:tcPr>
            <w:tcW w:w="2200" w:type="dxa"/>
          </w:tcPr>
          <w:p w14:paraId="0DE5FD70"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3.75</w:t>
            </w:r>
          </w:p>
        </w:tc>
        <w:tc>
          <w:tcPr>
            <w:tcW w:w="2693" w:type="dxa"/>
            <w:vAlign w:val="center"/>
          </w:tcPr>
          <w:p w14:paraId="4B3879C5"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TBD in Annex A.14</w:t>
            </w:r>
          </w:p>
        </w:tc>
        <w:tc>
          <w:tcPr>
            <w:tcW w:w="2710" w:type="dxa"/>
            <w:vAlign w:val="center"/>
          </w:tcPr>
          <w:p w14:paraId="50A44A5D"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val="en-US" w:eastAsia="ja-JP"/>
              </w:rPr>
            </w:pPr>
            <w:r>
              <w:rPr>
                <w:rFonts w:ascii="Arial" w:eastAsia="Times New Roman" w:hAnsi="Arial" w:cs="Arial"/>
                <w:strike/>
                <w:sz w:val="18"/>
                <w:highlight w:val="yellow"/>
                <w:lang w:val="en-US" w:eastAsia="ja-JP" w:bidi="ar"/>
              </w:rPr>
              <w:t>TBD</w:t>
            </w:r>
          </w:p>
        </w:tc>
      </w:tr>
    </w:tbl>
    <w:p w14:paraId="41E82D2E" w14:textId="77777777" w:rsidR="00850FE1" w:rsidRDefault="00850FE1" w:rsidP="00850FE1">
      <w:pPr>
        <w:jc w:val="both"/>
      </w:pPr>
    </w:p>
    <w:p w14:paraId="031A2677" w14:textId="77777777" w:rsidR="00850FE1" w:rsidRDefault="00850FE1" w:rsidP="00850FE1">
      <w:pPr>
        <w:pStyle w:val="Paragraphedeliste"/>
        <w:numPr>
          <w:ilvl w:val="1"/>
          <w:numId w:val="2"/>
        </w:numPr>
        <w:overflowPunct w:val="0"/>
        <w:autoSpaceDE w:val="0"/>
        <w:autoSpaceDN w:val="0"/>
        <w:adjustRightInd w:val="0"/>
        <w:ind w:firstLineChars="0"/>
        <w:jc w:val="both"/>
        <w:textAlignment w:val="baseline"/>
        <w:rPr>
          <w:b/>
        </w:rPr>
      </w:pPr>
      <w:r>
        <w:rPr>
          <w:rFonts w:eastAsiaTheme="minorHAnsi"/>
          <w:b/>
          <w:lang w:val="en-US"/>
          <w14:ligatures w14:val="standardContextual"/>
        </w:rPr>
        <w:t>For OTA specifications:</w:t>
      </w:r>
    </w:p>
    <w:p w14:paraId="1D425429" w14:textId="77777777" w:rsidR="00850FE1" w:rsidRDefault="00850FE1" w:rsidP="00850FE1">
      <w:pPr>
        <w:overflowPunct w:val="0"/>
        <w:autoSpaceDE w:val="0"/>
        <w:autoSpaceDN w:val="0"/>
        <w:adjustRightInd w:val="0"/>
        <w:textAlignment w:val="baseline"/>
        <w:rPr>
          <w:rFonts w:eastAsia="Times New Roman"/>
          <w:lang w:val="en-US" w:eastAsia="en-GB"/>
        </w:rPr>
      </w:pPr>
      <w:r>
        <w:rPr>
          <w:rFonts w:eastAsia="Times New Roman" w:hint="eastAsia"/>
          <w:lang w:val="en-US" w:eastAsia="zh-CN"/>
        </w:rPr>
        <w:t>For SAN supporting standalone NB-IoT operation, t</w:t>
      </w:r>
      <w:r>
        <w:rPr>
          <w:rFonts w:eastAsia="Times New Roman"/>
          <w:lang w:eastAsia="en-GB"/>
        </w:rPr>
        <w:t>he throughput shall be ≥ 95% of the maximum throughput of the reference measurement channel as specified in annex A.1</w:t>
      </w:r>
      <w:r>
        <w:rPr>
          <w:rFonts w:eastAsia="Times New Roman" w:hint="eastAsia"/>
          <w:lang w:val="en-US" w:eastAsia="zh-CN"/>
        </w:rPr>
        <w:t xml:space="preserve"> with parameter specified in </w:t>
      </w:r>
      <w:r>
        <w:rPr>
          <w:rFonts w:eastAsia="Times New Roman" w:hint="eastAsia"/>
          <w:highlight w:val="yellow"/>
          <w:lang w:val="en-US" w:eastAsia="zh-CN"/>
        </w:rPr>
        <w:t>T</w:t>
      </w:r>
      <w:r>
        <w:rPr>
          <w:rFonts w:eastAsia="Times New Roman" w:hint="eastAsia"/>
          <w:lang w:val="en-US" w:eastAsia="zh-CN"/>
        </w:rPr>
        <w:t xml:space="preserve">able 10.3.2-3 and </w:t>
      </w:r>
      <w:r>
        <w:rPr>
          <w:rFonts w:eastAsia="Times New Roman" w:hint="eastAsia"/>
          <w:highlight w:val="yellow"/>
          <w:lang w:val="en-US" w:eastAsia="zh-CN"/>
        </w:rPr>
        <w:t>T</w:t>
      </w:r>
      <w:r>
        <w:rPr>
          <w:rFonts w:eastAsia="Times New Roman" w:hint="eastAsia"/>
          <w:lang w:val="en-US" w:eastAsia="zh-CN"/>
        </w:rPr>
        <w:t>able 10.3.2-4</w:t>
      </w:r>
      <w:r>
        <w:rPr>
          <w:rFonts w:eastAsia="Times New Roman"/>
          <w:lang w:eastAsia="en-GB"/>
        </w:rPr>
        <w:t xml:space="preserve"> </w:t>
      </w:r>
      <w:r>
        <w:rPr>
          <w:rFonts w:eastAsia="Times New Roman"/>
          <w:highlight w:val="yellow"/>
          <w:lang w:eastAsia="en-GB"/>
        </w:rPr>
        <w:t xml:space="preserve">for FDD bands and </w:t>
      </w:r>
      <w:r>
        <w:rPr>
          <w:rFonts w:eastAsia="Times New Roman" w:hint="eastAsia"/>
          <w:highlight w:val="yellow"/>
          <w:lang w:val="en-US" w:eastAsia="zh-CN"/>
        </w:rPr>
        <w:t>Table 10.3.2-5 and Table 10.3.2-6</w:t>
      </w:r>
      <w:r>
        <w:rPr>
          <w:rFonts w:eastAsia="Times New Roman"/>
          <w:lang w:eastAsia="en-GB"/>
        </w:rPr>
        <w:t xml:space="preserve"> when the OTA test signal is at the corresponding </w:t>
      </w:r>
      <w:r>
        <w:rPr>
          <w:rFonts w:eastAsia="Times New Roman"/>
          <w:lang w:eastAsia="zh-CN"/>
        </w:rPr>
        <w:t>EIS</w:t>
      </w:r>
      <w:r>
        <w:rPr>
          <w:rFonts w:eastAsia="Times New Roman"/>
          <w:vertAlign w:val="subscript"/>
          <w:lang w:eastAsia="zh-CN"/>
        </w:rPr>
        <w:t>REFSENS</w:t>
      </w:r>
      <w:r>
        <w:rPr>
          <w:rFonts w:eastAsia="Times New Roman"/>
          <w:lang w:eastAsia="en-GB"/>
        </w:rPr>
        <w:t xml:space="preserve"> level and arrives from any direction within the </w:t>
      </w:r>
      <w:r>
        <w:rPr>
          <w:rFonts w:eastAsia="Times New Roman"/>
          <w:i/>
          <w:lang w:eastAsia="en-GB"/>
        </w:rPr>
        <w:t>OTA REFSENS RoAoA.</w:t>
      </w:r>
    </w:p>
    <w:p w14:paraId="14A373D4" w14:textId="77777777" w:rsidR="00850FE1" w:rsidRDefault="00850FE1" w:rsidP="00850FE1">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 10.3.2-</w:t>
      </w:r>
      <w:r>
        <w:rPr>
          <w:rFonts w:ascii="Arial" w:eastAsia="Times New Roman" w:hAnsi="Arial" w:hint="eastAsia"/>
          <w:b/>
          <w:lang w:val="en-US" w:eastAsia="zh-CN"/>
        </w:rPr>
        <w:t>3</w:t>
      </w:r>
      <w:r>
        <w:rPr>
          <w:rFonts w:ascii="Arial" w:eastAsia="Times New Roman" w:hAnsi="Arial"/>
          <w:b/>
          <w:lang w:eastAsia="en-GB"/>
        </w:rPr>
        <w:t xml:space="preserve">: </w:t>
      </w:r>
      <w:r>
        <w:rPr>
          <w:rFonts w:ascii="Arial" w:eastAsia="Times New Roman" w:hAnsi="Arial" w:hint="eastAsia"/>
          <w:b/>
          <w:lang w:val="en-US" w:eastAsia="zh-CN"/>
        </w:rPr>
        <w:t>R</w:t>
      </w:r>
      <w:r>
        <w:rPr>
          <w:rFonts w:ascii="Arial" w:eastAsia="Times New Roman" w:hAnsi="Arial"/>
          <w:b/>
          <w:lang w:eastAsia="en-GB"/>
        </w:rPr>
        <w:t>eference sensitivity levels</w:t>
      </w:r>
      <w:r>
        <w:rPr>
          <w:rFonts w:ascii="Arial" w:eastAsia="Times New Roman" w:hAnsi="Arial" w:hint="eastAsia"/>
          <w:b/>
          <w:lang w:val="en-US" w:eastAsia="zh-CN"/>
        </w:rPr>
        <w:t xml:space="preserve"> of SAN supporting </w:t>
      </w:r>
      <w:r>
        <w:rPr>
          <w:rFonts w:ascii="Arial" w:eastAsia="Times New Roman" w:hAnsi="Arial" w:cs="v5.0.0"/>
          <w:b/>
          <w:lang w:eastAsia="en-GB"/>
        </w:rPr>
        <w:t xml:space="preserve">standalone NB-IoT operation </w:t>
      </w:r>
      <w:r>
        <w:rPr>
          <w:rFonts w:ascii="Arial" w:eastAsia="Times New Roman" w:hAnsi="Arial" w:cs="v5.0.0"/>
          <w:b/>
          <w:highlight w:val="yellow"/>
          <w:lang w:eastAsia="en-GB"/>
        </w:rPr>
        <w:t>in FDD</w:t>
      </w:r>
      <w:r>
        <w:rPr>
          <w:rFonts w:ascii="Arial" w:eastAsia="Times New Roman" w:hAnsi="Arial" w:hint="eastAsia"/>
          <w:b/>
          <w:lang w:eastAsia="zh-CN"/>
        </w:rPr>
        <w:t xml:space="preserve"> (GEO </w:t>
      </w:r>
      <w:r>
        <w:rPr>
          <w:rFonts w:ascii="Arial" w:eastAsia="Times New Roman" w:hAnsi="Arial"/>
          <w:b/>
          <w:lang w:eastAsia="zh-CN"/>
        </w:rPr>
        <w:t xml:space="preserve">class </w:t>
      </w:r>
      <w:r>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850FE1" w14:paraId="3B64EE8D" w14:textId="77777777" w:rsidTr="007F2DA0">
        <w:trPr>
          <w:jc w:val="center"/>
        </w:trPr>
        <w:tc>
          <w:tcPr>
            <w:tcW w:w="2028" w:type="dxa"/>
            <w:shd w:val="clear" w:color="auto" w:fill="auto"/>
            <w:vAlign w:val="center"/>
          </w:tcPr>
          <w:p w14:paraId="5D9F48B5"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channel bandwidth (kHz)</w:t>
            </w:r>
          </w:p>
        </w:tc>
        <w:tc>
          <w:tcPr>
            <w:tcW w:w="2199" w:type="dxa"/>
          </w:tcPr>
          <w:p w14:paraId="42B5268A"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Sub-carrier spacing</w:t>
            </w:r>
          </w:p>
          <w:p w14:paraId="3A944D5B"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val="it-IT" w:eastAsia="ja-JP"/>
              </w:rPr>
              <w:t>(kHz)</w:t>
            </w:r>
          </w:p>
        </w:tc>
        <w:tc>
          <w:tcPr>
            <w:tcW w:w="2692" w:type="dxa"/>
            <w:vAlign w:val="center"/>
          </w:tcPr>
          <w:p w14:paraId="66687200"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2712" w:type="dxa"/>
            <w:vAlign w:val="center"/>
          </w:tcPr>
          <w:p w14:paraId="4FEA50F3"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Reference sensitivity power level, </w:t>
            </w:r>
            <w:r>
              <w:rPr>
                <w:rFonts w:ascii="Arial" w:eastAsia="Times New Roman" w:hAnsi="Arial"/>
                <w:b/>
                <w:sz w:val="18"/>
                <w:lang w:eastAsia="zh-CN"/>
              </w:rPr>
              <w:t>EIS</w:t>
            </w:r>
            <w:r>
              <w:rPr>
                <w:rFonts w:ascii="Arial" w:eastAsia="Times New Roman" w:hAnsi="Arial"/>
                <w:b/>
                <w:sz w:val="18"/>
                <w:vertAlign w:val="subscript"/>
                <w:lang w:eastAsia="zh-CN"/>
              </w:rPr>
              <w:t>REFSENS</w:t>
            </w:r>
          </w:p>
          <w:p w14:paraId="6B306A25"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(dBm)</w:t>
            </w:r>
          </w:p>
        </w:tc>
      </w:tr>
      <w:tr w:rsidR="00850FE1" w14:paraId="5D4E4C96" w14:textId="77777777" w:rsidTr="007F2DA0">
        <w:trPr>
          <w:jc w:val="center"/>
        </w:trPr>
        <w:tc>
          <w:tcPr>
            <w:tcW w:w="2028" w:type="dxa"/>
            <w:vAlign w:val="center"/>
          </w:tcPr>
          <w:p w14:paraId="2A205A49"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199" w:type="dxa"/>
          </w:tcPr>
          <w:p w14:paraId="36346BCD"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15</w:t>
            </w:r>
          </w:p>
        </w:tc>
        <w:tc>
          <w:tcPr>
            <w:tcW w:w="2692" w:type="dxa"/>
            <w:vAlign w:val="center"/>
          </w:tcPr>
          <w:p w14:paraId="141863AE"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A14-1 in Annex A.14</w:t>
            </w:r>
          </w:p>
        </w:tc>
        <w:tc>
          <w:tcPr>
            <w:tcW w:w="2712" w:type="dxa"/>
            <w:vAlign w:val="center"/>
          </w:tcPr>
          <w:p w14:paraId="06B4B347"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-124.9</w:t>
            </w:r>
            <w:r>
              <w:rPr>
                <w:rFonts w:ascii="Arial" w:eastAsia="Times New Roman" w:hAnsi="Arial" w:cs="Arial"/>
                <w:sz w:val="18"/>
                <w:lang w:eastAsia="zh-CN"/>
              </w:rPr>
              <w:t xml:space="preserve"> </w:t>
            </w:r>
            <w:r>
              <w:rPr>
                <w:rFonts w:ascii="Arial" w:eastAsia="Times New Roman" w:hAnsi="Arial" w:cs="Arial"/>
                <w:sz w:val="18"/>
                <w:lang w:eastAsia="en-GB"/>
              </w:rPr>
              <w:t>- Δ</w:t>
            </w:r>
            <w:r>
              <w:rPr>
                <w:rFonts w:ascii="Arial" w:eastAsia="Times New Roman" w:hAnsi="Arial" w:cs="Arial"/>
                <w:sz w:val="18"/>
                <w:vertAlign w:val="subscript"/>
                <w:lang w:eastAsia="en-GB"/>
              </w:rPr>
              <w:t>OTAREFSENS</w:t>
            </w:r>
          </w:p>
        </w:tc>
      </w:tr>
      <w:tr w:rsidR="00850FE1" w14:paraId="25C438F7" w14:textId="77777777" w:rsidTr="007F2DA0">
        <w:trPr>
          <w:jc w:val="center"/>
        </w:trPr>
        <w:tc>
          <w:tcPr>
            <w:tcW w:w="2028" w:type="dxa"/>
            <w:vAlign w:val="center"/>
          </w:tcPr>
          <w:p w14:paraId="1FDCED43"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199" w:type="dxa"/>
          </w:tcPr>
          <w:p w14:paraId="7986E3DA"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3.75</w:t>
            </w:r>
          </w:p>
        </w:tc>
        <w:tc>
          <w:tcPr>
            <w:tcW w:w="2692" w:type="dxa"/>
            <w:vAlign w:val="center"/>
          </w:tcPr>
          <w:p w14:paraId="46E00B18"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A14-2 in Annex A.14</w:t>
            </w:r>
          </w:p>
        </w:tc>
        <w:tc>
          <w:tcPr>
            <w:tcW w:w="2712" w:type="dxa"/>
            <w:vAlign w:val="center"/>
          </w:tcPr>
          <w:p w14:paraId="1C167CF3"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-130.9</w:t>
            </w:r>
            <w:r>
              <w:rPr>
                <w:rFonts w:ascii="Arial" w:eastAsia="Times New Roman" w:hAnsi="Arial" w:cs="Arial"/>
                <w:sz w:val="18"/>
                <w:lang w:eastAsia="zh-CN"/>
              </w:rPr>
              <w:t xml:space="preserve"> </w:t>
            </w:r>
            <w:r>
              <w:rPr>
                <w:rFonts w:ascii="Arial" w:eastAsia="Times New Roman" w:hAnsi="Arial" w:cs="Arial"/>
                <w:sz w:val="18"/>
                <w:lang w:eastAsia="en-GB"/>
              </w:rPr>
              <w:t>- Δ</w:t>
            </w:r>
            <w:r>
              <w:rPr>
                <w:rFonts w:ascii="Arial" w:eastAsia="Times New Roman" w:hAnsi="Arial" w:cs="Arial"/>
                <w:sz w:val="18"/>
                <w:vertAlign w:val="subscript"/>
                <w:lang w:eastAsia="en-GB"/>
              </w:rPr>
              <w:t>OTAREFSENS</w:t>
            </w:r>
          </w:p>
        </w:tc>
      </w:tr>
    </w:tbl>
    <w:p w14:paraId="73CA2887" w14:textId="77777777" w:rsidR="00850FE1" w:rsidRDefault="00850FE1" w:rsidP="00850FE1">
      <w:pPr>
        <w:overflowPunct w:val="0"/>
        <w:autoSpaceDE w:val="0"/>
        <w:autoSpaceDN w:val="0"/>
        <w:adjustRightInd w:val="0"/>
        <w:textAlignment w:val="baseline"/>
        <w:rPr>
          <w:rFonts w:eastAsia="Times New Roman"/>
          <w:lang w:eastAsia="zh-CN"/>
        </w:rPr>
      </w:pPr>
    </w:p>
    <w:p w14:paraId="2D81CA37" w14:textId="77777777" w:rsidR="00850FE1" w:rsidRDefault="00850FE1" w:rsidP="00850FE1">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lastRenderedPageBreak/>
        <w:t>Table10.3.2-</w:t>
      </w:r>
      <w:r>
        <w:rPr>
          <w:rFonts w:ascii="Arial" w:eastAsia="Times New Roman" w:hAnsi="Arial" w:hint="eastAsia"/>
          <w:b/>
          <w:lang w:val="en-US" w:eastAsia="zh-CN"/>
        </w:rPr>
        <w:t>4</w:t>
      </w:r>
      <w:r>
        <w:rPr>
          <w:rFonts w:ascii="Arial" w:eastAsia="Times New Roman" w:hAnsi="Arial"/>
          <w:b/>
          <w:lang w:eastAsia="en-GB"/>
        </w:rPr>
        <w:t xml:space="preserve">: </w:t>
      </w:r>
      <w:r>
        <w:rPr>
          <w:rFonts w:ascii="Arial" w:eastAsia="Times New Roman" w:hAnsi="Arial" w:hint="eastAsia"/>
          <w:b/>
          <w:lang w:val="en-US" w:eastAsia="zh-CN"/>
        </w:rPr>
        <w:t>R</w:t>
      </w:r>
      <w:r>
        <w:rPr>
          <w:rFonts w:ascii="Arial" w:eastAsia="Times New Roman" w:hAnsi="Arial"/>
          <w:b/>
          <w:lang w:eastAsia="en-GB"/>
        </w:rPr>
        <w:t>eference sensitivity levels</w:t>
      </w:r>
      <w:r>
        <w:rPr>
          <w:rFonts w:ascii="Arial" w:eastAsia="Times New Roman" w:hAnsi="Arial" w:hint="eastAsia"/>
          <w:b/>
          <w:lang w:val="en-US" w:eastAsia="zh-CN"/>
        </w:rPr>
        <w:t xml:space="preserve"> of SAN supporting </w:t>
      </w:r>
      <w:r>
        <w:rPr>
          <w:rFonts w:ascii="Arial" w:eastAsia="Times New Roman" w:hAnsi="Arial" w:cs="v5.0.0"/>
          <w:b/>
          <w:lang w:eastAsia="en-GB"/>
        </w:rPr>
        <w:t>standalone NB-IoT operation</w:t>
      </w:r>
      <w:r>
        <w:rPr>
          <w:rFonts w:ascii="Arial" w:eastAsia="Times New Roman" w:hAnsi="Arial" w:hint="eastAsia"/>
          <w:b/>
          <w:lang w:eastAsia="zh-CN"/>
        </w:rPr>
        <w:t xml:space="preserve"> </w:t>
      </w:r>
      <w:r>
        <w:rPr>
          <w:rFonts w:ascii="Arial" w:eastAsia="Times New Roman" w:hAnsi="Arial"/>
          <w:b/>
          <w:highlight w:val="yellow"/>
          <w:lang w:eastAsia="zh-CN"/>
        </w:rPr>
        <w:t>in FDD</w:t>
      </w:r>
      <w:r>
        <w:rPr>
          <w:rFonts w:ascii="Arial" w:eastAsia="Times New Roman" w:hAnsi="Arial"/>
          <w:b/>
          <w:lang w:eastAsia="zh-CN"/>
        </w:rPr>
        <w:t xml:space="preserve"> </w:t>
      </w:r>
      <w:r>
        <w:rPr>
          <w:rFonts w:ascii="Arial" w:eastAsia="Times New Roman" w:hAnsi="Arial" w:hint="eastAsia"/>
          <w:b/>
          <w:lang w:eastAsia="zh-CN"/>
        </w:rPr>
        <w:t>(</w:t>
      </w:r>
      <w:r>
        <w:rPr>
          <w:rFonts w:ascii="Arial" w:eastAsia="Times New Roman" w:hAnsi="Arial" w:hint="eastAsia"/>
          <w:b/>
          <w:lang w:val="en-US" w:eastAsia="zh-CN"/>
        </w:rPr>
        <w:t>L</w:t>
      </w:r>
      <w:r>
        <w:rPr>
          <w:rFonts w:ascii="Arial" w:eastAsia="Times New Roman" w:hAnsi="Arial" w:hint="eastAsia"/>
          <w:b/>
          <w:lang w:eastAsia="zh-CN"/>
        </w:rPr>
        <w:t xml:space="preserve">EO </w:t>
      </w:r>
      <w:r>
        <w:rPr>
          <w:rFonts w:ascii="Arial" w:eastAsia="Times New Roman" w:hAnsi="Arial"/>
          <w:b/>
          <w:lang w:eastAsia="zh-CN"/>
        </w:rPr>
        <w:t xml:space="preserve">class </w:t>
      </w:r>
      <w:r>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850FE1" w14:paraId="1C07746D" w14:textId="77777777" w:rsidTr="007F2DA0">
        <w:trPr>
          <w:jc w:val="center"/>
        </w:trPr>
        <w:tc>
          <w:tcPr>
            <w:tcW w:w="2028" w:type="dxa"/>
            <w:shd w:val="clear" w:color="auto" w:fill="auto"/>
            <w:vAlign w:val="center"/>
          </w:tcPr>
          <w:p w14:paraId="67376D87"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channel bandwidth (kHz)</w:t>
            </w:r>
          </w:p>
        </w:tc>
        <w:tc>
          <w:tcPr>
            <w:tcW w:w="2199" w:type="dxa"/>
          </w:tcPr>
          <w:p w14:paraId="5471D42B"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Sub-carrier spacing</w:t>
            </w:r>
          </w:p>
          <w:p w14:paraId="2DE566B0"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val="it-IT" w:eastAsia="ja-JP"/>
              </w:rPr>
              <w:t>(kHz)</w:t>
            </w:r>
          </w:p>
        </w:tc>
        <w:tc>
          <w:tcPr>
            <w:tcW w:w="2692" w:type="dxa"/>
            <w:vAlign w:val="center"/>
          </w:tcPr>
          <w:p w14:paraId="54A14B72"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2712" w:type="dxa"/>
            <w:vAlign w:val="center"/>
          </w:tcPr>
          <w:p w14:paraId="4AD848A1"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Reference sensitivity power level, </w:t>
            </w:r>
            <w:r>
              <w:rPr>
                <w:rFonts w:ascii="Arial" w:eastAsia="Times New Roman" w:hAnsi="Arial"/>
                <w:b/>
                <w:sz w:val="18"/>
                <w:lang w:eastAsia="zh-CN"/>
              </w:rPr>
              <w:t>EIS</w:t>
            </w:r>
            <w:r>
              <w:rPr>
                <w:rFonts w:ascii="Arial" w:eastAsia="Times New Roman" w:hAnsi="Arial"/>
                <w:b/>
                <w:sz w:val="18"/>
                <w:vertAlign w:val="subscript"/>
                <w:lang w:eastAsia="zh-CN"/>
              </w:rPr>
              <w:t>REFSENS</w:t>
            </w:r>
          </w:p>
          <w:p w14:paraId="666717C3"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(dBm)</w:t>
            </w:r>
          </w:p>
        </w:tc>
      </w:tr>
      <w:tr w:rsidR="00850FE1" w14:paraId="72FFCCAB" w14:textId="77777777" w:rsidTr="007F2DA0">
        <w:trPr>
          <w:jc w:val="center"/>
        </w:trPr>
        <w:tc>
          <w:tcPr>
            <w:tcW w:w="2028" w:type="dxa"/>
            <w:vAlign w:val="center"/>
          </w:tcPr>
          <w:p w14:paraId="650A323E"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199" w:type="dxa"/>
          </w:tcPr>
          <w:p w14:paraId="53365AA6"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15</w:t>
            </w:r>
          </w:p>
        </w:tc>
        <w:tc>
          <w:tcPr>
            <w:tcW w:w="2692" w:type="dxa"/>
            <w:vAlign w:val="center"/>
          </w:tcPr>
          <w:p w14:paraId="6740823F"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A14-1 in Annex A.14</w:t>
            </w:r>
          </w:p>
        </w:tc>
        <w:tc>
          <w:tcPr>
            <w:tcW w:w="2712" w:type="dxa"/>
            <w:vAlign w:val="center"/>
          </w:tcPr>
          <w:p w14:paraId="30D192F7"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-128.0</w:t>
            </w:r>
            <w:r>
              <w:rPr>
                <w:rFonts w:ascii="Arial" w:eastAsia="Times New Roman" w:hAnsi="Arial" w:cs="Arial"/>
                <w:sz w:val="18"/>
                <w:lang w:eastAsia="zh-CN"/>
              </w:rPr>
              <w:t xml:space="preserve"> </w:t>
            </w:r>
            <w:r>
              <w:rPr>
                <w:rFonts w:ascii="Arial" w:eastAsia="Times New Roman" w:hAnsi="Arial" w:cs="Arial"/>
                <w:sz w:val="18"/>
                <w:lang w:eastAsia="en-GB"/>
              </w:rPr>
              <w:t>- Δ</w:t>
            </w:r>
            <w:r>
              <w:rPr>
                <w:rFonts w:ascii="Arial" w:eastAsia="Times New Roman" w:hAnsi="Arial" w:cs="Arial"/>
                <w:sz w:val="18"/>
                <w:vertAlign w:val="subscript"/>
                <w:lang w:eastAsia="en-GB"/>
              </w:rPr>
              <w:t>OTAREFSENS</w:t>
            </w:r>
          </w:p>
        </w:tc>
      </w:tr>
      <w:tr w:rsidR="00850FE1" w14:paraId="35750BF6" w14:textId="77777777" w:rsidTr="007F2DA0">
        <w:trPr>
          <w:jc w:val="center"/>
        </w:trPr>
        <w:tc>
          <w:tcPr>
            <w:tcW w:w="2028" w:type="dxa"/>
            <w:vAlign w:val="center"/>
          </w:tcPr>
          <w:p w14:paraId="5A5BAC23"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199" w:type="dxa"/>
          </w:tcPr>
          <w:p w14:paraId="09E7A9D6"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3.75</w:t>
            </w:r>
          </w:p>
        </w:tc>
        <w:tc>
          <w:tcPr>
            <w:tcW w:w="2692" w:type="dxa"/>
            <w:vAlign w:val="center"/>
          </w:tcPr>
          <w:p w14:paraId="176B3888"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A14-2 in Annex A.14</w:t>
            </w:r>
          </w:p>
        </w:tc>
        <w:tc>
          <w:tcPr>
            <w:tcW w:w="2712" w:type="dxa"/>
            <w:vAlign w:val="center"/>
          </w:tcPr>
          <w:p w14:paraId="07647F51"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-134.0</w:t>
            </w:r>
            <w:r>
              <w:rPr>
                <w:rFonts w:ascii="Arial" w:eastAsia="Times New Roman" w:hAnsi="Arial" w:cs="Arial"/>
                <w:sz w:val="18"/>
                <w:lang w:eastAsia="zh-CN"/>
              </w:rPr>
              <w:t xml:space="preserve"> </w:t>
            </w:r>
            <w:r>
              <w:rPr>
                <w:rFonts w:ascii="Arial" w:eastAsia="Times New Roman" w:hAnsi="Arial" w:cs="Arial"/>
                <w:sz w:val="18"/>
                <w:lang w:eastAsia="en-GB"/>
              </w:rPr>
              <w:t>- Δ</w:t>
            </w:r>
            <w:r>
              <w:rPr>
                <w:rFonts w:ascii="Arial" w:eastAsia="Times New Roman" w:hAnsi="Arial" w:cs="Arial"/>
                <w:sz w:val="18"/>
                <w:vertAlign w:val="subscript"/>
                <w:lang w:eastAsia="en-GB"/>
              </w:rPr>
              <w:t>OTAREFSENS</w:t>
            </w:r>
          </w:p>
        </w:tc>
      </w:tr>
    </w:tbl>
    <w:p w14:paraId="6658A56C" w14:textId="77777777" w:rsidR="00850FE1" w:rsidRDefault="00850FE1" w:rsidP="00850FE1">
      <w:pPr>
        <w:overflowPunct w:val="0"/>
        <w:autoSpaceDE w:val="0"/>
        <w:autoSpaceDN w:val="0"/>
        <w:adjustRightInd w:val="0"/>
        <w:textAlignment w:val="baseline"/>
        <w:rPr>
          <w:rFonts w:eastAsia="Times New Roman"/>
          <w:lang w:eastAsia="en-GB"/>
        </w:rPr>
      </w:pPr>
    </w:p>
    <w:p w14:paraId="71CEFDE4" w14:textId="77777777" w:rsidR="00850FE1" w:rsidRDefault="00850FE1" w:rsidP="00850FE1">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highlight w:val="yellow"/>
          <w:lang w:eastAsia="en-GB"/>
        </w:rPr>
        <w:t>Table 10.3.2-</w:t>
      </w:r>
      <w:r>
        <w:rPr>
          <w:rFonts w:ascii="Arial" w:eastAsia="Times New Roman" w:hAnsi="Arial"/>
          <w:b/>
          <w:highlight w:val="yellow"/>
          <w:lang w:eastAsia="zh-CN"/>
        </w:rPr>
        <w:t>5</w:t>
      </w:r>
      <w:r>
        <w:rPr>
          <w:rFonts w:ascii="Arial" w:eastAsia="Times New Roman" w:hAnsi="Arial"/>
          <w:b/>
          <w:lang w:eastAsia="en-GB"/>
        </w:rPr>
        <w:t xml:space="preserve">: </w:t>
      </w:r>
      <w:r>
        <w:rPr>
          <w:rFonts w:ascii="Arial" w:eastAsia="Times New Roman" w:hAnsi="Arial" w:hint="eastAsia"/>
          <w:b/>
          <w:lang w:val="en-US" w:eastAsia="zh-CN"/>
        </w:rPr>
        <w:t>R</w:t>
      </w:r>
      <w:r>
        <w:rPr>
          <w:rFonts w:ascii="Arial" w:eastAsia="Times New Roman" w:hAnsi="Arial"/>
          <w:b/>
          <w:lang w:eastAsia="en-GB"/>
        </w:rPr>
        <w:t>eference sensitivity levels</w:t>
      </w:r>
      <w:r>
        <w:rPr>
          <w:rFonts w:ascii="Arial" w:eastAsia="Times New Roman" w:hAnsi="Arial" w:hint="eastAsia"/>
          <w:b/>
          <w:lang w:val="en-US" w:eastAsia="zh-CN"/>
        </w:rPr>
        <w:t xml:space="preserve"> of SAN supporting </w:t>
      </w:r>
      <w:r>
        <w:rPr>
          <w:rFonts w:ascii="Arial" w:eastAsia="Times New Roman" w:hAnsi="Arial" w:cs="v5.0.0"/>
          <w:b/>
          <w:lang w:eastAsia="en-GB"/>
        </w:rPr>
        <w:t>standalone NB-IoT operation</w:t>
      </w:r>
      <w:r>
        <w:rPr>
          <w:rFonts w:ascii="Arial" w:eastAsia="Times New Roman" w:hAnsi="Arial" w:hint="eastAsia"/>
          <w:b/>
          <w:lang w:eastAsia="zh-CN"/>
        </w:rPr>
        <w:t xml:space="preserve"> </w:t>
      </w:r>
      <w:r>
        <w:rPr>
          <w:rFonts w:ascii="Arial" w:eastAsia="Times New Roman" w:hAnsi="Arial"/>
          <w:b/>
          <w:highlight w:val="yellow"/>
          <w:lang w:eastAsia="zh-CN"/>
        </w:rPr>
        <w:t>in TDD</w:t>
      </w:r>
      <w:r>
        <w:rPr>
          <w:rFonts w:ascii="Arial" w:eastAsia="Times New Roman" w:hAnsi="Arial"/>
          <w:b/>
          <w:lang w:eastAsia="zh-CN"/>
        </w:rPr>
        <w:t xml:space="preserve"> </w:t>
      </w:r>
      <w:r>
        <w:rPr>
          <w:rFonts w:ascii="Arial" w:eastAsia="Times New Roman" w:hAnsi="Arial" w:hint="eastAsia"/>
          <w:b/>
          <w:lang w:eastAsia="zh-CN"/>
        </w:rPr>
        <w:t xml:space="preserve">(GEO </w:t>
      </w:r>
      <w:r>
        <w:rPr>
          <w:rFonts w:ascii="Arial" w:eastAsia="Times New Roman" w:hAnsi="Arial"/>
          <w:b/>
          <w:lang w:eastAsia="zh-CN"/>
        </w:rPr>
        <w:t xml:space="preserve">class </w:t>
      </w:r>
      <w:r>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850FE1" w14:paraId="4E62ADFD" w14:textId="77777777" w:rsidTr="007F2DA0">
        <w:trPr>
          <w:jc w:val="center"/>
        </w:trPr>
        <w:tc>
          <w:tcPr>
            <w:tcW w:w="2028" w:type="dxa"/>
            <w:shd w:val="clear" w:color="auto" w:fill="auto"/>
            <w:vAlign w:val="center"/>
          </w:tcPr>
          <w:p w14:paraId="2CEF15FB"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channel bandwidth (kHz)</w:t>
            </w:r>
          </w:p>
        </w:tc>
        <w:tc>
          <w:tcPr>
            <w:tcW w:w="2199" w:type="dxa"/>
          </w:tcPr>
          <w:p w14:paraId="6B2B054A"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Sub-carrier spacing</w:t>
            </w:r>
          </w:p>
          <w:p w14:paraId="6C76D02E"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val="it-IT" w:eastAsia="ja-JP"/>
              </w:rPr>
              <w:t>(kHz)</w:t>
            </w:r>
          </w:p>
        </w:tc>
        <w:tc>
          <w:tcPr>
            <w:tcW w:w="2692" w:type="dxa"/>
            <w:vAlign w:val="center"/>
          </w:tcPr>
          <w:p w14:paraId="251D6EEC"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2712" w:type="dxa"/>
            <w:vAlign w:val="center"/>
          </w:tcPr>
          <w:p w14:paraId="75351119"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Reference sensitivity power level, </w:t>
            </w:r>
            <w:r>
              <w:rPr>
                <w:rFonts w:ascii="Arial" w:eastAsia="Times New Roman" w:hAnsi="Arial"/>
                <w:b/>
                <w:sz w:val="18"/>
                <w:lang w:eastAsia="zh-CN"/>
              </w:rPr>
              <w:t>EIS</w:t>
            </w:r>
            <w:r>
              <w:rPr>
                <w:rFonts w:ascii="Arial" w:eastAsia="Times New Roman" w:hAnsi="Arial"/>
                <w:b/>
                <w:sz w:val="18"/>
                <w:vertAlign w:val="subscript"/>
                <w:lang w:eastAsia="zh-CN"/>
              </w:rPr>
              <w:t>REFSENS</w:t>
            </w:r>
          </w:p>
          <w:p w14:paraId="0FDDE339"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(dBm)</w:t>
            </w:r>
          </w:p>
        </w:tc>
      </w:tr>
      <w:tr w:rsidR="00850FE1" w14:paraId="5A651E7F" w14:textId="77777777" w:rsidTr="007F2DA0">
        <w:trPr>
          <w:jc w:val="center"/>
        </w:trPr>
        <w:tc>
          <w:tcPr>
            <w:tcW w:w="2028" w:type="dxa"/>
            <w:vAlign w:val="center"/>
          </w:tcPr>
          <w:p w14:paraId="3AB9AA29"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199" w:type="dxa"/>
          </w:tcPr>
          <w:p w14:paraId="7FC1CC45"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15</w:t>
            </w:r>
          </w:p>
        </w:tc>
        <w:tc>
          <w:tcPr>
            <w:tcW w:w="2692" w:type="dxa"/>
            <w:vAlign w:val="center"/>
          </w:tcPr>
          <w:p w14:paraId="48C66A0D"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highlight w:val="yellow"/>
                <w:lang w:eastAsia="ja-JP"/>
              </w:rPr>
              <w:t>FRC A14-1 new Op</w:t>
            </w:r>
            <w:r w:rsidRPr="001E4275">
              <w:rPr>
                <w:rFonts w:ascii="Arial" w:eastAsia="Times New Roman" w:hAnsi="Arial" w:cs="Arial"/>
                <w:sz w:val="18"/>
                <w:highlight w:val="yellow"/>
                <w:lang w:eastAsia="ja-JP"/>
              </w:rPr>
              <w:t>tion 1</w:t>
            </w:r>
            <w:r>
              <w:rPr>
                <w:rFonts w:ascii="Arial" w:eastAsia="Times New Roman" w:hAnsi="Arial" w:cs="Arial"/>
                <w:sz w:val="18"/>
                <w:lang w:eastAsia="ja-JP"/>
              </w:rPr>
              <w:t xml:space="preserve"> in Annex A.14</w:t>
            </w:r>
          </w:p>
        </w:tc>
        <w:tc>
          <w:tcPr>
            <w:tcW w:w="2712" w:type="dxa"/>
            <w:vAlign w:val="center"/>
          </w:tcPr>
          <w:p w14:paraId="7EDF5FA4"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1E4275">
              <w:rPr>
                <w:rFonts w:ascii="Arial" w:eastAsia="Times New Roman" w:hAnsi="Arial" w:cs="Arial"/>
                <w:sz w:val="18"/>
                <w:highlight w:val="yellow"/>
                <w:lang w:val="en-US" w:eastAsia="ja-JP" w:bidi="ar"/>
              </w:rPr>
              <w:t>-124.0</w:t>
            </w:r>
            <w:r>
              <w:rPr>
                <w:rFonts w:ascii="Arial" w:eastAsia="Times New Roman" w:hAnsi="Arial" w:cs="Arial"/>
                <w:sz w:val="18"/>
                <w:lang w:val="en-US" w:eastAsia="ja-JP" w:bidi="ar"/>
              </w:rPr>
              <w:t xml:space="preserve"> </w:t>
            </w:r>
            <w:r>
              <w:rPr>
                <w:rFonts w:ascii="Arial" w:eastAsia="Times New Roman" w:hAnsi="Arial" w:cs="Arial"/>
                <w:sz w:val="18"/>
                <w:lang w:eastAsia="en-GB"/>
              </w:rPr>
              <w:t>- Δ</w:t>
            </w:r>
            <w:r>
              <w:rPr>
                <w:rFonts w:ascii="Arial" w:eastAsia="Times New Roman" w:hAnsi="Arial" w:cs="Arial"/>
                <w:sz w:val="18"/>
                <w:vertAlign w:val="subscript"/>
                <w:lang w:eastAsia="en-GB"/>
              </w:rPr>
              <w:t>OTAREFSENS</w:t>
            </w:r>
          </w:p>
        </w:tc>
      </w:tr>
      <w:tr w:rsidR="00850FE1" w14:paraId="18905A32" w14:textId="77777777" w:rsidTr="007F2DA0">
        <w:trPr>
          <w:jc w:val="center"/>
        </w:trPr>
        <w:tc>
          <w:tcPr>
            <w:tcW w:w="2028" w:type="dxa"/>
            <w:vAlign w:val="center"/>
          </w:tcPr>
          <w:p w14:paraId="744FDB28"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200</w:t>
            </w:r>
          </w:p>
        </w:tc>
        <w:tc>
          <w:tcPr>
            <w:tcW w:w="2199" w:type="dxa"/>
          </w:tcPr>
          <w:p w14:paraId="36977263"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3.75</w:t>
            </w:r>
          </w:p>
        </w:tc>
        <w:tc>
          <w:tcPr>
            <w:tcW w:w="2692" w:type="dxa"/>
            <w:vAlign w:val="center"/>
          </w:tcPr>
          <w:p w14:paraId="6B0C0652"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TBD in Annex A.14</w:t>
            </w:r>
          </w:p>
        </w:tc>
        <w:tc>
          <w:tcPr>
            <w:tcW w:w="2712" w:type="dxa"/>
            <w:vAlign w:val="center"/>
          </w:tcPr>
          <w:p w14:paraId="475B6722"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val="en-US" w:eastAsia="ja-JP"/>
              </w:rPr>
            </w:pPr>
            <w:r>
              <w:rPr>
                <w:rFonts w:ascii="Arial" w:eastAsia="Times New Roman" w:hAnsi="Arial" w:cs="Arial"/>
                <w:strike/>
                <w:sz w:val="18"/>
                <w:highlight w:val="yellow"/>
                <w:lang w:val="en-US" w:eastAsia="ja-JP" w:bidi="ar"/>
              </w:rPr>
              <w:t>TBD</w:t>
            </w:r>
            <w:r>
              <w:rPr>
                <w:rFonts w:ascii="Arial" w:eastAsia="Times New Roman" w:hAnsi="Arial" w:cs="Arial"/>
                <w:strike/>
                <w:sz w:val="18"/>
                <w:highlight w:val="yellow"/>
                <w:lang w:eastAsia="zh-CN"/>
              </w:rPr>
              <w:t xml:space="preserve"> </w:t>
            </w:r>
            <w:r>
              <w:rPr>
                <w:rFonts w:ascii="Arial" w:eastAsia="Times New Roman" w:hAnsi="Arial" w:cs="Arial"/>
                <w:strike/>
                <w:sz w:val="18"/>
                <w:highlight w:val="yellow"/>
                <w:lang w:eastAsia="en-GB"/>
              </w:rPr>
              <w:t>- Δ</w:t>
            </w:r>
            <w:r>
              <w:rPr>
                <w:rFonts w:ascii="Arial" w:eastAsia="Times New Roman" w:hAnsi="Arial" w:cs="Arial"/>
                <w:strike/>
                <w:sz w:val="18"/>
                <w:highlight w:val="yellow"/>
                <w:vertAlign w:val="subscript"/>
                <w:lang w:eastAsia="en-GB"/>
              </w:rPr>
              <w:t>OTAREFSENS</w:t>
            </w:r>
          </w:p>
        </w:tc>
      </w:tr>
    </w:tbl>
    <w:p w14:paraId="74E0F7A5" w14:textId="77777777" w:rsidR="00850FE1" w:rsidRDefault="00850FE1" w:rsidP="00850FE1">
      <w:pPr>
        <w:overflowPunct w:val="0"/>
        <w:autoSpaceDE w:val="0"/>
        <w:autoSpaceDN w:val="0"/>
        <w:adjustRightInd w:val="0"/>
        <w:textAlignment w:val="baseline"/>
        <w:rPr>
          <w:rFonts w:eastAsia="Times New Roman"/>
          <w:lang w:eastAsia="zh-CN"/>
        </w:rPr>
      </w:pPr>
    </w:p>
    <w:p w14:paraId="758959B8" w14:textId="77777777" w:rsidR="00850FE1" w:rsidRDefault="00850FE1" w:rsidP="00850FE1">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highlight w:val="yellow"/>
          <w:lang w:eastAsia="en-GB"/>
        </w:rPr>
        <w:t>Table10.3.2-</w:t>
      </w:r>
      <w:r>
        <w:rPr>
          <w:rFonts w:ascii="Arial" w:eastAsia="Times New Roman" w:hAnsi="Arial" w:hint="eastAsia"/>
          <w:b/>
          <w:highlight w:val="yellow"/>
          <w:lang w:val="en-US" w:eastAsia="zh-CN"/>
        </w:rPr>
        <w:t>6</w:t>
      </w:r>
      <w:r>
        <w:rPr>
          <w:rFonts w:ascii="Arial" w:eastAsia="Times New Roman" w:hAnsi="Arial"/>
          <w:b/>
          <w:highlight w:val="yellow"/>
          <w:lang w:eastAsia="en-GB"/>
        </w:rPr>
        <w:t>:</w:t>
      </w:r>
      <w:r>
        <w:rPr>
          <w:rFonts w:ascii="Arial" w:eastAsia="Times New Roman" w:hAnsi="Arial"/>
          <w:b/>
          <w:lang w:eastAsia="en-GB"/>
        </w:rPr>
        <w:t xml:space="preserve"> </w:t>
      </w:r>
      <w:r>
        <w:rPr>
          <w:rFonts w:ascii="Arial" w:eastAsia="Times New Roman" w:hAnsi="Arial" w:hint="eastAsia"/>
          <w:b/>
          <w:lang w:val="en-US" w:eastAsia="zh-CN"/>
        </w:rPr>
        <w:t>R</w:t>
      </w:r>
      <w:r>
        <w:rPr>
          <w:rFonts w:ascii="Arial" w:eastAsia="Times New Roman" w:hAnsi="Arial"/>
          <w:b/>
          <w:lang w:eastAsia="en-GB"/>
        </w:rPr>
        <w:t>eference sensitivity levels</w:t>
      </w:r>
      <w:r>
        <w:rPr>
          <w:rFonts w:ascii="Arial" w:eastAsia="Times New Roman" w:hAnsi="Arial" w:hint="eastAsia"/>
          <w:b/>
          <w:lang w:val="en-US" w:eastAsia="zh-CN"/>
        </w:rPr>
        <w:t xml:space="preserve"> of SAN supporting </w:t>
      </w:r>
      <w:r>
        <w:rPr>
          <w:rFonts w:ascii="Arial" w:eastAsia="Times New Roman" w:hAnsi="Arial" w:cs="v5.0.0"/>
          <w:b/>
          <w:lang w:eastAsia="en-GB"/>
        </w:rPr>
        <w:t xml:space="preserve">standalone NB-IoT operation </w:t>
      </w:r>
      <w:r>
        <w:rPr>
          <w:rFonts w:ascii="Arial" w:eastAsia="Times New Roman" w:hAnsi="Arial" w:cs="v5.0.0"/>
          <w:b/>
          <w:highlight w:val="yellow"/>
          <w:lang w:eastAsia="en-GB"/>
        </w:rPr>
        <w:t>in TDD</w:t>
      </w:r>
      <w:r>
        <w:rPr>
          <w:rFonts w:ascii="Arial" w:eastAsia="Times New Roman" w:hAnsi="Arial" w:hint="eastAsia"/>
          <w:b/>
          <w:lang w:eastAsia="zh-CN"/>
        </w:rPr>
        <w:t xml:space="preserve"> (</w:t>
      </w:r>
      <w:r>
        <w:rPr>
          <w:rFonts w:ascii="Arial" w:eastAsia="Times New Roman" w:hAnsi="Arial" w:hint="eastAsia"/>
          <w:b/>
          <w:lang w:val="en-US" w:eastAsia="zh-CN"/>
        </w:rPr>
        <w:t>L</w:t>
      </w:r>
      <w:r>
        <w:rPr>
          <w:rFonts w:ascii="Arial" w:eastAsia="Times New Roman" w:hAnsi="Arial" w:hint="eastAsia"/>
          <w:b/>
          <w:lang w:eastAsia="zh-CN"/>
        </w:rPr>
        <w:t xml:space="preserve">EO </w:t>
      </w:r>
      <w:r>
        <w:rPr>
          <w:rFonts w:ascii="Arial" w:eastAsia="Times New Roman" w:hAnsi="Arial"/>
          <w:b/>
          <w:lang w:eastAsia="zh-CN"/>
        </w:rPr>
        <w:t xml:space="preserve">class </w:t>
      </w:r>
      <w:r>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850FE1" w14:paraId="5BEEFDA5" w14:textId="77777777" w:rsidTr="007F2DA0">
        <w:trPr>
          <w:jc w:val="center"/>
        </w:trPr>
        <w:tc>
          <w:tcPr>
            <w:tcW w:w="2028" w:type="dxa"/>
            <w:shd w:val="clear" w:color="auto" w:fill="auto"/>
            <w:vAlign w:val="center"/>
          </w:tcPr>
          <w:p w14:paraId="3143CD86"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channel bandwidth (kHz)</w:t>
            </w:r>
          </w:p>
        </w:tc>
        <w:tc>
          <w:tcPr>
            <w:tcW w:w="2199" w:type="dxa"/>
          </w:tcPr>
          <w:p w14:paraId="113053E4"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Sub-carrier spacing</w:t>
            </w:r>
          </w:p>
          <w:p w14:paraId="060F0CE0"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val="it-IT" w:eastAsia="ja-JP"/>
              </w:rPr>
              <w:t>(kHz)</w:t>
            </w:r>
          </w:p>
        </w:tc>
        <w:tc>
          <w:tcPr>
            <w:tcW w:w="2692" w:type="dxa"/>
            <w:vAlign w:val="center"/>
          </w:tcPr>
          <w:p w14:paraId="0A6DA5F3"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2712" w:type="dxa"/>
            <w:vAlign w:val="center"/>
          </w:tcPr>
          <w:p w14:paraId="2B841413"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Reference sensitivity power level, </w:t>
            </w:r>
            <w:r>
              <w:rPr>
                <w:rFonts w:ascii="Arial" w:eastAsia="Times New Roman" w:hAnsi="Arial"/>
                <w:b/>
                <w:sz w:val="18"/>
                <w:lang w:eastAsia="zh-CN"/>
              </w:rPr>
              <w:t>EIS</w:t>
            </w:r>
            <w:r>
              <w:rPr>
                <w:rFonts w:ascii="Arial" w:eastAsia="Times New Roman" w:hAnsi="Arial"/>
                <w:b/>
                <w:sz w:val="18"/>
                <w:vertAlign w:val="subscript"/>
                <w:lang w:eastAsia="zh-CN"/>
              </w:rPr>
              <w:t>REFSENS</w:t>
            </w:r>
          </w:p>
          <w:p w14:paraId="0502EA9B"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(dBm)</w:t>
            </w:r>
          </w:p>
        </w:tc>
      </w:tr>
      <w:tr w:rsidR="00850FE1" w14:paraId="23BB9B6F" w14:textId="77777777" w:rsidTr="007F2DA0">
        <w:trPr>
          <w:jc w:val="center"/>
        </w:trPr>
        <w:tc>
          <w:tcPr>
            <w:tcW w:w="2028" w:type="dxa"/>
            <w:vAlign w:val="center"/>
          </w:tcPr>
          <w:p w14:paraId="7A858BC3"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199" w:type="dxa"/>
          </w:tcPr>
          <w:p w14:paraId="704FBC76"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15</w:t>
            </w:r>
          </w:p>
        </w:tc>
        <w:tc>
          <w:tcPr>
            <w:tcW w:w="2692" w:type="dxa"/>
            <w:vAlign w:val="center"/>
          </w:tcPr>
          <w:p w14:paraId="3DFDE830"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highlight w:val="yellow"/>
                <w:lang w:eastAsia="ja-JP"/>
              </w:rPr>
              <w:t>FRC A14-1 new Op</w:t>
            </w:r>
            <w:r w:rsidRPr="001E4275">
              <w:rPr>
                <w:rFonts w:ascii="Arial" w:eastAsia="Times New Roman" w:hAnsi="Arial" w:cs="Arial"/>
                <w:sz w:val="18"/>
                <w:highlight w:val="yellow"/>
                <w:lang w:eastAsia="ja-JP"/>
              </w:rPr>
              <w:t>tion 1</w:t>
            </w:r>
            <w:r>
              <w:rPr>
                <w:rFonts w:ascii="Arial" w:eastAsia="Times New Roman" w:hAnsi="Arial" w:cs="Arial"/>
                <w:sz w:val="18"/>
                <w:lang w:eastAsia="ja-JP"/>
              </w:rPr>
              <w:t xml:space="preserve"> in Annex A.14</w:t>
            </w:r>
          </w:p>
        </w:tc>
        <w:tc>
          <w:tcPr>
            <w:tcW w:w="2712" w:type="dxa"/>
            <w:vAlign w:val="center"/>
          </w:tcPr>
          <w:p w14:paraId="50C153E0"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1E4275">
              <w:rPr>
                <w:rFonts w:ascii="Arial" w:eastAsia="Times New Roman" w:hAnsi="Arial" w:cs="Arial"/>
                <w:sz w:val="18"/>
                <w:highlight w:val="yellow"/>
                <w:lang w:val="en-US" w:eastAsia="ja-JP" w:bidi="ar"/>
              </w:rPr>
              <w:t>-127.1</w:t>
            </w:r>
            <w:r>
              <w:rPr>
                <w:rFonts w:ascii="Arial" w:eastAsia="Times New Roman" w:hAnsi="Arial" w:cs="Arial"/>
                <w:sz w:val="18"/>
                <w:lang w:eastAsia="zh-CN"/>
              </w:rPr>
              <w:t xml:space="preserve"> </w:t>
            </w:r>
            <w:r>
              <w:rPr>
                <w:rFonts w:ascii="Arial" w:eastAsia="Times New Roman" w:hAnsi="Arial" w:cs="Arial"/>
                <w:sz w:val="18"/>
                <w:lang w:eastAsia="en-GB"/>
              </w:rPr>
              <w:t>- Δ</w:t>
            </w:r>
            <w:r>
              <w:rPr>
                <w:rFonts w:ascii="Arial" w:eastAsia="Times New Roman" w:hAnsi="Arial" w:cs="Arial"/>
                <w:sz w:val="18"/>
                <w:vertAlign w:val="subscript"/>
                <w:lang w:eastAsia="en-GB"/>
              </w:rPr>
              <w:t>OTAREFSENS</w:t>
            </w:r>
          </w:p>
        </w:tc>
      </w:tr>
      <w:tr w:rsidR="00850FE1" w14:paraId="52E6DB6A" w14:textId="77777777" w:rsidTr="007F2DA0">
        <w:trPr>
          <w:jc w:val="center"/>
        </w:trPr>
        <w:tc>
          <w:tcPr>
            <w:tcW w:w="2028" w:type="dxa"/>
            <w:vAlign w:val="center"/>
          </w:tcPr>
          <w:p w14:paraId="6F46A9BE"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200</w:t>
            </w:r>
          </w:p>
        </w:tc>
        <w:tc>
          <w:tcPr>
            <w:tcW w:w="2199" w:type="dxa"/>
          </w:tcPr>
          <w:p w14:paraId="04EAD59D"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3.75</w:t>
            </w:r>
          </w:p>
        </w:tc>
        <w:tc>
          <w:tcPr>
            <w:tcW w:w="2692" w:type="dxa"/>
            <w:vAlign w:val="center"/>
          </w:tcPr>
          <w:p w14:paraId="4011979D"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TBD in Annex A.14</w:t>
            </w:r>
          </w:p>
        </w:tc>
        <w:tc>
          <w:tcPr>
            <w:tcW w:w="2712" w:type="dxa"/>
            <w:vAlign w:val="center"/>
          </w:tcPr>
          <w:p w14:paraId="7DF248FC"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val="en-US" w:eastAsia="ja-JP"/>
              </w:rPr>
            </w:pPr>
            <w:r>
              <w:rPr>
                <w:rFonts w:ascii="Arial" w:eastAsia="Times New Roman" w:hAnsi="Arial" w:cs="Arial"/>
                <w:strike/>
                <w:sz w:val="18"/>
                <w:highlight w:val="yellow"/>
                <w:lang w:val="en-US" w:eastAsia="ja-JP" w:bidi="ar"/>
              </w:rPr>
              <w:t>TBD</w:t>
            </w:r>
            <w:r>
              <w:rPr>
                <w:rFonts w:ascii="Arial" w:eastAsia="Times New Roman" w:hAnsi="Arial" w:cs="Arial"/>
                <w:strike/>
                <w:sz w:val="18"/>
                <w:highlight w:val="yellow"/>
                <w:lang w:eastAsia="zh-CN"/>
              </w:rPr>
              <w:t xml:space="preserve"> </w:t>
            </w:r>
            <w:r>
              <w:rPr>
                <w:rFonts w:ascii="Arial" w:eastAsia="Times New Roman" w:hAnsi="Arial" w:cs="Arial"/>
                <w:strike/>
                <w:sz w:val="18"/>
                <w:highlight w:val="yellow"/>
                <w:lang w:eastAsia="en-GB"/>
              </w:rPr>
              <w:t>- Δ</w:t>
            </w:r>
            <w:r>
              <w:rPr>
                <w:rFonts w:ascii="Arial" w:eastAsia="Times New Roman" w:hAnsi="Arial" w:cs="Arial"/>
                <w:strike/>
                <w:sz w:val="18"/>
                <w:highlight w:val="yellow"/>
                <w:vertAlign w:val="subscript"/>
                <w:lang w:eastAsia="en-GB"/>
              </w:rPr>
              <w:t>OTAREFSENS</w:t>
            </w:r>
          </w:p>
        </w:tc>
      </w:tr>
    </w:tbl>
    <w:p w14:paraId="7D7C52B0" w14:textId="77777777" w:rsidR="00850FE1" w:rsidRDefault="00850FE1" w:rsidP="00850FE1">
      <w:pPr>
        <w:jc w:val="both"/>
      </w:pPr>
    </w:p>
    <w:p w14:paraId="50AB487D" w14:textId="77777777" w:rsidR="00187390" w:rsidRPr="00850FE1" w:rsidRDefault="00187390" w:rsidP="00F97DED">
      <w:pPr>
        <w:spacing w:after="120"/>
        <w:jc w:val="both"/>
        <w:rPr>
          <w:color w:val="000000" w:themeColor="text1"/>
          <w:szCs w:val="24"/>
          <w:lang w:eastAsia="zh-CN"/>
        </w:rPr>
      </w:pPr>
    </w:p>
    <w:p w14:paraId="4188ADB5" w14:textId="77777777" w:rsidR="00850FE1" w:rsidRPr="00206B5D" w:rsidRDefault="00850FE1" w:rsidP="00850FE1">
      <w:pPr>
        <w:suppressAutoHyphens/>
        <w:overflowPunct w:val="0"/>
        <w:autoSpaceDE w:val="0"/>
        <w:spacing w:after="120"/>
        <w:textAlignment w:val="baseline"/>
        <w:rPr>
          <w:rFonts w:eastAsiaTheme="minorHAnsi"/>
          <w:b/>
          <w:lang w:val="en-US"/>
          <w14:ligatures w14:val="standardContextual"/>
        </w:rPr>
      </w:pPr>
      <w:r w:rsidRPr="00206B5D">
        <w:rPr>
          <w:rFonts w:eastAsiaTheme="minorHAnsi"/>
          <w:b/>
          <w:lang w:val="en-US"/>
          <w14:ligatures w14:val="standardContextual"/>
        </w:rPr>
        <w:t xml:space="preserve">Proposal 7: </w:t>
      </w:r>
      <w:r w:rsidRPr="00206B5D">
        <w:rPr>
          <w:rFonts w:eastAsiaTheme="minorHAnsi"/>
          <w:lang w:val="en-US"/>
          <w14:ligatures w14:val="standardContextual"/>
        </w:rPr>
        <w:t xml:space="preserve">RAN4 shall consider for </w:t>
      </w:r>
      <w:r w:rsidRPr="00206B5D">
        <w:rPr>
          <w:color w:val="000000" w:themeColor="text1"/>
          <w:szCs w:val="24"/>
          <w:lang w:eastAsia="zh-CN"/>
        </w:rPr>
        <w:t>NTN TD</w:t>
      </w:r>
      <w:r>
        <w:rPr>
          <w:color w:val="000000" w:themeColor="text1"/>
          <w:szCs w:val="24"/>
          <w:lang w:eastAsia="zh-CN"/>
        </w:rPr>
        <w:t>D IoT NTN dynamic range:</w:t>
      </w:r>
    </w:p>
    <w:p w14:paraId="337CC029" w14:textId="77777777" w:rsidR="00850FE1" w:rsidRDefault="00850FE1" w:rsidP="00850FE1">
      <w:pPr>
        <w:pStyle w:val="Paragraphedeliste"/>
        <w:numPr>
          <w:ilvl w:val="1"/>
          <w:numId w:val="2"/>
        </w:numPr>
        <w:overflowPunct w:val="0"/>
        <w:autoSpaceDE w:val="0"/>
        <w:autoSpaceDN w:val="0"/>
        <w:adjustRightInd w:val="0"/>
        <w:ind w:left="1364" w:firstLineChars="0"/>
        <w:jc w:val="both"/>
        <w:textAlignment w:val="baseline"/>
      </w:pPr>
      <w:r>
        <w:rPr>
          <w:b/>
          <w:bCs/>
          <w:color w:val="000000" w:themeColor="text1"/>
          <w:szCs w:val="24"/>
          <w:lang w:eastAsia="zh-CN"/>
        </w:rPr>
        <w:t>Reference channel A15-1 (with a 15kHz configuration) can be reused</w:t>
      </w:r>
      <w:r>
        <w:rPr>
          <w:color w:val="000000" w:themeColor="text1"/>
          <w:szCs w:val="24"/>
          <w:lang w:eastAsia="zh-CN"/>
        </w:rPr>
        <w:t xml:space="preserve"> for NTN TDD IoT NTN dynamic range computation.</w:t>
      </w:r>
    </w:p>
    <w:p w14:paraId="53E4C2B4" w14:textId="77777777" w:rsidR="00850FE1" w:rsidRDefault="00850FE1" w:rsidP="00850FE1">
      <w:pPr>
        <w:pStyle w:val="Paragraphedeliste"/>
        <w:numPr>
          <w:ilvl w:val="1"/>
          <w:numId w:val="2"/>
        </w:numPr>
        <w:overflowPunct w:val="0"/>
        <w:autoSpaceDE w:val="0"/>
        <w:autoSpaceDN w:val="0"/>
        <w:adjustRightInd w:val="0"/>
        <w:ind w:left="1364" w:firstLineChars="0"/>
        <w:jc w:val="both"/>
        <w:textAlignment w:val="baseline"/>
      </w:pPr>
      <w:r>
        <w:rPr>
          <w:b/>
          <w:bCs/>
          <w:color w:val="000000" w:themeColor="text1"/>
          <w:szCs w:val="24"/>
          <w:lang w:eastAsia="zh-CN"/>
        </w:rPr>
        <w:t xml:space="preserve">Reference channel A15-2 (with a 3.75kHz configuration) can be removed </w:t>
      </w:r>
      <w:r>
        <w:rPr>
          <w:color w:val="000000" w:themeColor="text1"/>
          <w:szCs w:val="24"/>
          <w:lang w:eastAsia="zh-CN"/>
        </w:rPr>
        <w:t>for NTN TDD IoT NTN dynamic range computation.</w:t>
      </w:r>
    </w:p>
    <w:p w14:paraId="0A0E5D1E" w14:textId="77777777" w:rsidR="00850FE1" w:rsidRDefault="00850FE1" w:rsidP="00850FE1">
      <w:pPr>
        <w:pStyle w:val="TH"/>
        <w:ind w:left="936"/>
      </w:pPr>
      <w:r>
        <w:t>Table A.15-1 FRC parameters for NB-IoT dynamic range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1"/>
        <w:gridCol w:w="3395"/>
        <w:gridCol w:w="2544"/>
      </w:tblGrid>
      <w:tr w:rsidR="00850FE1" w14:paraId="61267317" w14:textId="77777777" w:rsidTr="007F2DA0">
        <w:trPr>
          <w:trHeight w:val="20"/>
          <w:jc w:val="center"/>
        </w:trPr>
        <w:tc>
          <w:tcPr>
            <w:tcW w:w="2201" w:type="pct"/>
            <w:shd w:val="clear" w:color="auto" w:fill="auto"/>
            <w:vAlign w:val="center"/>
          </w:tcPr>
          <w:p w14:paraId="641706B0" w14:textId="77777777" w:rsidR="00850FE1" w:rsidRDefault="00850FE1" w:rsidP="007F2DA0">
            <w:pPr>
              <w:pStyle w:val="TAH"/>
              <w:rPr>
                <w:rFonts w:cs="Arial"/>
              </w:rPr>
            </w:pPr>
            <w:r>
              <w:rPr>
                <w:rFonts w:cs="Arial"/>
              </w:rPr>
              <w:t>Reference channel</w:t>
            </w:r>
          </w:p>
        </w:tc>
        <w:tc>
          <w:tcPr>
            <w:tcW w:w="1600" w:type="pct"/>
            <w:vAlign w:val="center"/>
          </w:tcPr>
          <w:p w14:paraId="62687004" w14:textId="77777777" w:rsidR="00850FE1" w:rsidRDefault="00850FE1" w:rsidP="007F2DA0">
            <w:pPr>
              <w:pStyle w:val="TAH"/>
              <w:rPr>
                <w:rFonts w:cs="Arial"/>
                <w:lang w:eastAsia="zh-CN"/>
              </w:rPr>
            </w:pPr>
            <w:r>
              <w:rPr>
                <w:rFonts w:cs="Arial"/>
                <w:lang w:eastAsia="zh-CN"/>
              </w:rPr>
              <w:t xml:space="preserve">A15-1 </w:t>
            </w:r>
            <w:r>
              <w:rPr>
                <w:rFonts w:cs="Arial"/>
                <w:highlight w:val="yellow"/>
                <w:lang w:eastAsia="zh-CN"/>
              </w:rPr>
              <w:t>for both FDD &amp; TDD</w:t>
            </w:r>
          </w:p>
        </w:tc>
        <w:tc>
          <w:tcPr>
            <w:tcW w:w="1199" w:type="pct"/>
            <w:vAlign w:val="center"/>
          </w:tcPr>
          <w:p w14:paraId="5B9E40BD" w14:textId="77777777" w:rsidR="00850FE1" w:rsidRDefault="00850FE1" w:rsidP="007F2DA0">
            <w:pPr>
              <w:pStyle w:val="TAH"/>
              <w:rPr>
                <w:rFonts w:cs="Arial"/>
                <w:lang w:eastAsia="zh-CN"/>
              </w:rPr>
            </w:pPr>
            <w:r>
              <w:rPr>
                <w:rFonts w:cs="Arial"/>
                <w:lang w:eastAsia="zh-CN"/>
              </w:rPr>
              <w:t xml:space="preserve">A15-2 </w:t>
            </w:r>
            <w:r>
              <w:rPr>
                <w:rFonts w:cs="Arial"/>
                <w:highlight w:val="yellow"/>
                <w:lang w:eastAsia="zh-CN"/>
              </w:rPr>
              <w:t>for FDD only</w:t>
            </w:r>
          </w:p>
        </w:tc>
      </w:tr>
      <w:tr w:rsidR="00850FE1" w14:paraId="7DA46BAA" w14:textId="77777777" w:rsidTr="007F2DA0">
        <w:trPr>
          <w:trHeight w:val="20"/>
          <w:jc w:val="center"/>
        </w:trPr>
        <w:tc>
          <w:tcPr>
            <w:tcW w:w="2201" w:type="pct"/>
            <w:shd w:val="clear" w:color="auto" w:fill="auto"/>
            <w:vAlign w:val="center"/>
          </w:tcPr>
          <w:p w14:paraId="1B1A30CB" w14:textId="77777777" w:rsidR="00850FE1" w:rsidRDefault="00850FE1" w:rsidP="007F2DA0">
            <w:pPr>
              <w:pStyle w:val="TAL"/>
              <w:rPr>
                <w:highlight w:val="yellow"/>
              </w:rPr>
            </w:pPr>
            <w:r>
              <w:rPr>
                <w:highlight w:val="yellow"/>
              </w:rPr>
              <w:t>Subcarrier spacing (kHz)</w:t>
            </w:r>
          </w:p>
        </w:tc>
        <w:tc>
          <w:tcPr>
            <w:tcW w:w="1600" w:type="pct"/>
            <w:vAlign w:val="center"/>
          </w:tcPr>
          <w:p w14:paraId="56CEA3C0" w14:textId="77777777" w:rsidR="00850FE1" w:rsidRDefault="00850FE1" w:rsidP="007F2DA0">
            <w:pPr>
              <w:pStyle w:val="TAL"/>
              <w:jc w:val="center"/>
              <w:rPr>
                <w:highlight w:val="yellow"/>
              </w:rPr>
            </w:pPr>
            <w:r>
              <w:rPr>
                <w:highlight w:val="yellow"/>
              </w:rPr>
              <w:t>15</w:t>
            </w:r>
          </w:p>
        </w:tc>
        <w:tc>
          <w:tcPr>
            <w:tcW w:w="1199" w:type="pct"/>
            <w:vAlign w:val="center"/>
          </w:tcPr>
          <w:p w14:paraId="506CEBF1" w14:textId="77777777" w:rsidR="00850FE1" w:rsidRDefault="00850FE1" w:rsidP="007F2DA0">
            <w:pPr>
              <w:pStyle w:val="TAL"/>
              <w:jc w:val="center"/>
              <w:rPr>
                <w:highlight w:val="yellow"/>
              </w:rPr>
            </w:pPr>
            <w:r>
              <w:rPr>
                <w:highlight w:val="yellow"/>
              </w:rPr>
              <w:t>3.75</w:t>
            </w:r>
          </w:p>
        </w:tc>
      </w:tr>
      <w:tr w:rsidR="00850FE1" w14:paraId="67BCD2EA" w14:textId="77777777" w:rsidTr="007F2DA0">
        <w:trPr>
          <w:trHeight w:val="20"/>
          <w:jc w:val="center"/>
        </w:trPr>
        <w:tc>
          <w:tcPr>
            <w:tcW w:w="2201" w:type="pct"/>
            <w:shd w:val="clear" w:color="auto" w:fill="auto"/>
            <w:vAlign w:val="center"/>
          </w:tcPr>
          <w:p w14:paraId="27C36746" w14:textId="77777777" w:rsidR="00850FE1" w:rsidRDefault="00850FE1" w:rsidP="007F2DA0">
            <w:pPr>
              <w:pStyle w:val="TAL"/>
              <w:rPr>
                <w:highlight w:val="yellow"/>
              </w:rPr>
            </w:pPr>
            <w:r>
              <w:rPr>
                <w:highlight w:val="yellow"/>
              </w:rPr>
              <w:t xml:space="preserve">Number of tone </w:t>
            </w:r>
          </w:p>
        </w:tc>
        <w:tc>
          <w:tcPr>
            <w:tcW w:w="1600" w:type="pct"/>
            <w:vAlign w:val="center"/>
          </w:tcPr>
          <w:p w14:paraId="0E5DAE7E" w14:textId="77777777" w:rsidR="00850FE1" w:rsidRDefault="00850FE1" w:rsidP="007F2DA0">
            <w:pPr>
              <w:pStyle w:val="TAL"/>
              <w:jc w:val="center"/>
              <w:rPr>
                <w:highlight w:val="yellow"/>
              </w:rPr>
            </w:pPr>
            <w:r>
              <w:rPr>
                <w:highlight w:val="yellow"/>
              </w:rPr>
              <w:t>1</w:t>
            </w:r>
          </w:p>
        </w:tc>
        <w:tc>
          <w:tcPr>
            <w:tcW w:w="1199" w:type="pct"/>
            <w:vAlign w:val="center"/>
          </w:tcPr>
          <w:p w14:paraId="3AFBC4E2" w14:textId="77777777" w:rsidR="00850FE1" w:rsidRDefault="00850FE1" w:rsidP="007F2DA0">
            <w:pPr>
              <w:pStyle w:val="TAL"/>
              <w:jc w:val="center"/>
              <w:rPr>
                <w:highlight w:val="yellow"/>
              </w:rPr>
            </w:pPr>
            <w:r>
              <w:rPr>
                <w:highlight w:val="yellow"/>
              </w:rPr>
              <w:t>1</w:t>
            </w:r>
          </w:p>
        </w:tc>
      </w:tr>
      <w:tr w:rsidR="00850FE1" w14:paraId="3D45E835" w14:textId="77777777" w:rsidTr="007F2DA0">
        <w:trPr>
          <w:trHeight w:val="20"/>
          <w:jc w:val="center"/>
        </w:trPr>
        <w:tc>
          <w:tcPr>
            <w:tcW w:w="2201" w:type="pct"/>
            <w:shd w:val="clear" w:color="auto" w:fill="auto"/>
            <w:vAlign w:val="center"/>
          </w:tcPr>
          <w:p w14:paraId="51F4396B" w14:textId="77777777" w:rsidR="00850FE1" w:rsidRDefault="00850FE1" w:rsidP="007F2DA0">
            <w:pPr>
              <w:pStyle w:val="TAL"/>
            </w:pPr>
            <w:r>
              <w:t>Modulation</w:t>
            </w:r>
          </w:p>
        </w:tc>
        <w:tc>
          <w:tcPr>
            <w:tcW w:w="1600" w:type="pct"/>
            <w:vAlign w:val="center"/>
          </w:tcPr>
          <w:p w14:paraId="214B929E" w14:textId="77777777" w:rsidR="00850FE1" w:rsidRDefault="00850FE1" w:rsidP="007F2DA0">
            <w:pPr>
              <w:pStyle w:val="TAL"/>
              <w:jc w:val="center"/>
            </w:pPr>
            <w:r>
              <w:t>π/4 QPSK</w:t>
            </w:r>
          </w:p>
        </w:tc>
        <w:tc>
          <w:tcPr>
            <w:tcW w:w="1199" w:type="pct"/>
            <w:vAlign w:val="center"/>
          </w:tcPr>
          <w:p w14:paraId="6B447B95" w14:textId="77777777" w:rsidR="00850FE1" w:rsidRDefault="00850FE1" w:rsidP="007F2DA0">
            <w:pPr>
              <w:pStyle w:val="TAL"/>
              <w:jc w:val="center"/>
            </w:pPr>
            <w:r>
              <w:t>π/4 QPSK</w:t>
            </w:r>
          </w:p>
        </w:tc>
      </w:tr>
      <w:tr w:rsidR="00850FE1" w14:paraId="02CFFEB9" w14:textId="77777777" w:rsidTr="007F2DA0">
        <w:trPr>
          <w:trHeight w:val="20"/>
          <w:jc w:val="center"/>
        </w:trPr>
        <w:tc>
          <w:tcPr>
            <w:tcW w:w="2201" w:type="pct"/>
            <w:shd w:val="clear" w:color="auto" w:fill="auto"/>
            <w:vAlign w:val="center"/>
          </w:tcPr>
          <w:p w14:paraId="3DEA1471" w14:textId="77777777" w:rsidR="00850FE1" w:rsidRDefault="00850FE1" w:rsidP="007F2DA0">
            <w:pPr>
              <w:pStyle w:val="TAL"/>
            </w:pPr>
            <w:r>
              <w:t>Diversity</w:t>
            </w:r>
          </w:p>
        </w:tc>
        <w:tc>
          <w:tcPr>
            <w:tcW w:w="1600" w:type="pct"/>
            <w:vAlign w:val="center"/>
          </w:tcPr>
          <w:p w14:paraId="581F0F10" w14:textId="77777777" w:rsidR="00850FE1" w:rsidRDefault="00850FE1" w:rsidP="007F2DA0">
            <w:pPr>
              <w:pStyle w:val="TAL"/>
              <w:jc w:val="center"/>
            </w:pPr>
            <w:r>
              <w:t>No</w:t>
            </w:r>
          </w:p>
        </w:tc>
        <w:tc>
          <w:tcPr>
            <w:tcW w:w="1199" w:type="pct"/>
            <w:vAlign w:val="center"/>
          </w:tcPr>
          <w:p w14:paraId="3A91B4C0" w14:textId="77777777" w:rsidR="00850FE1" w:rsidRDefault="00850FE1" w:rsidP="007F2DA0">
            <w:pPr>
              <w:pStyle w:val="TAL"/>
              <w:jc w:val="center"/>
            </w:pPr>
            <w:r>
              <w:t>No</w:t>
            </w:r>
          </w:p>
        </w:tc>
      </w:tr>
      <w:tr w:rsidR="00850FE1" w14:paraId="58948DD1" w14:textId="77777777" w:rsidTr="007F2DA0">
        <w:trPr>
          <w:trHeight w:val="20"/>
          <w:jc w:val="center"/>
        </w:trPr>
        <w:tc>
          <w:tcPr>
            <w:tcW w:w="2201" w:type="pct"/>
            <w:shd w:val="clear" w:color="auto" w:fill="auto"/>
            <w:vAlign w:val="center"/>
          </w:tcPr>
          <w:p w14:paraId="006BB1F0" w14:textId="77777777" w:rsidR="00850FE1" w:rsidRDefault="00850FE1" w:rsidP="007F2DA0">
            <w:pPr>
              <w:pStyle w:val="TAL"/>
            </w:pPr>
            <w:r>
              <w:t>Frequency offset</w:t>
            </w:r>
          </w:p>
        </w:tc>
        <w:tc>
          <w:tcPr>
            <w:tcW w:w="1600" w:type="pct"/>
            <w:vAlign w:val="center"/>
          </w:tcPr>
          <w:p w14:paraId="3E95F68B" w14:textId="77777777" w:rsidR="00850FE1" w:rsidRDefault="00850FE1" w:rsidP="007F2DA0">
            <w:pPr>
              <w:pStyle w:val="TAL"/>
              <w:jc w:val="center"/>
            </w:pPr>
            <w:r>
              <w:t>0</w:t>
            </w:r>
          </w:p>
        </w:tc>
        <w:tc>
          <w:tcPr>
            <w:tcW w:w="1199" w:type="pct"/>
            <w:vAlign w:val="center"/>
          </w:tcPr>
          <w:p w14:paraId="1A1FFF5F" w14:textId="77777777" w:rsidR="00850FE1" w:rsidRDefault="00850FE1" w:rsidP="007F2DA0">
            <w:pPr>
              <w:pStyle w:val="TAL"/>
              <w:jc w:val="center"/>
            </w:pPr>
            <w:r>
              <w:t>0</w:t>
            </w:r>
          </w:p>
        </w:tc>
      </w:tr>
      <w:tr w:rsidR="00850FE1" w14:paraId="058A0DDE" w14:textId="77777777" w:rsidTr="007F2DA0">
        <w:trPr>
          <w:trHeight w:val="20"/>
          <w:jc w:val="center"/>
        </w:trPr>
        <w:tc>
          <w:tcPr>
            <w:tcW w:w="2201" w:type="pct"/>
            <w:shd w:val="clear" w:color="auto" w:fill="auto"/>
            <w:vAlign w:val="center"/>
          </w:tcPr>
          <w:p w14:paraId="56116E81" w14:textId="77777777" w:rsidR="00850FE1" w:rsidRDefault="00850FE1" w:rsidP="007F2DA0">
            <w:pPr>
              <w:pStyle w:val="TAL"/>
            </w:pPr>
            <w:r>
              <w:t>IMCS / ITBS</w:t>
            </w:r>
          </w:p>
        </w:tc>
        <w:tc>
          <w:tcPr>
            <w:tcW w:w="1600" w:type="pct"/>
            <w:vAlign w:val="center"/>
          </w:tcPr>
          <w:p w14:paraId="75C9340F" w14:textId="77777777" w:rsidR="00850FE1" w:rsidRDefault="00850FE1" w:rsidP="007F2DA0">
            <w:pPr>
              <w:pStyle w:val="TAL"/>
              <w:jc w:val="center"/>
            </w:pPr>
            <w:r>
              <w:t>7 / 7</w:t>
            </w:r>
          </w:p>
        </w:tc>
        <w:tc>
          <w:tcPr>
            <w:tcW w:w="1199" w:type="pct"/>
            <w:vAlign w:val="center"/>
          </w:tcPr>
          <w:p w14:paraId="42DF248D" w14:textId="77777777" w:rsidR="00850FE1" w:rsidRDefault="00850FE1" w:rsidP="007F2DA0">
            <w:pPr>
              <w:pStyle w:val="TAL"/>
              <w:jc w:val="center"/>
            </w:pPr>
            <w:r>
              <w:t>7 / 7</w:t>
            </w:r>
          </w:p>
        </w:tc>
      </w:tr>
      <w:tr w:rsidR="00850FE1" w14:paraId="320C94DC" w14:textId="77777777" w:rsidTr="007F2DA0">
        <w:trPr>
          <w:trHeight w:val="20"/>
          <w:jc w:val="center"/>
        </w:trPr>
        <w:tc>
          <w:tcPr>
            <w:tcW w:w="2201" w:type="pct"/>
            <w:shd w:val="clear" w:color="auto" w:fill="auto"/>
            <w:vAlign w:val="center"/>
          </w:tcPr>
          <w:p w14:paraId="1C42AC8E" w14:textId="77777777" w:rsidR="00850FE1" w:rsidRDefault="00850FE1" w:rsidP="007F2DA0">
            <w:pPr>
              <w:pStyle w:val="TAL"/>
            </w:pPr>
            <w:r>
              <w:t xml:space="preserve">Payload size (bits) </w:t>
            </w:r>
          </w:p>
        </w:tc>
        <w:tc>
          <w:tcPr>
            <w:tcW w:w="1600" w:type="pct"/>
            <w:vAlign w:val="center"/>
          </w:tcPr>
          <w:p w14:paraId="44E29230" w14:textId="77777777" w:rsidR="00850FE1" w:rsidRDefault="00850FE1" w:rsidP="007F2DA0">
            <w:pPr>
              <w:pStyle w:val="TAL"/>
              <w:jc w:val="center"/>
            </w:pPr>
            <w:r>
              <w:t>104</w:t>
            </w:r>
          </w:p>
        </w:tc>
        <w:tc>
          <w:tcPr>
            <w:tcW w:w="1199" w:type="pct"/>
            <w:vAlign w:val="center"/>
          </w:tcPr>
          <w:p w14:paraId="430F03AB" w14:textId="77777777" w:rsidR="00850FE1" w:rsidRDefault="00850FE1" w:rsidP="007F2DA0">
            <w:pPr>
              <w:pStyle w:val="TAL"/>
              <w:jc w:val="center"/>
            </w:pPr>
            <w:r>
              <w:t>104</w:t>
            </w:r>
          </w:p>
        </w:tc>
      </w:tr>
      <w:tr w:rsidR="00850FE1" w14:paraId="0D5560BA" w14:textId="77777777" w:rsidTr="007F2DA0">
        <w:trPr>
          <w:trHeight w:val="20"/>
          <w:jc w:val="center"/>
        </w:trPr>
        <w:tc>
          <w:tcPr>
            <w:tcW w:w="2201" w:type="pct"/>
            <w:shd w:val="clear" w:color="auto" w:fill="auto"/>
            <w:vAlign w:val="center"/>
          </w:tcPr>
          <w:p w14:paraId="27B77851" w14:textId="77777777" w:rsidR="00850FE1" w:rsidRDefault="00850FE1" w:rsidP="007F2DA0">
            <w:pPr>
              <w:pStyle w:val="TAL"/>
            </w:pPr>
            <w:r>
              <w:t>Allocated resource units</w:t>
            </w:r>
          </w:p>
        </w:tc>
        <w:tc>
          <w:tcPr>
            <w:tcW w:w="1600" w:type="pct"/>
            <w:vAlign w:val="center"/>
          </w:tcPr>
          <w:p w14:paraId="448F7E56" w14:textId="77777777" w:rsidR="00850FE1" w:rsidRDefault="00850FE1" w:rsidP="007F2DA0">
            <w:pPr>
              <w:pStyle w:val="TAL"/>
              <w:jc w:val="center"/>
            </w:pPr>
            <w:r>
              <w:t>1</w:t>
            </w:r>
          </w:p>
        </w:tc>
        <w:tc>
          <w:tcPr>
            <w:tcW w:w="1199" w:type="pct"/>
            <w:vAlign w:val="center"/>
          </w:tcPr>
          <w:p w14:paraId="4FEE8AF3" w14:textId="77777777" w:rsidR="00850FE1" w:rsidRDefault="00850FE1" w:rsidP="007F2DA0">
            <w:pPr>
              <w:pStyle w:val="TAL"/>
              <w:jc w:val="center"/>
            </w:pPr>
            <w:r>
              <w:t>1</w:t>
            </w:r>
          </w:p>
        </w:tc>
      </w:tr>
      <w:tr w:rsidR="00850FE1" w14:paraId="24A62CA0" w14:textId="77777777" w:rsidTr="007F2DA0">
        <w:trPr>
          <w:trHeight w:val="20"/>
          <w:jc w:val="center"/>
        </w:trPr>
        <w:tc>
          <w:tcPr>
            <w:tcW w:w="2201" w:type="pct"/>
            <w:shd w:val="clear" w:color="auto" w:fill="auto"/>
            <w:vAlign w:val="center"/>
          </w:tcPr>
          <w:p w14:paraId="1F6C67E2" w14:textId="77777777" w:rsidR="00850FE1" w:rsidRDefault="00850FE1" w:rsidP="007F2DA0">
            <w:pPr>
              <w:pStyle w:val="TAL"/>
            </w:pPr>
            <w:r>
              <w:t xml:space="preserve">Transport block CRC (bits) </w:t>
            </w:r>
          </w:p>
        </w:tc>
        <w:tc>
          <w:tcPr>
            <w:tcW w:w="1600" w:type="pct"/>
            <w:vAlign w:val="center"/>
          </w:tcPr>
          <w:p w14:paraId="1CDA184E" w14:textId="77777777" w:rsidR="00850FE1" w:rsidRDefault="00850FE1" w:rsidP="007F2DA0">
            <w:pPr>
              <w:pStyle w:val="TAL"/>
              <w:jc w:val="center"/>
            </w:pPr>
            <w:r>
              <w:t>24</w:t>
            </w:r>
          </w:p>
        </w:tc>
        <w:tc>
          <w:tcPr>
            <w:tcW w:w="1199" w:type="pct"/>
            <w:vAlign w:val="center"/>
          </w:tcPr>
          <w:p w14:paraId="75E31B95" w14:textId="77777777" w:rsidR="00850FE1" w:rsidRDefault="00850FE1" w:rsidP="007F2DA0">
            <w:pPr>
              <w:pStyle w:val="TAL"/>
              <w:jc w:val="center"/>
            </w:pPr>
            <w:r>
              <w:t>24</w:t>
            </w:r>
          </w:p>
        </w:tc>
      </w:tr>
      <w:tr w:rsidR="00850FE1" w14:paraId="2A82FC0D" w14:textId="77777777" w:rsidTr="007F2DA0">
        <w:trPr>
          <w:trHeight w:val="20"/>
          <w:jc w:val="center"/>
        </w:trPr>
        <w:tc>
          <w:tcPr>
            <w:tcW w:w="2201" w:type="pct"/>
            <w:shd w:val="clear" w:color="auto" w:fill="auto"/>
            <w:vAlign w:val="center"/>
          </w:tcPr>
          <w:p w14:paraId="160AB598" w14:textId="77777777" w:rsidR="00850FE1" w:rsidRDefault="00850FE1" w:rsidP="007F2DA0">
            <w:pPr>
              <w:pStyle w:val="TAL"/>
            </w:pPr>
            <w:r>
              <w:t>Coding rate (target)</w:t>
            </w:r>
          </w:p>
        </w:tc>
        <w:tc>
          <w:tcPr>
            <w:tcW w:w="1600" w:type="pct"/>
            <w:vAlign w:val="center"/>
          </w:tcPr>
          <w:p w14:paraId="33E535ED" w14:textId="77777777" w:rsidR="00850FE1" w:rsidRDefault="00850FE1" w:rsidP="007F2DA0">
            <w:pPr>
              <w:pStyle w:val="TAL"/>
              <w:jc w:val="center"/>
            </w:pPr>
            <w:r>
              <w:t>2/3</w:t>
            </w:r>
          </w:p>
        </w:tc>
        <w:tc>
          <w:tcPr>
            <w:tcW w:w="1199" w:type="pct"/>
            <w:vAlign w:val="center"/>
          </w:tcPr>
          <w:p w14:paraId="7B52974A" w14:textId="77777777" w:rsidR="00850FE1" w:rsidRDefault="00850FE1" w:rsidP="007F2DA0">
            <w:pPr>
              <w:pStyle w:val="TAL"/>
              <w:jc w:val="center"/>
            </w:pPr>
            <w:r>
              <w:t>2/3</w:t>
            </w:r>
          </w:p>
        </w:tc>
      </w:tr>
      <w:tr w:rsidR="00850FE1" w14:paraId="53F8707A" w14:textId="77777777" w:rsidTr="007F2DA0">
        <w:trPr>
          <w:trHeight w:val="20"/>
          <w:jc w:val="center"/>
        </w:trPr>
        <w:tc>
          <w:tcPr>
            <w:tcW w:w="2201" w:type="pct"/>
            <w:shd w:val="clear" w:color="auto" w:fill="auto"/>
            <w:vAlign w:val="center"/>
          </w:tcPr>
          <w:p w14:paraId="7E0C5676" w14:textId="77777777" w:rsidR="00850FE1" w:rsidRDefault="00850FE1" w:rsidP="007F2DA0">
            <w:pPr>
              <w:pStyle w:val="TAL"/>
            </w:pPr>
            <w:r>
              <w:t>Coding Rate</w:t>
            </w:r>
          </w:p>
        </w:tc>
        <w:tc>
          <w:tcPr>
            <w:tcW w:w="1600" w:type="pct"/>
            <w:vAlign w:val="center"/>
          </w:tcPr>
          <w:p w14:paraId="3A5DE19B" w14:textId="77777777" w:rsidR="00850FE1" w:rsidRDefault="00850FE1" w:rsidP="007F2DA0">
            <w:pPr>
              <w:pStyle w:val="TAL"/>
              <w:jc w:val="center"/>
            </w:pPr>
            <w:r>
              <w:t>0.67</w:t>
            </w:r>
          </w:p>
        </w:tc>
        <w:tc>
          <w:tcPr>
            <w:tcW w:w="1199" w:type="pct"/>
            <w:vAlign w:val="center"/>
          </w:tcPr>
          <w:p w14:paraId="3EA4D126" w14:textId="77777777" w:rsidR="00850FE1" w:rsidRDefault="00850FE1" w:rsidP="007F2DA0">
            <w:pPr>
              <w:pStyle w:val="TAL"/>
              <w:jc w:val="center"/>
            </w:pPr>
            <w:r>
              <w:t>0.67</w:t>
            </w:r>
          </w:p>
        </w:tc>
      </w:tr>
      <w:tr w:rsidR="00850FE1" w14:paraId="335D7D43" w14:textId="77777777" w:rsidTr="007F2DA0">
        <w:trPr>
          <w:trHeight w:val="20"/>
          <w:jc w:val="center"/>
        </w:trPr>
        <w:tc>
          <w:tcPr>
            <w:tcW w:w="2201" w:type="pct"/>
            <w:shd w:val="clear" w:color="auto" w:fill="auto"/>
            <w:vAlign w:val="center"/>
          </w:tcPr>
          <w:p w14:paraId="7CFFD1B5" w14:textId="77777777" w:rsidR="00850FE1" w:rsidRDefault="00850FE1" w:rsidP="007F2DA0">
            <w:pPr>
              <w:pStyle w:val="TAL"/>
            </w:pPr>
            <w:r>
              <w:t>Code block CRC size (bits)</w:t>
            </w:r>
          </w:p>
        </w:tc>
        <w:tc>
          <w:tcPr>
            <w:tcW w:w="1600" w:type="pct"/>
            <w:vAlign w:val="center"/>
          </w:tcPr>
          <w:p w14:paraId="7D1D0157" w14:textId="77777777" w:rsidR="00850FE1" w:rsidRDefault="00850FE1" w:rsidP="007F2DA0">
            <w:pPr>
              <w:pStyle w:val="TAL"/>
              <w:jc w:val="center"/>
            </w:pPr>
            <w:r>
              <w:t>0</w:t>
            </w:r>
          </w:p>
        </w:tc>
        <w:tc>
          <w:tcPr>
            <w:tcW w:w="1199" w:type="pct"/>
            <w:vAlign w:val="center"/>
          </w:tcPr>
          <w:p w14:paraId="5CC958B8" w14:textId="77777777" w:rsidR="00850FE1" w:rsidRDefault="00850FE1" w:rsidP="007F2DA0">
            <w:pPr>
              <w:pStyle w:val="TAL"/>
              <w:jc w:val="center"/>
            </w:pPr>
            <w:r>
              <w:t>0</w:t>
            </w:r>
          </w:p>
        </w:tc>
      </w:tr>
      <w:tr w:rsidR="00850FE1" w14:paraId="7689DB99" w14:textId="77777777" w:rsidTr="007F2DA0">
        <w:trPr>
          <w:trHeight w:val="20"/>
          <w:jc w:val="center"/>
        </w:trPr>
        <w:tc>
          <w:tcPr>
            <w:tcW w:w="2201" w:type="pct"/>
            <w:shd w:val="clear" w:color="auto" w:fill="auto"/>
            <w:vAlign w:val="center"/>
          </w:tcPr>
          <w:p w14:paraId="249B34D4" w14:textId="77777777" w:rsidR="00850FE1" w:rsidRDefault="00850FE1" w:rsidP="007F2DA0">
            <w:pPr>
              <w:pStyle w:val="TAL"/>
            </w:pPr>
            <w:r>
              <w:t>Number of code blocks – C</w:t>
            </w:r>
          </w:p>
        </w:tc>
        <w:tc>
          <w:tcPr>
            <w:tcW w:w="1600" w:type="pct"/>
            <w:vAlign w:val="center"/>
          </w:tcPr>
          <w:p w14:paraId="71467969" w14:textId="77777777" w:rsidR="00850FE1" w:rsidRDefault="00850FE1" w:rsidP="007F2DA0">
            <w:pPr>
              <w:pStyle w:val="TAL"/>
              <w:jc w:val="center"/>
            </w:pPr>
            <w:r>
              <w:t>1</w:t>
            </w:r>
          </w:p>
        </w:tc>
        <w:tc>
          <w:tcPr>
            <w:tcW w:w="1199" w:type="pct"/>
            <w:vAlign w:val="center"/>
          </w:tcPr>
          <w:p w14:paraId="37ACAD87" w14:textId="77777777" w:rsidR="00850FE1" w:rsidRDefault="00850FE1" w:rsidP="007F2DA0">
            <w:pPr>
              <w:pStyle w:val="TAL"/>
              <w:jc w:val="center"/>
            </w:pPr>
            <w:r>
              <w:t>1</w:t>
            </w:r>
          </w:p>
        </w:tc>
      </w:tr>
      <w:tr w:rsidR="00850FE1" w14:paraId="4E24FFF4" w14:textId="77777777" w:rsidTr="007F2DA0">
        <w:trPr>
          <w:trHeight w:val="20"/>
          <w:jc w:val="center"/>
        </w:trPr>
        <w:tc>
          <w:tcPr>
            <w:tcW w:w="2201" w:type="pct"/>
            <w:shd w:val="clear" w:color="auto" w:fill="auto"/>
            <w:vAlign w:val="center"/>
          </w:tcPr>
          <w:p w14:paraId="21BA6855" w14:textId="77777777" w:rsidR="00850FE1" w:rsidRDefault="00850FE1" w:rsidP="007F2DA0">
            <w:pPr>
              <w:pStyle w:val="TAL"/>
            </w:pPr>
            <w:r>
              <w:t>Total symbols per resource unit</w:t>
            </w:r>
          </w:p>
        </w:tc>
        <w:tc>
          <w:tcPr>
            <w:tcW w:w="1600" w:type="pct"/>
            <w:vAlign w:val="center"/>
          </w:tcPr>
          <w:p w14:paraId="07414027" w14:textId="77777777" w:rsidR="00850FE1" w:rsidRDefault="00850FE1" w:rsidP="007F2DA0">
            <w:pPr>
              <w:pStyle w:val="TAL"/>
              <w:jc w:val="center"/>
            </w:pPr>
            <w:r>
              <w:t>96</w:t>
            </w:r>
          </w:p>
        </w:tc>
        <w:tc>
          <w:tcPr>
            <w:tcW w:w="1199" w:type="pct"/>
            <w:vAlign w:val="center"/>
          </w:tcPr>
          <w:p w14:paraId="6D46BF47" w14:textId="77777777" w:rsidR="00850FE1" w:rsidRDefault="00850FE1" w:rsidP="007F2DA0">
            <w:pPr>
              <w:pStyle w:val="TAL"/>
              <w:jc w:val="center"/>
            </w:pPr>
            <w:r>
              <w:t>96</w:t>
            </w:r>
          </w:p>
        </w:tc>
      </w:tr>
      <w:tr w:rsidR="00850FE1" w14:paraId="2DFCD966" w14:textId="77777777" w:rsidTr="007F2DA0">
        <w:trPr>
          <w:trHeight w:val="20"/>
          <w:jc w:val="center"/>
        </w:trPr>
        <w:tc>
          <w:tcPr>
            <w:tcW w:w="2201" w:type="pct"/>
            <w:shd w:val="clear" w:color="auto" w:fill="auto"/>
            <w:vAlign w:val="center"/>
          </w:tcPr>
          <w:p w14:paraId="7C7C0289" w14:textId="77777777" w:rsidR="00850FE1" w:rsidRDefault="00850FE1" w:rsidP="007F2DA0">
            <w:pPr>
              <w:pStyle w:val="TAL"/>
            </w:pPr>
            <w:r>
              <w:t>Total number of bits per resource unit</w:t>
            </w:r>
          </w:p>
        </w:tc>
        <w:tc>
          <w:tcPr>
            <w:tcW w:w="1600" w:type="pct"/>
            <w:vAlign w:val="center"/>
          </w:tcPr>
          <w:p w14:paraId="3C7A4C3D" w14:textId="77777777" w:rsidR="00850FE1" w:rsidRDefault="00850FE1" w:rsidP="007F2DA0">
            <w:pPr>
              <w:pStyle w:val="TAL"/>
              <w:jc w:val="center"/>
            </w:pPr>
            <w:r>
              <w:t>192</w:t>
            </w:r>
          </w:p>
        </w:tc>
        <w:tc>
          <w:tcPr>
            <w:tcW w:w="1199" w:type="pct"/>
            <w:vAlign w:val="center"/>
          </w:tcPr>
          <w:p w14:paraId="3ACB8D69" w14:textId="77777777" w:rsidR="00850FE1" w:rsidRDefault="00850FE1" w:rsidP="007F2DA0">
            <w:pPr>
              <w:pStyle w:val="TAL"/>
              <w:jc w:val="center"/>
            </w:pPr>
            <w:r>
              <w:t>192</w:t>
            </w:r>
          </w:p>
        </w:tc>
      </w:tr>
      <w:tr w:rsidR="00850FE1" w14:paraId="79D59EB8" w14:textId="77777777" w:rsidTr="007F2DA0">
        <w:trPr>
          <w:trHeight w:val="20"/>
          <w:jc w:val="center"/>
        </w:trPr>
        <w:tc>
          <w:tcPr>
            <w:tcW w:w="2201" w:type="pct"/>
            <w:shd w:val="clear" w:color="auto" w:fill="auto"/>
            <w:vAlign w:val="center"/>
          </w:tcPr>
          <w:p w14:paraId="582CF93E" w14:textId="77777777" w:rsidR="00850FE1" w:rsidRDefault="00850FE1" w:rsidP="007F2DA0">
            <w:pPr>
              <w:pStyle w:val="TAL"/>
              <w:rPr>
                <w:highlight w:val="yellow"/>
              </w:rPr>
            </w:pPr>
            <w:r>
              <w:rPr>
                <w:highlight w:val="yellow"/>
              </w:rPr>
              <w:t>Tx time (ms)</w:t>
            </w:r>
          </w:p>
        </w:tc>
        <w:tc>
          <w:tcPr>
            <w:tcW w:w="1600" w:type="pct"/>
            <w:vAlign w:val="center"/>
          </w:tcPr>
          <w:p w14:paraId="50629B89" w14:textId="77777777" w:rsidR="00850FE1" w:rsidRDefault="00850FE1" w:rsidP="007F2DA0">
            <w:pPr>
              <w:pStyle w:val="TAL"/>
              <w:jc w:val="center"/>
              <w:rPr>
                <w:highlight w:val="yellow"/>
                <w:lang w:eastAsia="zh-CN"/>
              </w:rPr>
            </w:pPr>
            <w:r>
              <w:rPr>
                <w:highlight w:val="yellow"/>
                <w:lang w:eastAsia="zh-CN"/>
              </w:rPr>
              <w:t>8</w:t>
            </w:r>
          </w:p>
        </w:tc>
        <w:tc>
          <w:tcPr>
            <w:tcW w:w="1199" w:type="pct"/>
            <w:vAlign w:val="center"/>
          </w:tcPr>
          <w:p w14:paraId="71F5B2B4" w14:textId="77777777" w:rsidR="00850FE1" w:rsidRDefault="00850FE1" w:rsidP="007F2DA0">
            <w:pPr>
              <w:pStyle w:val="TAL"/>
              <w:jc w:val="center"/>
              <w:rPr>
                <w:highlight w:val="yellow"/>
                <w:lang w:eastAsia="zh-CN"/>
              </w:rPr>
            </w:pPr>
            <w:r>
              <w:rPr>
                <w:highlight w:val="yellow"/>
                <w:lang w:eastAsia="zh-CN"/>
              </w:rPr>
              <w:t>32</w:t>
            </w:r>
          </w:p>
        </w:tc>
      </w:tr>
      <w:tr w:rsidR="00850FE1" w14:paraId="5199611A" w14:textId="77777777" w:rsidTr="007F2DA0">
        <w:trPr>
          <w:trHeight w:val="20"/>
          <w:jc w:val="center"/>
        </w:trPr>
        <w:tc>
          <w:tcPr>
            <w:tcW w:w="2201" w:type="pct"/>
            <w:shd w:val="clear" w:color="auto" w:fill="auto"/>
          </w:tcPr>
          <w:p w14:paraId="1336F873" w14:textId="77777777" w:rsidR="00850FE1" w:rsidRDefault="00850FE1" w:rsidP="007F2DA0">
            <w:pPr>
              <w:pStyle w:val="TAL"/>
            </w:pPr>
            <w:r>
              <w:t>Frequency offset</w:t>
            </w:r>
          </w:p>
        </w:tc>
        <w:tc>
          <w:tcPr>
            <w:tcW w:w="1600" w:type="pct"/>
          </w:tcPr>
          <w:p w14:paraId="3EE61424" w14:textId="77777777" w:rsidR="00850FE1" w:rsidRDefault="00850FE1" w:rsidP="007F2DA0">
            <w:pPr>
              <w:pStyle w:val="TAL"/>
              <w:jc w:val="center"/>
            </w:pPr>
            <w:r>
              <w:t>0</w:t>
            </w:r>
          </w:p>
        </w:tc>
        <w:tc>
          <w:tcPr>
            <w:tcW w:w="1199" w:type="pct"/>
          </w:tcPr>
          <w:p w14:paraId="1B9F840B" w14:textId="77777777" w:rsidR="00850FE1" w:rsidRDefault="00850FE1" w:rsidP="007F2DA0">
            <w:pPr>
              <w:pStyle w:val="TAL"/>
              <w:jc w:val="center"/>
            </w:pPr>
            <w:r>
              <w:t>0</w:t>
            </w:r>
          </w:p>
        </w:tc>
      </w:tr>
      <w:tr w:rsidR="00850FE1" w14:paraId="78E4A828" w14:textId="77777777" w:rsidTr="007F2DA0">
        <w:trPr>
          <w:trHeight w:val="20"/>
          <w:jc w:val="center"/>
        </w:trPr>
        <w:tc>
          <w:tcPr>
            <w:tcW w:w="2201" w:type="pct"/>
            <w:shd w:val="clear" w:color="auto" w:fill="auto"/>
          </w:tcPr>
          <w:p w14:paraId="042F0AC0" w14:textId="77777777" w:rsidR="00850FE1" w:rsidRDefault="00850FE1" w:rsidP="007F2DA0">
            <w:pPr>
              <w:pStyle w:val="TAL"/>
            </w:pPr>
            <w:r>
              <w:t>Channel estimation length (ms) (NOTE)</w:t>
            </w:r>
          </w:p>
        </w:tc>
        <w:tc>
          <w:tcPr>
            <w:tcW w:w="1600" w:type="pct"/>
          </w:tcPr>
          <w:p w14:paraId="1BBC153C" w14:textId="77777777" w:rsidR="00850FE1" w:rsidRDefault="00850FE1" w:rsidP="007F2DA0">
            <w:pPr>
              <w:pStyle w:val="TAL"/>
              <w:jc w:val="center"/>
            </w:pPr>
            <w:r>
              <w:t>4</w:t>
            </w:r>
          </w:p>
        </w:tc>
        <w:tc>
          <w:tcPr>
            <w:tcW w:w="1199" w:type="pct"/>
          </w:tcPr>
          <w:p w14:paraId="19875C17" w14:textId="77777777" w:rsidR="00850FE1" w:rsidRDefault="00850FE1" w:rsidP="007F2DA0">
            <w:pPr>
              <w:pStyle w:val="TAL"/>
              <w:jc w:val="center"/>
            </w:pPr>
            <w:r>
              <w:t>16</w:t>
            </w:r>
          </w:p>
        </w:tc>
      </w:tr>
      <w:tr w:rsidR="00850FE1" w14:paraId="55D79187" w14:textId="77777777" w:rsidTr="007F2DA0">
        <w:trPr>
          <w:trHeight w:val="20"/>
          <w:jc w:val="center"/>
        </w:trPr>
        <w:tc>
          <w:tcPr>
            <w:tcW w:w="5000" w:type="pct"/>
            <w:gridSpan w:val="3"/>
            <w:shd w:val="clear" w:color="auto" w:fill="auto"/>
          </w:tcPr>
          <w:p w14:paraId="77140382" w14:textId="77777777" w:rsidR="00850FE1" w:rsidRDefault="00850FE1" w:rsidP="007F2DA0">
            <w:pPr>
              <w:pStyle w:val="TAN"/>
              <w:rPr>
                <w:lang w:eastAsia="ja-JP"/>
              </w:rPr>
            </w:pPr>
            <w:r>
              <w:rPr>
                <w:lang w:eastAsia="ja-JP"/>
              </w:rPr>
              <w:t>NOTE:</w:t>
            </w:r>
            <w:r>
              <w:rPr>
                <w:lang w:eastAsia="ja-JP"/>
              </w:rPr>
              <w:tab/>
              <w:t>Channel estimation lengths are included in the table for information only.</w:t>
            </w:r>
          </w:p>
        </w:tc>
      </w:tr>
    </w:tbl>
    <w:p w14:paraId="49F6D942" w14:textId="77777777" w:rsidR="00850FE1" w:rsidRPr="00206B5D" w:rsidRDefault="00850FE1" w:rsidP="00850FE1">
      <w:pPr>
        <w:spacing w:after="120"/>
        <w:rPr>
          <w:color w:val="0070C0"/>
          <w:szCs w:val="24"/>
          <w:lang w:eastAsia="zh-CN"/>
        </w:rPr>
      </w:pPr>
    </w:p>
    <w:p w14:paraId="1DF9A46D" w14:textId="2BF7712F" w:rsidR="00850FE1" w:rsidRDefault="00850FE1" w:rsidP="00850FE1">
      <w:pPr>
        <w:suppressAutoHyphens/>
        <w:overflowPunct w:val="0"/>
        <w:autoSpaceDE w:val="0"/>
        <w:spacing w:after="120"/>
        <w:textAlignment w:val="baseline"/>
        <w:rPr>
          <w:rFonts w:eastAsiaTheme="minorHAnsi"/>
          <w14:ligatures w14:val="standardContextual"/>
        </w:rPr>
      </w:pPr>
    </w:p>
    <w:p w14:paraId="4EBDE939" w14:textId="77777777" w:rsidR="00D022BA" w:rsidRPr="00206B5D" w:rsidRDefault="00D022BA" w:rsidP="00850FE1">
      <w:pPr>
        <w:suppressAutoHyphens/>
        <w:overflowPunct w:val="0"/>
        <w:autoSpaceDE w:val="0"/>
        <w:spacing w:after="120"/>
        <w:textAlignment w:val="baseline"/>
        <w:rPr>
          <w:rFonts w:eastAsiaTheme="minorHAnsi"/>
          <w14:ligatures w14:val="standardContextual"/>
        </w:rPr>
      </w:pPr>
    </w:p>
    <w:p w14:paraId="17C09D60" w14:textId="4029D21E" w:rsidR="00850FE1" w:rsidRPr="00401556" w:rsidRDefault="00850FE1" w:rsidP="00850FE1">
      <w:pPr>
        <w:suppressAutoHyphens/>
        <w:overflowPunct w:val="0"/>
        <w:autoSpaceDE w:val="0"/>
        <w:spacing w:after="120"/>
        <w:textAlignment w:val="baseline"/>
        <w:rPr>
          <w:rFonts w:eastAsiaTheme="minorHAnsi"/>
          <w:b/>
          <w14:ligatures w14:val="standardContextual"/>
        </w:rPr>
      </w:pPr>
      <w:r w:rsidRPr="007D5C5F">
        <w:rPr>
          <w:rFonts w:eastAsiaTheme="minorHAnsi"/>
          <w:b/>
          <w:lang w:val="en-US"/>
          <w14:ligatures w14:val="standardContextual"/>
        </w:rPr>
        <w:lastRenderedPageBreak/>
        <w:t xml:space="preserve">Proposal 8: </w:t>
      </w:r>
      <w:r w:rsidRPr="00206B5D">
        <w:rPr>
          <w:rFonts w:eastAsiaTheme="minorHAnsi"/>
          <w:lang w:val="en-US"/>
          <w14:ligatures w14:val="standardContextual"/>
        </w:rPr>
        <w:t xml:space="preserve">RAN4 shall consider </w:t>
      </w:r>
      <w:r>
        <w:rPr>
          <w:rFonts w:eastAsiaTheme="minorHAnsi"/>
          <w:lang w:val="en-US"/>
          <w14:ligatures w14:val="standardContextual"/>
        </w:rPr>
        <w:t xml:space="preserve">adding a new table for </w:t>
      </w:r>
      <w:r w:rsidRPr="00206B5D">
        <w:rPr>
          <w:color w:val="000000" w:themeColor="text1"/>
          <w:szCs w:val="24"/>
          <w:lang w:eastAsia="zh-CN"/>
        </w:rPr>
        <w:t>NTN TD</w:t>
      </w:r>
      <w:r>
        <w:rPr>
          <w:color w:val="000000" w:themeColor="text1"/>
          <w:szCs w:val="24"/>
          <w:lang w:eastAsia="zh-CN"/>
        </w:rPr>
        <w:t>D IoT NTN dynamic range for LEO:</w:t>
      </w:r>
    </w:p>
    <w:p w14:paraId="53622BB7" w14:textId="368B81C0" w:rsidR="00850FE1" w:rsidRDefault="00850FE1" w:rsidP="00850FE1">
      <w:pPr>
        <w:keepNext/>
        <w:keepLines/>
        <w:spacing w:before="60"/>
        <w:jc w:val="center"/>
        <w:rPr>
          <w:rFonts w:ascii="Arial" w:eastAsia="Osaka" w:hAnsi="Arial"/>
          <w:b/>
          <w:lang w:eastAsia="en-GB"/>
        </w:rPr>
      </w:pPr>
      <w:r>
        <w:rPr>
          <w:rFonts w:ascii="Arial" w:eastAsia="Osaka" w:hAnsi="Arial"/>
          <w:b/>
          <w:lang w:eastAsia="en-GB"/>
        </w:rPr>
        <w:t>Table 7.3.</w:t>
      </w:r>
      <w:r>
        <w:rPr>
          <w:rFonts w:ascii="Arial" w:hAnsi="Arial" w:hint="eastAsia"/>
          <w:b/>
          <w:lang w:val="en-US" w:eastAsia="zh-CN"/>
        </w:rPr>
        <w:t>2</w:t>
      </w:r>
      <w:r w:rsidRPr="007D5C5F">
        <w:rPr>
          <w:rFonts w:ascii="Arial" w:eastAsia="Osaka" w:hAnsi="Arial"/>
          <w:b/>
          <w:highlight w:val="yellow"/>
          <w:lang w:eastAsia="en-GB"/>
        </w:rPr>
        <w:t>-</w:t>
      </w:r>
      <w:r w:rsidRPr="007D5C5F">
        <w:rPr>
          <w:rFonts w:ascii="Arial" w:hAnsi="Arial" w:hint="eastAsia"/>
          <w:b/>
          <w:highlight w:val="yellow"/>
          <w:lang w:val="en-US" w:eastAsia="zh-CN"/>
        </w:rPr>
        <w:t>x</w:t>
      </w:r>
      <w:r>
        <w:rPr>
          <w:rFonts w:ascii="Arial" w:eastAsia="Osaka" w:hAnsi="Arial"/>
          <w:b/>
          <w:lang w:eastAsia="en-GB"/>
        </w:rPr>
        <w:t xml:space="preserve">: </w:t>
      </w:r>
      <w:r>
        <w:rPr>
          <w:rFonts w:ascii="Arial" w:eastAsia="Times New Roman" w:hAnsi="Arial" w:hint="eastAsia"/>
          <w:b/>
          <w:lang w:val="en-US" w:eastAsia="zh-CN"/>
        </w:rPr>
        <w:t>D</w:t>
      </w:r>
      <w:r>
        <w:rPr>
          <w:rFonts w:ascii="Arial" w:eastAsia="Times New Roman" w:hAnsi="Arial"/>
          <w:b/>
          <w:lang w:eastAsia="en-GB"/>
        </w:rPr>
        <w:t>ynamic range</w:t>
      </w:r>
      <w:r>
        <w:rPr>
          <w:rFonts w:ascii="Arial" w:eastAsia="Times New Roman" w:hAnsi="Arial"/>
          <w:b/>
          <w:lang w:val="en-US" w:eastAsia="en-GB"/>
        </w:rPr>
        <w:t xml:space="preserve"> </w:t>
      </w:r>
      <w:r>
        <w:rPr>
          <w:rFonts w:ascii="Arial" w:eastAsia="Times New Roman" w:hAnsi="Arial" w:hint="eastAsia"/>
          <w:b/>
          <w:lang w:val="en-US" w:eastAsia="zh-CN"/>
        </w:rPr>
        <w:t xml:space="preserve">of SAN supporting </w:t>
      </w:r>
      <w:r>
        <w:rPr>
          <w:rFonts w:ascii="Arial" w:hAnsi="Arial" w:hint="eastAsia"/>
          <w:b/>
          <w:lang w:val="en-US" w:eastAsia="zh-CN"/>
        </w:rPr>
        <w:t xml:space="preserve">standalone </w:t>
      </w:r>
      <w:r>
        <w:rPr>
          <w:rFonts w:ascii="Arial" w:hAnsi="Arial"/>
          <w:b/>
          <w:lang w:eastAsia="zh-CN"/>
        </w:rPr>
        <w:t>NB-IoT</w:t>
      </w:r>
      <w:r>
        <w:rPr>
          <w:rFonts w:ascii="Arial" w:hAnsi="Arial" w:hint="eastAsia"/>
          <w:b/>
          <w:lang w:val="en-US" w:eastAsia="zh-CN"/>
        </w:rPr>
        <w:t xml:space="preserve"> operation</w:t>
      </w:r>
      <w:r>
        <w:rPr>
          <w:rFonts w:ascii="Arial" w:eastAsia="Times New Roman" w:hAnsi="Arial" w:hint="eastAsia"/>
          <w:b/>
          <w:lang w:val="en-US" w:eastAsia="zh-CN"/>
        </w:rPr>
        <w:t xml:space="preserve"> </w:t>
      </w:r>
      <w:r w:rsidR="0081649D">
        <w:rPr>
          <w:rFonts w:ascii="Arial" w:eastAsia="Times New Roman" w:hAnsi="Arial"/>
          <w:b/>
          <w:highlight w:val="yellow"/>
          <w:lang w:val="en-US" w:eastAsia="zh-CN"/>
        </w:rPr>
        <w:t>in</w:t>
      </w:r>
      <w:r w:rsidRPr="00013C75">
        <w:rPr>
          <w:rFonts w:ascii="Arial" w:eastAsia="Times New Roman" w:hAnsi="Arial"/>
          <w:b/>
          <w:highlight w:val="yellow"/>
          <w:lang w:val="en-US" w:eastAsia="zh-CN"/>
        </w:rPr>
        <w:t xml:space="preserve"> TDD</w:t>
      </w:r>
      <w:r>
        <w:rPr>
          <w:rFonts w:ascii="Arial" w:eastAsia="Times New Roman" w:hAnsi="Arial"/>
          <w:b/>
          <w:lang w:val="en-US" w:eastAsia="zh-CN"/>
        </w:rPr>
        <w:t xml:space="preserve"> </w:t>
      </w:r>
      <w:r>
        <w:rPr>
          <w:rFonts w:ascii="Arial" w:eastAsia="Times New Roman" w:hAnsi="Arial" w:hint="eastAsia"/>
          <w:b/>
          <w:lang w:eastAsia="zh-CN"/>
        </w:rPr>
        <w:t xml:space="preserve">(LEO </w:t>
      </w:r>
      <w:r>
        <w:rPr>
          <w:rFonts w:ascii="Arial" w:eastAsia="Times New Roman" w:hAnsi="Arial"/>
          <w:b/>
          <w:lang w:eastAsia="zh-CN"/>
        </w:rPr>
        <w:t xml:space="preserve">class </w:t>
      </w:r>
      <w:r>
        <w:rPr>
          <w:rFonts w:ascii="Arial" w:eastAsia="Times New Roman" w:hAnsi="Arial" w:hint="eastAsia"/>
          <w:b/>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850FE1" w14:paraId="54E21BF7" w14:textId="77777777" w:rsidTr="007F2DA0">
        <w:trPr>
          <w:jc w:val="center"/>
        </w:trPr>
        <w:tc>
          <w:tcPr>
            <w:tcW w:w="1116" w:type="dxa"/>
            <w:vAlign w:val="center"/>
          </w:tcPr>
          <w:p w14:paraId="7833DC06"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 xml:space="preserve"> channel bandwidth (kHz)</w:t>
            </w:r>
          </w:p>
        </w:tc>
        <w:tc>
          <w:tcPr>
            <w:tcW w:w="1387" w:type="dxa"/>
            <w:vAlign w:val="center"/>
          </w:tcPr>
          <w:p w14:paraId="788CDC7F"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1550" w:type="dxa"/>
            <w:vAlign w:val="center"/>
          </w:tcPr>
          <w:p w14:paraId="4EF3D9F7"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Wanted signal mean power (dBm)</w:t>
            </w:r>
          </w:p>
        </w:tc>
        <w:tc>
          <w:tcPr>
            <w:tcW w:w="1567" w:type="dxa"/>
            <w:vAlign w:val="center"/>
          </w:tcPr>
          <w:p w14:paraId="7BFDACDF"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Interfering signal mean power (dBm) / BW</w:t>
            </w:r>
            <w:r>
              <w:rPr>
                <w:rFonts w:ascii="Arial" w:eastAsia="Times New Roman" w:hAnsi="Arial" w:cs="Arial"/>
                <w:b/>
                <w:sz w:val="18"/>
                <w:vertAlign w:val="subscript"/>
                <w:lang w:eastAsia="ja-JP"/>
              </w:rPr>
              <w:t>Channel</w:t>
            </w:r>
          </w:p>
        </w:tc>
        <w:tc>
          <w:tcPr>
            <w:tcW w:w="1424" w:type="dxa"/>
            <w:vAlign w:val="center"/>
          </w:tcPr>
          <w:p w14:paraId="4DDDE68A"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Type of interfering signal</w:t>
            </w:r>
          </w:p>
        </w:tc>
      </w:tr>
      <w:tr w:rsidR="00850FE1" w14:paraId="13D757F2" w14:textId="77777777" w:rsidTr="007F2DA0">
        <w:trPr>
          <w:jc w:val="center"/>
        </w:trPr>
        <w:tc>
          <w:tcPr>
            <w:tcW w:w="1116" w:type="dxa"/>
            <w:vAlign w:val="center"/>
          </w:tcPr>
          <w:p w14:paraId="0157B8C9"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hint="eastAsia"/>
                <w:sz w:val="18"/>
                <w:lang w:eastAsia="ja-JP"/>
              </w:rPr>
              <w:t>200</w:t>
            </w:r>
          </w:p>
        </w:tc>
        <w:tc>
          <w:tcPr>
            <w:tcW w:w="1387" w:type="dxa"/>
            <w:vAlign w:val="center"/>
          </w:tcPr>
          <w:p w14:paraId="1D58B9A2"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hint="eastAsia"/>
                <w:sz w:val="18"/>
                <w:lang w:eastAsia="ja-JP"/>
              </w:rPr>
              <w:t>FRC A1</w:t>
            </w:r>
            <w:r>
              <w:rPr>
                <w:rFonts w:ascii="Arial" w:eastAsia="Times New Roman" w:hAnsi="Arial" w:cs="Arial"/>
                <w:sz w:val="18"/>
                <w:lang w:eastAsia="ja-JP"/>
              </w:rPr>
              <w:t>5</w:t>
            </w:r>
            <w:r>
              <w:rPr>
                <w:rFonts w:ascii="Arial" w:eastAsia="Times New Roman" w:hAnsi="Arial" w:cs="Arial" w:hint="eastAsia"/>
                <w:sz w:val="18"/>
                <w:lang w:eastAsia="ja-JP"/>
              </w:rPr>
              <w:t>-1 in Annex A.1</w:t>
            </w:r>
            <w:r>
              <w:rPr>
                <w:rFonts w:ascii="Arial" w:eastAsia="Times New Roman" w:hAnsi="Arial" w:cs="Arial"/>
                <w:sz w:val="18"/>
                <w:lang w:eastAsia="ja-JP"/>
              </w:rPr>
              <w:t>5</w:t>
            </w:r>
          </w:p>
        </w:tc>
        <w:tc>
          <w:tcPr>
            <w:tcW w:w="1550" w:type="dxa"/>
            <w:vAlign w:val="center"/>
          </w:tcPr>
          <w:p w14:paraId="6FD641AF" w14:textId="32651493" w:rsidR="00850FE1" w:rsidRPr="00401556" w:rsidRDefault="00D022BA" w:rsidP="007F2DA0">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val="en-US" w:eastAsia="zh-CN" w:bidi="ar"/>
              </w:rPr>
            </w:pPr>
            <w:r w:rsidRPr="00401556">
              <w:rPr>
                <w:rFonts w:ascii="Arial" w:hAnsi="Arial" w:cs="Arial"/>
                <w:sz w:val="18"/>
                <w:szCs w:val="18"/>
                <w:highlight w:val="yellow"/>
                <w:lang w:val="en-US"/>
              </w:rPr>
              <w:t>-105.</w:t>
            </w:r>
            <w:r w:rsidR="00850FE1" w:rsidRPr="00401556">
              <w:rPr>
                <w:rFonts w:ascii="Arial" w:hAnsi="Arial" w:cs="Arial"/>
                <w:sz w:val="18"/>
                <w:szCs w:val="18"/>
                <w:highlight w:val="yellow"/>
                <w:lang w:val="en-US"/>
              </w:rPr>
              <w:t>4</w:t>
            </w:r>
          </w:p>
        </w:tc>
        <w:tc>
          <w:tcPr>
            <w:tcW w:w="1567" w:type="dxa"/>
            <w:vAlign w:val="center"/>
          </w:tcPr>
          <w:p w14:paraId="09A2C702" w14:textId="50773844" w:rsidR="00850FE1" w:rsidRPr="00401556" w:rsidRDefault="00D022BA" w:rsidP="007F2DA0">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val="en-US" w:eastAsia="zh-CN" w:bidi="ar"/>
              </w:rPr>
            </w:pPr>
            <w:r w:rsidRPr="00401556">
              <w:rPr>
                <w:rFonts w:ascii="Arial" w:hAnsi="Arial" w:cs="Arial"/>
                <w:sz w:val="18"/>
                <w:szCs w:val="18"/>
                <w:highlight w:val="yellow"/>
                <w:lang w:val="en-US"/>
              </w:rPr>
              <w:t>-101.</w:t>
            </w:r>
            <w:r w:rsidR="00850FE1" w:rsidRPr="00401556">
              <w:rPr>
                <w:rFonts w:ascii="Arial" w:hAnsi="Arial" w:cs="Arial"/>
                <w:sz w:val="18"/>
                <w:szCs w:val="18"/>
                <w:highlight w:val="yellow"/>
                <w:lang w:val="en-US"/>
              </w:rPr>
              <w:t>7</w:t>
            </w:r>
          </w:p>
        </w:tc>
        <w:tc>
          <w:tcPr>
            <w:tcW w:w="1424" w:type="dxa"/>
            <w:vAlign w:val="center"/>
          </w:tcPr>
          <w:p w14:paraId="44B94D4D"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AWGN</w:t>
            </w:r>
          </w:p>
        </w:tc>
      </w:tr>
      <w:tr w:rsidR="00850FE1" w14:paraId="4F0F4E85" w14:textId="77777777" w:rsidTr="007F2DA0">
        <w:trPr>
          <w:jc w:val="center"/>
        </w:trPr>
        <w:tc>
          <w:tcPr>
            <w:tcW w:w="1116" w:type="dxa"/>
            <w:vAlign w:val="center"/>
          </w:tcPr>
          <w:p w14:paraId="475591A4" w14:textId="77777777" w:rsidR="00850FE1" w:rsidRPr="00013C75" w:rsidRDefault="00850FE1"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sidRPr="00013C75">
              <w:rPr>
                <w:rFonts w:ascii="Arial" w:eastAsia="Times New Roman" w:hAnsi="Arial" w:cs="Arial" w:hint="eastAsia"/>
                <w:strike/>
                <w:sz w:val="18"/>
                <w:highlight w:val="yellow"/>
                <w:lang w:eastAsia="ja-JP"/>
              </w:rPr>
              <w:t>200</w:t>
            </w:r>
          </w:p>
        </w:tc>
        <w:tc>
          <w:tcPr>
            <w:tcW w:w="1387" w:type="dxa"/>
            <w:vAlign w:val="center"/>
          </w:tcPr>
          <w:p w14:paraId="38C1194B" w14:textId="77777777" w:rsidR="00850FE1" w:rsidRPr="00013C75" w:rsidRDefault="00850FE1"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sidRPr="00013C75">
              <w:rPr>
                <w:rFonts w:ascii="Arial" w:eastAsia="Times New Roman" w:hAnsi="Arial" w:cs="Arial" w:hint="eastAsia"/>
                <w:strike/>
                <w:sz w:val="18"/>
                <w:highlight w:val="yellow"/>
                <w:lang w:eastAsia="ja-JP"/>
              </w:rPr>
              <w:t>FRC A1</w:t>
            </w:r>
            <w:r w:rsidRPr="00013C75">
              <w:rPr>
                <w:rFonts w:ascii="Arial" w:eastAsia="Times New Roman" w:hAnsi="Arial" w:cs="Arial"/>
                <w:strike/>
                <w:sz w:val="18"/>
                <w:highlight w:val="yellow"/>
                <w:lang w:eastAsia="ja-JP"/>
              </w:rPr>
              <w:t>5</w:t>
            </w:r>
            <w:r w:rsidRPr="00013C75">
              <w:rPr>
                <w:rFonts w:ascii="Arial" w:eastAsia="Times New Roman" w:hAnsi="Arial" w:cs="Arial" w:hint="eastAsia"/>
                <w:strike/>
                <w:sz w:val="18"/>
                <w:highlight w:val="yellow"/>
                <w:lang w:eastAsia="ja-JP"/>
              </w:rPr>
              <w:t>-2 in Annex A.1</w:t>
            </w:r>
            <w:r w:rsidRPr="00013C75">
              <w:rPr>
                <w:rFonts w:ascii="Arial" w:eastAsia="Times New Roman" w:hAnsi="Arial" w:cs="Arial"/>
                <w:strike/>
                <w:sz w:val="18"/>
                <w:highlight w:val="yellow"/>
                <w:lang w:eastAsia="ja-JP"/>
              </w:rPr>
              <w:t>5</w:t>
            </w:r>
          </w:p>
        </w:tc>
        <w:tc>
          <w:tcPr>
            <w:tcW w:w="1550" w:type="dxa"/>
            <w:vAlign w:val="center"/>
          </w:tcPr>
          <w:p w14:paraId="62F42E7B" w14:textId="77777777" w:rsidR="00850FE1" w:rsidRPr="00013C75" w:rsidRDefault="00850FE1"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val="en-US" w:eastAsia="zh-CN" w:bidi="ar"/>
              </w:rPr>
            </w:pPr>
            <w:r w:rsidRPr="00013C75">
              <w:rPr>
                <w:rFonts w:ascii="Arial" w:eastAsia="Times New Roman" w:hAnsi="Arial" w:cs="Arial" w:hint="eastAsia"/>
                <w:strike/>
                <w:sz w:val="18"/>
                <w:highlight w:val="yellow"/>
                <w:lang w:val="en-US" w:eastAsia="zh-CN" w:bidi="ar"/>
              </w:rPr>
              <w:t>-95.3</w:t>
            </w:r>
          </w:p>
        </w:tc>
        <w:tc>
          <w:tcPr>
            <w:tcW w:w="1567" w:type="dxa"/>
            <w:vAlign w:val="center"/>
          </w:tcPr>
          <w:p w14:paraId="4CA81586" w14:textId="77777777" w:rsidR="00850FE1" w:rsidRPr="00013C75" w:rsidRDefault="00850FE1"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val="en-US" w:eastAsia="zh-CN" w:bidi="ar"/>
              </w:rPr>
            </w:pPr>
            <w:r w:rsidRPr="00013C75">
              <w:rPr>
                <w:rFonts w:ascii="Arial" w:eastAsia="Times New Roman" w:hAnsi="Arial" w:cs="Arial" w:hint="eastAsia"/>
                <w:strike/>
                <w:sz w:val="18"/>
                <w:highlight w:val="yellow"/>
                <w:lang w:val="en-US" w:eastAsia="zh-CN" w:bidi="ar"/>
              </w:rPr>
              <w:t>-85.7</w:t>
            </w:r>
          </w:p>
        </w:tc>
        <w:tc>
          <w:tcPr>
            <w:tcW w:w="1424" w:type="dxa"/>
            <w:vAlign w:val="center"/>
          </w:tcPr>
          <w:p w14:paraId="674EA4A5" w14:textId="77777777" w:rsidR="00850FE1" w:rsidRPr="00013C75" w:rsidRDefault="00850FE1" w:rsidP="007F2DA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sidRPr="00013C75">
              <w:rPr>
                <w:rFonts w:ascii="Arial" w:eastAsia="Times New Roman" w:hAnsi="Arial" w:cs="Arial"/>
                <w:strike/>
                <w:sz w:val="18"/>
                <w:highlight w:val="yellow"/>
                <w:lang w:eastAsia="ja-JP"/>
              </w:rPr>
              <w:t>AWGN</w:t>
            </w:r>
          </w:p>
        </w:tc>
      </w:tr>
    </w:tbl>
    <w:p w14:paraId="19441278" w14:textId="77777777" w:rsidR="00850FE1" w:rsidRDefault="00850FE1" w:rsidP="00850FE1">
      <w:pPr>
        <w:spacing w:after="120"/>
        <w:rPr>
          <w:b/>
          <w:lang w:val="en-US"/>
        </w:rPr>
      </w:pPr>
    </w:p>
    <w:p w14:paraId="63854A60" w14:textId="77777777" w:rsidR="00850FE1" w:rsidRPr="007D5C5F" w:rsidRDefault="00850FE1" w:rsidP="00850FE1">
      <w:pPr>
        <w:suppressAutoHyphens/>
        <w:overflowPunct w:val="0"/>
        <w:autoSpaceDE w:val="0"/>
        <w:spacing w:after="120"/>
        <w:textAlignment w:val="baseline"/>
        <w:rPr>
          <w:rFonts w:eastAsiaTheme="minorHAnsi"/>
          <w:b/>
          <w:lang w:val="en-US"/>
          <w14:ligatures w14:val="standardContextual"/>
        </w:rPr>
      </w:pPr>
      <w:r>
        <w:rPr>
          <w:rFonts w:eastAsiaTheme="minorHAnsi"/>
          <w:b/>
          <w:lang w:val="en-US"/>
          <w14:ligatures w14:val="standardContextual"/>
        </w:rPr>
        <w:t>Proposal 9</w:t>
      </w:r>
      <w:r w:rsidRPr="007D5C5F">
        <w:rPr>
          <w:rFonts w:eastAsiaTheme="minorHAnsi"/>
          <w:b/>
          <w:lang w:val="en-US"/>
          <w14:ligatures w14:val="standardContextual"/>
        </w:rPr>
        <w:t xml:space="preserve">: </w:t>
      </w:r>
      <w:r w:rsidRPr="00206B5D">
        <w:rPr>
          <w:rFonts w:eastAsiaTheme="minorHAnsi"/>
          <w:lang w:val="en-US"/>
          <w14:ligatures w14:val="standardContextual"/>
        </w:rPr>
        <w:t xml:space="preserve">RAN4 shall consider </w:t>
      </w:r>
      <w:r>
        <w:rPr>
          <w:rFonts w:eastAsiaTheme="minorHAnsi"/>
          <w:lang w:val="en-US"/>
          <w14:ligatures w14:val="standardContextual"/>
        </w:rPr>
        <w:t xml:space="preserve">correcting previous </w:t>
      </w:r>
      <w:r w:rsidRPr="00206B5D">
        <w:rPr>
          <w:color w:val="000000" w:themeColor="text1"/>
          <w:szCs w:val="24"/>
          <w:lang w:eastAsia="zh-CN"/>
        </w:rPr>
        <w:t xml:space="preserve">NTN </w:t>
      </w:r>
      <w:r>
        <w:rPr>
          <w:color w:val="000000" w:themeColor="text1"/>
          <w:szCs w:val="24"/>
          <w:lang w:eastAsia="zh-CN"/>
        </w:rPr>
        <w:t>FDD IoT NTN dynamic range for LEO:</w:t>
      </w:r>
    </w:p>
    <w:p w14:paraId="0B833B57" w14:textId="46D2DFA6" w:rsidR="00850FE1" w:rsidRDefault="00850FE1" w:rsidP="00850FE1">
      <w:pPr>
        <w:keepNext/>
        <w:keepLines/>
        <w:spacing w:before="60"/>
        <w:jc w:val="center"/>
        <w:rPr>
          <w:rFonts w:ascii="Arial" w:eastAsia="Osaka" w:hAnsi="Arial"/>
          <w:b/>
          <w:lang w:eastAsia="en-GB"/>
        </w:rPr>
      </w:pPr>
      <w:r>
        <w:rPr>
          <w:rFonts w:ascii="Arial" w:eastAsia="Osaka" w:hAnsi="Arial"/>
          <w:b/>
          <w:lang w:eastAsia="en-GB"/>
        </w:rPr>
        <w:t>Table 7.3.</w:t>
      </w:r>
      <w:r>
        <w:rPr>
          <w:rFonts w:ascii="Arial" w:hAnsi="Arial" w:hint="eastAsia"/>
          <w:b/>
          <w:lang w:val="en-US" w:eastAsia="zh-CN"/>
        </w:rPr>
        <w:t>2</w:t>
      </w:r>
      <w:r>
        <w:rPr>
          <w:rFonts w:ascii="Arial" w:eastAsia="Osaka" w:hAnsi="Arial"/>
          <w:b/>
          <w:lang w:eastAsia="en-GB"/>
        </w:rPr>
        <w:t>-</w:t>
      </w:r>
      <w:r>
        <w:rPr>
          <w:rFonts w:ascii="Arial" w:hAnsi="Arial" w:hint="eastAsia"/>
          <w:b/>
          <w:lang w:val="en-US" w:eastAsia="zh-CN"/>
        </w:rPr>
        <w:t>3</w:t>
      </w:r>
      <w:r>
        <w:rPr>
          <w:rFonts w:ascii="Arial" w:eastAsia="Osaka" w:hAnsi="Arial"/>
          <w:b/>
          <w:lang w:eastAsia="en-GB"/>
        </w:rPr>
        <w:t xml:space="preserve">: </w:t>
      </w:r>
      <w:r>
        <w:rPr>
          <w:rFonts w:ascii="Arial" w:eastAsia="Times New Roman" w:hAnsi="Arial" w:hint="eastAsia"/>
          <w:b/>
          <w:lang w:val="en-US" w:eastAsia="zh-CN"/>
        </w:rPr>
        <w:t>D</w:t>
      </w:r>
      <w:r>
        <w:rPr>
          <w:rFonts w:ascii="Arial" w:eastAsia="Times New Roman" w:hAnsi="Arial"/>
          <w:b/>
          <w:lang w:eastAsia="en-GB"/>
        </w:rPr>
        <w:t>ynamic range</w:t>
      </w:r>
      <w:r>
        <w:rPr>
          <w:rFonts w:ascii="Arial" w:eastAsia="Times New Roman" w:hAnsi="Arial"/>
          <w:b/>
          <w:lang w:val="en-US" w:eastAsia="en-GB"/>
        </w:rPr>
        <w:t xml:space="preserve"> </w:t>
      </w:r>
      <w:r>
        <w:rPr>
          <w:rFonts w:ascii="Arial" w:eastAsia="Times New Roman" w:hAnsi="Arial" w:hint="eastAsia"/>
          <w:b/>
          <w:lang w:val="en-US" w:eastAsia="zh-CN"/>
        </w:rPr>
        <w:t xml:space="preserve">of SAN supporting </w:t>
      </w:r>
      <w:r>
        <w:rPr>
          <w:rFonts w:ascii="Arial" w:hAnsi="Arial" w:hint="eastAsia"/>
          <w:b/>
          <w:lang w:val="en-US" w:eastAsia="zh-CN"/>
        </w:rPr>
        <w:t xml:space="preserve">standalone </w:t>
      </w:r>
      <w:r>
        <w:rPr>
          <w:rFonts w:ascii="Arial" w:hAnsi="Arial"/>
          <w:b/>
          <w:lang w:eastAsia="zh-CN"/>
        </w:rPr>
        <w:t>NB-IoT</w:t>
      </w:r>
      <w:r>
        <w:rPr>
          <w:rFonts w:ascii="Arial" w:hAnsi="Arial" w:hint="eastAsia"/>
          <w:b/>
          <w:lang w:val="en-US" w:eastAsia="zh-CN"/>
        </w:rPr>
        <w:t xml:space="preserve"> operation</w:t>
      </w:r>
      <w:r>
        <w:rPr>
          <w:rFonts w:ascii="Arial" w:eastAsia="Times New Roman" w:hAnsi="Arial" w:hint="eastAsia"/>
          <w:b/>
          <w:lang w:val="en-US" w:eastAsia="zh-CN"/>
        </w:rPr>
        <w:t xml:space="preserve"> </w:t>
      </w:r>
      <w:r w:rsidR="0081649D">
        <w:rPr>
          <w:rFonts w:ascii="Arial" w:eastAsia="Times New Roman" w:hAnsi="Arial"/>
          <w:b/>
          <w:highlight w:val="yellow"/>
          <w:lang w:val="en-US" w:eastAsia="zh-CN"/>
        </w:rPr>
        <w:t>in</w:t>
      </w:r>
      <w:r w:rsidRPr="00013C75">
        <w:rPr>
          <w:rFonts w:ascii="Arial" w:eastAsia="Times New Roman" w:hAnsi="Arial"/>
          <w:b/>
          <w:highlight w:val="yellow"/>
          <w:lang w:val="en-US" w:eastAsia="zh-CN"/>
        </w:rPr>
        <w:t xml:space="preserve"> FDD</w:t>
      </w:r>
      <w:r>
        <w:rPr>
          <w:rFonts w:ascii="Arial" w:eastAsia="Times New Roman" w:hAnsi="Arial"/>
          <w:b/>
          <w:lang w:val="en-US" w:eastAsia="zh-CN"/>
        </w:rPr>
        <w:t xml:space="preserve"> </w:t>
      </w:r>
      <w:r>
        <w:rPr>
          <w:rFonts w:ascii="Arial" w:eastAsia="Times New Roman" w:hAnsi="Arial" w:hint="eastAsia"/>
          <w:b/>
          <w:lang w:eastAsia="zh-CN"/>
        </w:rPr>
        <w:t xml:space="preserve">(LEO </w:t>
      </w:r>
      <w:r>
        <w:rPr>
          <w:rFonts w:ascii="Arial" w:eastAsia="Times New Roman" w:hAnsi="Arial"/>
          <w:b/>
          <w:lang w:eastAsia="zh-CN"/>
        </w:rPr>
        <w:t xml:space="preserve">class </w:t>
      </w:r>
      <w:r>
        <w:rPr>
          <w:rFonts w:ascii="Arial" w:eastAsia="Times New Roman" w:hAnsi="Arial" w:hint="eastAsia"/>
          <w:b/>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850FE1" w14:paraId="469F731F" w14:textId="77777777" w:rsidTr="007F2DA0">
        <w:trPr>
          <w:jc w:val="center"/>
        </w:trPr>
        <w:tc>
          <w:tcPr>
            <w:tcW w:w="1116" w:type="dxa"/>
            <w:vAlign w:val="center"/>
          </w:tcPr>
          <w:p w14:paraId="448832C0"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 xml:space="preserve"> channel bandwidth (kHz)</w:t>
            </w:r>
          </w:p>
        </w:tc>
        <w:tc>
          <w:tcPr>
            <w:tcW w:w="1387" w:type="dxa"/>
            <w:vAlign w:val="center"/>
          </w:tcPr>
          <w:p w14:paraId="380FC7CB"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1550" w:type="dxa"/>
            <w:vAlign w:val="center"/>
          </w:tcPr>
          <w:p w14:paraId="50707AA1"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Wanted signal mean power (dBm)</w:t>
            </w:r>
          </w:p>
        </w:tc>
        <w:tc>
          <w:tcPr>
            <w:tcW w:w="1567" w:type="dxa"/>
            <w:vAlign w:val="center"/>
          </w:tcPr>
          <w:p w14:paraId="061D620F"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Interfering signal mean power (dBm) / BW</w:t>
            </w:r>
            <w:r>
              <w:rPr>
                <w:rFonts w:ascii="Arial" w:eastAsia="Times New Roman" w:hAnsi="Arial" w:cs="Arial"/>
                <w:b/>
                <w:sz w:val="18"/>
                <w:vertAlign w:val="subscript"/>
                <w:lang w:eastAsia="ja-JP"/>
              </w:rPr>
              <w:t>Channel</w:t>
            </w:r>
          </w:p>
        </w:tc>
        <w:tc>
          <w:tcPr>
            <w:tcW w:w="1424" w:type="dxa"/>
            <w:vAlign w:val="center"/>
          </w:tcPr>
          <w:p w14:paraId="30479EAF"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Type of interfering signal</w:t>
            </w:r>
          </w:p>
        </w:tc>
      </w:tr>
      <w:tr w:rsidR="00850FE1" w14:paraId="3EE1B0B7" w14:textId="77777777" w:rsidTr="007F2DA0">
        <w:trPr>
          <w:jc w:val="center"/>
        </w:trPr>
        <w:tc>
          <w:tcPr>
            <w:tcW w:w="1116" w:type="dxa"/>
            <w:vAlign w:val="center"/>
          </w:tcPr>
          <w:p w14:paraId="6E10340A"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hint="eastAsia"/>
                <w:sz w:val="18"/>
                <w:lang w:eastAsia="ja-JP"/>
              </w:rPr>
              <w:t>200</w:t>
            </w:r>
          </w:p>
        </w:tc>
        <w:tc>
          <w:tcPr>
            <w:tcW w:w="1387" w:type="dxa"/>
            <w:vAlign w:val="center"/>
          </w:tcPr>
          <w:p w14:paraId="7EA96448"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hint="eastAsia"/>
                <w:sz w:val="18"/>
                <w:lang w:eastAsia="ja-JP"/>
              </w:rPr>
              <w:t>FRC A1</w:t>
            </w:r>
            <w:r>
              <w:rPr>
                <w:rFonts w:ascii="Arial" w:eastAsia="Times New Roman" w:hAnsi="Arial" w:cs="Arial"/>
                <w:sz w:val="18"/>
                <w:lang w:eastAsia="ja-JP"/>
              </w:rPr>
              <w:t>5</w:t>
            </w:r>
            <w:r>
              <w:rPr>
                <w:rFonts w:ascii="Arial" w:eastAsia="Times New Roman" w:hAnsi="Arial" w:cs="Arial" w:hint="eastAsia"/>
                <w:sz w:val="18"/>
                <w:lang w:eastAsia="ja-JP"/>
              </w:rPr>
              <w:t>-1 in Annex A.1</w:t>
            </w:r>
            <w:r>
              <w:rPr>
                <w:rFonts w:ascii="Arial" w:eastAsia="Times New Roman" w:hAnsi="Arial" w:cs="Arial"/>
                <w:sz w:val="18"/>
                <w:lang w:eastAsia="ja-JP"/>
              </w:rPr>
              <w:t>5</w:t>
            </w:r>
          </w:p>
        </w:tc>
        <w:tc>
          <w:tcPr>
            <w:tcW w:w="1550" w:type="dxa"/>
            <w:vAlign w:val="center"/>
          </w:tcPr>
          <w:p w14:paraId="437919B7" w14:textId="368B3477" w:rsidR="00850FE1" w:rsidRPr="00013C75" w:rsidRDefault="00401556"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zh-CN" w:bidi="ar"/>
              </w:rPr>
            </w:pPr>
            <w:r>
              <w:rPr>
                <w:rFonts w:ascii="Arial" w:eastAsia="Times New Roman" w:hAnsi="Arial" w:cs="Arial"/>
                <w:sz w:val="18"/>
                <w:highlight w:val="yellow"/>
                <w:lang w:val="en-US" w:eastAsia="zh-CN" w:bidi="ar"/>
              </w:rPr>
              <w:t>[</w:t>
            </w:r>
            <w:r w:rsidR="00850FE1" w:rsidRPr="00013C75">
              <w:rPr>
                <w:rFonts w:ascii="Arial" w:eastAsia="Times New Roman" w:hAnsi="Arial" w:cs="Arial" w:hint="eastAsia"/>
                <w:sz w:val="18"/>
                <w:highlight w:val="yellow"/>
                <w:lang w:val="en-US" w:eastAsia="zh-CN" w:bidi="ar"/>
              </w:rPr>
              <w:t>-89.4</w:t>
            </w:r>
            <w:r>
              <w:rPr>
                <w:rFonts w:ascii="Arial" w:eastAsia="Times New Roman" w:hAnsi="Arial" w:cs="Arial"/>
                <w:sz w:val="18"/>
                <w:highlight w:val="yellow"/>
                <w:lang w:val="en-US" w:eastAsia="zh-CN" w:bidi="ar"/>
              </w:rPr>
              <w:t>]</w:t>
            </w:r>
          </w:p>
        </w:tc>
        <w:tc>
          <w:tcPr>
            <w:tcW w:w="1567" w:type="dxa"/>
            <w:vAlign w:val="center"/>
          </w:tcPr>
          <w:p w14:paraId="17DC4931" w14:textId="06000B58" w:rsidR="00850FE1" w:rsidRPr="00013C75" w:rsidRDefault="00401556"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zh-CN" w:bidi="ar"/>
              </w:rPr>
            </w:pPr>
            <w:r>
              <w:rPr>
                <w:rFonts w:ascii="Arial" w:eastAsia="Times New Roman" w:hAnsi="Arial" w:cs="Arial"/>
                <w:sz w:val="18"/>
                <w:highlight w:val="yellow"/>
                <w:lang w:val="en-US" w:eastAsia="zh-CN" w:bidi="ar"/>
              </w:rPr>
              <w:t>[</w:t>
            </w:r>
            <w:r w:rsidR="00850FE1" w:rsidRPr="00013C75">
              <w:rPr>
                <w:rFonts w:ascii="Arial" w:eastAsia="Times New Roman" w:hAnsi="Arial" w:cs="Arial" w:hint="eastAsia"/>
                <w:sz w:val="18"/>
                <w:highlight w:val="yellow"/>
                <w:lang w:val="en-US" w:eastAsia="zh-CN" w:bidi="ar"/>
              </w:rPr>
              <w:t>-85.7</w:t>
            </w:r>
            <w:r>
              <w:rPr>
                <w:rFonts w:ascii="Arial" w:eastAsia="Times New Roman" w:hAnsi="Arial" w:cs="Arial"/>
                <w:sz w:val="18"/>
                <w:highlight w:val="yellow"/>
                <w:lang w:val="en-US" w:eastAsia="zh-CN" w:bidi="ar"/>
              </w:rPr>
              <w:t>]</w:t>
            </w:r>
          </w:p>
        </w:tc>
        <w:tc>
          <w:tcPr>
            <w:tcW w:w="1424" w:type="dxa"/>
            <w:vAlign w:val="center"/>
          </w:tcPr>
          <w:p w14:paraId="78F089C1"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AWGN</w:t>
            </w:r>
          </w:p>
        </w:tc>
      </w:tr>
      <w:tr w:rsidR="00850FE1" w14:paraId="515D0B4E" w14:textId="77777777" w:rsidTr="007F2DA0">
        <w:trPr>
          <w:jc w:val="center"/>
        </w:trPr>
        <w:tc>
          <w:tcPr>
            <w:tcW w:w="1116" w:type="dxa"/>
            <w:vAlign w:val="center"/>
          </w:tcPr>
          <w:p w14:paraId="73454334"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hint="eastAsia"/>
                <w:sz w:val="18"/>
                <w:lang w:eastAsia="ja-JP"/>
              </w:rPr>
              <w:t>200</w:t>
            </w:r>
          </w:p>
        </w:tc>
        <w:tc>
          <w:tcPr>
            <w:tcW w:w="1387" w:type="dxa"/>
            <w:vAlign w:val="center"/>
          </w:tcPr>
          <w:p w14:paraId="43302338"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hint="eastAsia"/>
                <w:sz w:val="18"/>
                <w:lang w:eastAsia="ja-JP"/>
              </w:rPr>
              <w:t>FRC A1</w:t>
            </w:r>
            <w:r>
              <w:rPr>
                <w:rFonts w:ascii="Arial" w:eastAsia="Times New Roman" w:hAnsi="Arial" w:cs="Arial"/>
                <w:sz w:val="18"/>
                <w:lang w:eastAsia="ja-JP"/>
              </w:rPr>
              <w:t>5</w:t>
            </w:r>
            <w:r>
              <w:rPr>
                <w:rFonts w:ascii="Arial" w:eastAsia="Times New Roman" w:hAnsi="Arial" w:cs="Arial" w:hint="eastAsia"/>
                <w:sz w:val="18"/>
                <w:lang w:eastAsia="ja-JP"/>
              </w:rPr>
              <w:t>-2 in Annex A.1</w:t>
            </w:r>
            <w:r>
              <w:rPr>
                <w:rFonts w:ascii="Arial" w:eastAsia="Times New Roman" w:hAnsi="Arial" w:cs="Arial"/>
                <w:sz w:val="18"/>
                <w:lang w:eastAsia="ja-JP"/>
              </w:rPr>
              <w:t>5</w:t>
            </w:r>
          </w:p>
        </w:tc>
        <w:tc>
          <w:tcPr>
            <w:tcW w:w="1550" w:type="dxa"/>
            <w:vAlign w:val="center"/>
          </w:tcPr>
          <w:p w14:paraId="28C3E29A" w14:textId="15688D4E" w:rsidR="00850FE1" w:rsidRPr="00013C75" w:rsidRDefault="00401556"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zh-CN" w:bidi="ar"/>
              </w:rPr>
            </w:pPr>
            <w:r>
              <w:rPr>
                <w:rFonts w:ascii="Arial" w:eastAsia="Times New Roman" w:hAnsi="Arial" w:cs="Arial"/>
                <w:sz w:val="18"/>
                <w:highlight w:val="yellow"/>
                <w:lang w:val="en-US" w:eastAsia="zh-CN" w:bidi="ar"/>
              </w:rPr>
              <w:t>[</w:t>
            </w:r>
            <w:r w:rsidR="00850FE1" w:rsidRPr="00013C75">
              <w:rPr>
                <w:rFonts w:ascii="Arial" w:eastAsia="Times New Roman" w:hAnsi="Arial" w:cs="Arial" w:hint="eastAsia"/>
                <w:sz w:val="18"/>
                <w:highlight w:val="yellow"/>
                <w:lang w:val="en-US" w:eastAsia="zh-CN" w:bidi="ar"/>
              </w:rPr>
              <w:t>-95.3</w:t>
            </w:r>
            <w:r>
              <w:rPr>
                <w:rFonts w:ascii="Arial" w:eastAsia="Times New Roman" w:hAnsi="Arial" w:cs="Arial"/>
                <w:sz w:val="18"/>
                <w:highlight w:val="yellow"/>
                <w:lang w:val="en-US" w:eastAsia="zh-CN" w:bidi="ar"/>
              </w:rPr>
              <w:t>]</w:t>
            </w:r>
          </w:p>
        </w:tc>
        <w:tc>
          <w:tcPr>
            <w:tcW w:w="1567" w:type="dxa"/>
            <w:vAlign w:val="center"/>
          </w:tcPr>
          <w:p w14:paraId="7DD8FDD1" w14:textId="4ABFD6FB" w:rsidR="00850FE1" w:rsidRPr="00013C75" w:rsidRDefault="00401556" w:rsidP="007F2DA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zh-CN" w:bidi="ar"/>
              </w:rPr>
            </w:pPr>
            <w:r>
              <w:rPr>
                <w:rFonts w:ascii="Arial" w:eastAsia="Times New Roman" w:hAnsi="Arial" w:cs="Arial"/>
                <w:sz w:val="18"/>
                <w:highlight w:val="yellow"/>
                <w:lang w:val="en-US" w:eastAsia="zh-CN" w:bidi="ar"/>
              </w:rPr>
              <w:t>[</w:t>
            </w:r>
            <w:r w:rsidR="00850FE1" w:rsidRPr="00013C75">
              <w:rPr>
                <w:rFonts w:ascii="Arial" w:eastAsia="Times New Roman" w:hAnsi="Arial" w:cs="Arial" w:hint="eastAsia"/>
                <w:sz w:val="18"/>
                <w:highlight w:val="yellow"/>
                <w:lang w:val="en-US" w:eastAsia="zh-CN" w:bidi="ar"/>
              </w:rPr>
              <w:t>-85.7</w:t>
            </w:r>
            <w:r>
              <w:rPr>
                <w:rFonts w:ascii="Arial" w:eastAsia="Times New Roman" w:hAnsi="Arial" w:cs="Arial"/>
                <w:sz w:val="18"/>
                <w:highlight w:val="yellow"/>
                <w:lang w:val="en-US" w:eastAsia="zh-CN" w:bidi="ar"/>
              </w:rPr>
              <w:t>]</w:t>
            </w:r>
          </w:p>
        </w:tc>
        <w:tc>
          <w:tcPr>
            <w:tcW w:w="1424" w:type="dxa"/>
            <w:vAlign w:val="center"/>
          </w:tcPr>
          <w:p w14:paraId="088E2CE5" w14:textId="77777777" w:rsidR="00850FE1" w:rsidRDefault="00850FE1" w:rsidP="007F2DA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AWGN</w:t>
            </w:r>
          </w:p>
        </w:tc>
      </w:tr>
    </w:tbl>
    <w:p w14:paraId="79879F6D" w14:textId="77777777" w:rsidR="00850FE1" w:rsidRDefault="00850FE1" w:rsidP="00850FE1">
      <w:pPr>
        <w:spacing w:after="120"/>
        <w:rPr>
          <w:b/>
          <w:lang w:val="en-US"/>
        </w:rPr>
      </w:pPr>
    </w:p>
    <w:p w14:paraId="62FC0E9C" w14:textId="77777777" w:rsidR="00850FE1" w:rsidRDefault="00850FE1" w:rsidP="00850FE1">
      <w:pPr>
        <w:suppressAutoHyphens/>
        <w:overflowPunct w:val="0"/>
        <w:autoSpaceDE w:val="0"/>
        <w:spacing w:after="120"/>
        <w:textAlignment w:val="baseline"/>
        <w:rPr>
          <w:color w:val="000000" w:themeColor="text1"/>
          <w:szCs w:val="24"/>
          <w:lang w:eastAsia="zh-CN"/>
        </w:rPr>
      </w:pPr>
      <w:r>
        <w:rPr>
          <w:rFonts w:eastAsiaTheme="minorHAnsi"/>
          <w:b/>
          <w:lang w:val="en-US"/>
          <w14:ligatures w14:val="standardContextual"/>
        </w:rPr>
        <w:t>Proposal 10</w:t>
      </w:r>
      <w:r w:rsidRPr="007D5C5F">
        <w:rPr>
          <w:rFonts w:eastAsiaTheme="minorHAnsi"/>
          <w:b/>
          <w:lang w:val="en-US"/>
          <w14:ligatures w14:val="standardContextual"/>
        </w:rPr>
        <w:t xml:space="preserve">: </w:t>
      </w:r>
      <w:r w:rsidRPr="00206B5D">
        <w:rPr>
          <w:rFonts w:eastAsiaTheme="minorHAnsi"/>
          <w:lang w:val="en-US"/>
          <w14:ligatures w14:val="standardContextual"/>
        </w:rPr>
        <w:t xml:space="preserve">RAN4 shall </w:t>
      </w:r>
      <w:r>
        <w:rPr>
          <w:rFonts w:eastAsiaTheme="minorHAnsi"/>
          <w:lang w:val="en-US"/>
          <w14:ligatures w14:val="standardContextual"/>
        </w:rPr>
        <w:t xml:space="preserve">not define any </w:t>
      </w:r>
      <w:r w:rsidRPr="00206B5D">
        <w:rPr>
          <w:color w:val="000000" w:themeColor="text1"/>
          <w:szCs w:val="24"/>
          <w:lang w:eastAsia="zh-CN"/>
        </w:rPr>
        <w:t xml:space="preserve">NTN </w:t>
      </w:r>
      <w:r>
        <w:rPr>
          <w:color w:val="000000" w:themeColor="text1"/>
          <w:szCs w:val="24"/>
          <w:lang w:eastAsia="zh-CN"/>
        </w:rPr>
        <w:t>TDD IoT NTN dynamic range for GEO.</w:t>
      </w:r>
    </w:p>
    <w:p w14:paraId="7AC953CE" w14:textId="77777777" w:rsidR="00850FE1" w:rsidRPr="007D5C5F" w:rsidRDefault="00850FE1" w:rsidP="00850FE1">
      <w:pPr>
        <w:suppressAutoHyphens/>
        <w:overflowPunct w:val="0"/>
        <w:autoSpaceDE w:val="0"/>
        <w:spacing w:after="120"/>
        <w:textAlignment w:val="baseline"/>
        <w:rPr>
          <w:rFonts w:eastAsiaTheme="minorHAnsi"/>
          <w:b/>
          <w:lang w:val="en-US"/>
          <w14:ligatures w14:val="standardContextual"/>
        </w:rPr>
      </w:pPr>
      <w:r>
        <w:rPr>
          <w:rFonts w:eastAsiaTheme="minorHAnsi"/>
          <w:b/>
          <w:lang w:val="en-US"/>
          <w14:ligatures w14:val="standardContextual"/>
        </w:rPr>
        <w:t>Proposal 11</w:t>
      </w:r>
      <w:r w:rsidRPr="007D5C5F">
        <w:rPr>
          <w:rFonts w:eastAsiaTheme="minorHAnsi"/>
          <w:b/>
          <w:lang w:val="en-US"/>
          <w14:ligatures w14:val="standardContextual"/>
        </w:rPr>
        <w:t xml:space="preserve">: </w:t>
      </w:r>
      <w:r w:rsidRPr="00206B5D">
        <w:rPr>
          <w:rFonts w:eastAsiaTheme="minorHAnsi"/>
          <w:lang w:val="en-US"/>
          <w14:ligatures w14:val="standardContextual"/>
        </w:rPr>
        <w:t xml:space="preserve">RAN4 shall </w:t>
      </w:r>
      <w:r>
        <w:rPr>
          <w:rFonts w:eastAsiaTheme="minorHAnsi"/>
          <w:lang w:val="en-US"/>
          <w14:ligatures w14:val="standardContextual"/>
        </w:rPr>
        <w:t xml:space="preserve">consider removing </w:t>
      </w:r>
      <w:r w:rsidRPr="00206B5D">
        <w:rPr>
          <w:color w:val="000000" w:themeColor="text1"/>
          <w:szCs w:val="24"/>
          <w:lang w:eastAsia="zh-CN"/>
        </w:rPr>
        <w:t xml:space="preserve">NTN </w:t>
      </w:r>
      <w:r>
        <w:rPr>
          <w:color w:val="000000" w:themeColor="text1"/>
          <w:szCs w:val="24"/>
          <w:lang w:eastAsia="zh-CN"/>
        </w:rPr>
        <w:t>FDD IoT NTN dynamic range for GEO.</w:t>
      </w:r>
    </w:p>
    <w:p w14:paraId="18A0FD93" w14:textId="77777777" w:rsidR="00850FE1" w:rsidRPr="007D5C5F" w:rsidRDefault="00850FE1" w:rsidP="00850FE1">
      <w:pPr>
        <w:pStyle w:val="TH"/>
        <w:jc w:val="left"/>
        <w:rPr>
          <w:rFonts w:eastAsia="Osaka"/>
          <w:strike/>
          <w:highlight w:val="yellow"/>
        </w:rPr>
      </w:pPr>
      <w:r w:rsidRPr="007D5C5F">
        <w:rPr>
          <w:rFonts w:eastAsia="Osaka"/>
          <w:strike/>
          <w:highlight w:val="yellow"/>
        </w:rPr>
        <w:t>Table 7.3.</w:t>
      </w:r>
      <w:r w:rsidRPr="007D5C5F">
        <w:rPr>
          <w:rFonts w:hint="eastAsia"/>
          <w:strike/>
          <w:highlight w:val="yellow"/>
          <w:lang w:val="en-US" w:eastAsia="zh-CN"/>
        </w:rPr>
        <w:t>2</w:t>
      </w:r>
      <w:r w:rsidRPr="007D5C5F">
        <w:rPr>
          <w:rFonts w:eastAsia="Osaka"/>
          <w:strike/>
          <w:highlight w:val="yellow"/>
        </w:rPr>
        <w:t>-</w:t>
      </w:r>
      <w:r w:rsidRPr="007D5C5F">
        <w:rPr>
          <w:rFonts w:hint="eastAsia"/>
          <w:strike/>
          <w:highlight w:val="yellow"/>
          <w:lang w:val="en-US" w:eastAsia="zh-CN"/>
        </w:rPr>
        <w:t>2</w:t>
      </w:r>
      <w:r w:rsidRPr="007D5C5F">
        <w:rPr>
          <w:rFonts w:eastAsia="Osaka"/>
          <w:strike/>
          <w:highlight w:val="yellow"/>
        </w:rPr>
        <w:t xml:space="preserve">: </w:t>
      </w:r>
      <w:r w:rsidRPr="007D5C5F">
        <w:rPr>
          <w:rFonts w:hint="eastAsia"/>
          <w:strike/>
          <w:highlight w:val="yellow"/>
          <w:lang w:val="en-US" w:eastAsia="zh-CN"/>
        </w:rPr>
        <w:t>D</w:t>
      </w:r>
      <w:r w:rsidRPr="007D5C5F">
        <w:rPr>
          <w:strike/>
          <w:highlight w:val="yellow"/>
        </w:rPr>
        <w:t>ynamic range</w:t>
      </w:r>
      <w:r w:rsidRPr="007D5C5F">
        <w:rPr>
          <w:strike/>
          <w:highlight w:val="yellow"/>
          <w:lang w:val="en-US"/>
        </w:rPr>
        <w:t xml:space="preserve"> </w:t>
      </w:r>
      <w:r w:rsidRPr="007D5C5F">
        <w:rPr>
          <w:rFonts w:hint="eastAsia"/>
          <w:strike/>
          <w:highlight w:val="yellow"/>
          <w:lang w:val="en-US" w:eastAsia="zh-CN"/>
        </w:rPr>
        <w:t xml:space="preserve">of SAN supporting standalone </w:t>
      </w:r>
      <w:r w:rsidRPr="007D5C5F">
        <w:rPr>
          <w:strike/>
          <w:highlight w:val="yellow"/>
          <w:lang w:eastAsia="zh-CN"/>
        </w:rPr>
        <w:t>NB-IoT</w:t>
      </w:r>
      <w:r w:rsidRPr="007D5C5F">
        <w:rPr>
          <w:rFonts w:hint="eastAsia"/>
          <w:strike/>
          <w:highlight w:val="yellow"/>
          <w:lang w:val="en-US" w:eastAsia="zh-CN"/>
        </w:rPr>
        <w:t xml:space="preserve"> operation  </w:t>
      </w:r>
      <w:r w:rsidRPr="007D5C5F">
        <w:rPr>
          <w:rFonts w:hint="eastAsia"/>
          <w:strike/>
          <w:highlight w:val="yellow"/>
          <w:lang w:eastAsia="zh-CN"/>
        </w:rPr>
        <w:t>(</w:t>
      </w:r>
      <w:r w:rsidRPr="007D5C5F">
        <w:rPr>
          <w:rFonts w:hint="eastAsia"/>
          <w:strike/>
          <w:highlight w:val="yellow"/>
          <w:lang w:val="en-US" w:eastAsia="zh-CN"/>
        </w:rPr>
        <w:t>GEO</w:t>
      </w:r>
      <w:r w:rsidRPr="007D5C5F">
        <w:rPr>
          <w:rFonts w:hint="eastAsia"/>
          <w:strike/>
          <w:highlight w:val="yellow"/>
          <w:lang w:eastAsia="zh-CN"/>
        </w:rPr>
        <w:t xml:space="preserve"> </w:t>
      </w:r>
      <w:r w:rsidRPr="007D5C5F">
        <w:rPr>
          <w:strike/>
          <w:highlight w:val="yellow"/>
          <w:lang w:eastAsia="zh-CN"/>
        </w:rPr>
        <w:t xml:space="preserve">class </w:t>
      </w:r>
      <w:r w:rsidRPr="007D5C5F">
        <w:rPr>
          <w:rFonts w:hint="eastAsia"/>
          <w:strike/>
          <w:highlight w:val="yellow"/>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850FE1" w:rsidRPr="007D5C5F" w14:paraId="46E8D3BA" w14:textId="77777777" w:rsidTr="007F2DA0">
        <w:trPr>
          <w:jc w:val="center"/>
        </w:trPr>
        <w:tc>
          <w:tcPr>
            <w:tcW w:w="1116" w:type="dxa"/>
            <w:vAlign w:val="center"/>
          </w:tcPr>
          <w:p w14:paraId="732CAE11" w14:textId="77777777" w:rsidR="00850FE1" w:rsidRPr="007D5C5F" w:rsidRDefault="00850FE1" w:rsidP="007F2DA0">
            <w:pPr>
              <w:pStyle w:val="TAH"/>
              <w:rPr>
                <w:rFonts w:cs="Arial"/>
                <w:strike/>
                <w:highlight w:val="yellow"/>
                <w:lang w:val="it-IT"/>
              </w:rPr>
            </w:pPr>
            <w:r w:rsidRPr="007D5C5F">
              <w:rPr>
                <w:rFonts w:cs="Arial"/>
                <w:strike/>
                <w:highlight w:val="yellow"/>
                <w:lang w:eastAsia="zh-CN"/>
              </w:rPr>
              <w:t>SAN</w:t>
            </w:r>
            <w:r w:rsidRPr="007D5C5F">
              <w:rPr>
                <w:rFonts w:cs="Arial"/>
                <w:strike/>
                <w:highlight w:val="yellow"/>
              </w:rPr>
              <w:t xml:space="preserve">  </w:t>
            </w:r>
            <w:r w:rsidRPr="007D5C5F">
              <w:rPr>
                <w:rFonts w:cs="Arial"/>
                <w:strike/>
                <w:highlight w:val="yellow"/>
                <w:lang w:val="it-IT"/>
              </w:rPr>
              <w:t xml:space="preserve"> channel bandwidth (kHz)</w:t>
            </w:r>
          </w:p>
        </w:tc>
        <w:tc>
          <w:tcPr>
            <w:tcW w:w="1387" w:type="dxa"/>
            <w:vAlign w:val="center"/>
          </w:tcPr>
          <w:p w14:paraId="141EAED3" w14:textId="77777777" w:rsidR="00850FE1" w:rsidRPr="007D5C5F" w:rsidRDefault="00850FE1" w:rsidP="007F2DA0">
            <w:pPr>
              <w:pStyle w:val="TAH"/>
              <w:rPr>
                <w:rFonts w:cs="Arial"/>
                <w:strike/>
                <w:highlight w:val="yellow"/>
              </w:rPr>
            </w:pPr>
            <w:r w:rsidRPr="007D5C5F">
              <w:rPr>
                <w:rFonts w:cs="Arial"/>
                <w:strike/>
                <w:highlight w:val="yellow"/>
              </w:rPr>
              <w:t>Reference measurement channel</w:t>
            </w:r>
          </w:p>
        </w:tc>
        <w:tc>
          <w:tcPr>
            <w:tcW w:w="1550" w:type="dxa"/>
            <w:vAlign w:val="center"/>
          </w:tcPr>
          <w:p w14:paraId="782596D0" w14:textId="77777777" w:rsidR="00850FE1" w:rsidRPr="007D5C5F" w:rsidRDefault="00850FE1" w:rsidP="007F2DA0">
            <w:pPr>
              <w:pStyle w:val="TAH"/>
              <w:rPr>
                <w:rFonts w:cs="Arial"/>
                <w:strike/>
                <w:highlight w:val="yellow"/>
              </w:rPr>
            </w:pPr>
            <w:r w:rsidRPr="007D5C5F">
              <w:rPr>
                <w:rFonts w:cs="Arial"/>
                <w:strike/>
                <w:highlight w:val="yellow"/>
              </w:rPr>
              <w:t>Wanted signal mean power (dBm)</w:t>
            </w:r>
          </w:p>
        </w:tc>
        <w:tc>
          <w:tcPr>
            <w:tcW w:w="1567" w:type="dxa"/>
            <w:vAlign w:val="center"/>
          </w:tcPr>
          <w:p w14:paraId="55179250" w14:textId="77777777" w:rsidR="00850FE1" w:rsidRPr="007D5C5F" w:rsidRDefault="00850FE1" w:rsidP="007F2DA0">
            <w:pPr>
              <w:pStyle w:val="TAH"/>
              <w:rPr>
                <w:rFonts w:cs="Arial"/>
                <w:strike/>
                <w:highlight w:val="yellow"/>
              </w:rPr>
            </w:pPr>
            <w:r w:rsidRPr="007D5C5F">
              <w:rPr>
                <w:rFonts w:cs="Arial"/>
                <w:strike/>
                <w:highlight w:val="yellow"/>
              </w:rPr>
              <w:t>Interfering signal mean power (dBm) / BW</w:t>
            </w:r>
            <w:r w:rsidRPr="007D5C5F">
              <w:rPr>
                <w:rFonts w:cs="Arial"/>
                <w:strike/>
                <w:highlight w:val="yellow"/>
                <w:vertAlign w:val="subscript"/>
              </w:rPr>
              <w:t>Channel</w:t>
            </w:r>
          </w:p>
        </w:tc>
        <w:tc>
          <w:tcPr>
            <w:tcW w:w="1424" w:type="dxa"/>
            <w:vAlign w:val="center"/>
          </w:tcPr>
          <w:p w14:paraId="0454DE82" w14:textId="77777777" w:rsidR="00850FE1" w:rsidRPr="007D5C5F" w:rsidRDefault="00850FE1" w:rsidP="007F2DA0">
            <w:pPr>
              <w:pStyle w:val="TAH"/>
              <w:rPr>
                <w:rFonts w:cs="Arial"/>
                <w:strike/>
                <w:highlight w:val="yellow"/>
              </w:rPr>
            </w:pPr>
            <w:r w:rsidRPr="007D5C5F">
              <w:rPr>
                <w:rFonts w:cs="Arial"/>
                <w:strike/>
                <w:highlight w:val="yellow"/>
              </w:rPr>
              <w:t>Type of interfering signal</w:t>
            </w:r>
          </w:p>
        </w:tc>
      </w:tr>
      <w:tr w:rsidR="00850FE1" w:rsidRPr="007D5C5F" w14:paraId="76D84BD0" w14:textId="77777777" w:rsidTr="007F2DA0">
        <w:trPr>
          <w:jc w:val="center"/>
        </w:trPr>
        <w:tc>
          <w:tcPr>
            <w:tcW w:w="1116" w:type="dxa"/>
            <w:vAlign w:val="center"/>
          </w:tcPr>
          <w:p w14:paraId="6D0F70BE" w14:textId="77777777" w:rsidR="00850FE1" w:rsidRPr="007D5C5F" w:rsidRDefault="00850FE1" w:rsidP="007F2DA0">
            <w:pPr>
              <w:pStyle w:val="TAC"/>
              <w:rPr>
                <w:rFonts w:cs="Arial"/>
                <w:strike/>
                <w:highlight w:val="yellow"/>
                <w:lang w:eastAsia="ja-JP"/>
              </w:rPr>
            </w:pPr>
            <w:r w:rsidRPr="007D5C5F">
              <w:rPr>
                <w:rFonts w:cs="Arial" w:hint="eastAsia"/>
                <w:strike/>
                <w:highlight w:val="yellow"/>
                <w:lang w:eastAsia="ja-JP"/>
              </w:rPr>
              <w:t>200</w:t>
            </w:r>
          </w:p>
        </w:tc>
        <w:tc>
          <w:tcPr>
            <w:tcW w:w="1387" w:type="dxa"/>
            <w:vAlign w:val="center"/>
          </w:tcPr>
          <w:p w14:paraId="046511A1" w14:textId="77777777" w:rsidR="00850FE1" w:rsidRPr="007D5C5F" w:rsidRDefault="00850FE1" w:rsidP="007F2DA0">
            <w:pPr>
              <w:pStyle w:val="TAC"/>
              <w:rPr>
                <w:rFonts w:cs="Arial"/>
                <w:strike/>
                <w:highlight w:val="yellow"/>
                <w:lang w:eastAsia="ja-JP"/>
              </w:rPr>
            </w:pPr>
            <w:r w:rsidRPr="007D5C5F">
              <w:rPr>
                <w:rFonts w:cs="Arial" w:hint="eastAsia"/>
                <w:strike/>
                <w:highlight w:val="yellow"/>
                <w:lang w:eastAsia="ja-JP"/>
              </w:rPr>
              <w:t>FRC A1</w:t>
            </w:r>
            <w:r w:rsidRPr="007D5C5F">
              <w:rPr>
                <w:rFonts w:cs="Arial"/>
                <w:strike/>
                <w:highlight w:val="yellow"/>
                <w:lang w:eastAsia="ja-JP"/>
              </w:rPr>
              <w:t>5</w:t>
            </w:r>
            <w:r w:rsidRPr="007D5C5F">
              <w:rPr>
                <w:rFonts w:cs="Arial" w:hint="eastAsia"/>
                <w:strike/>
                <w:highlight w:val="yellow"/>
                <w:lang w:eastAsia="ja-JP"/>
              </w:rPr>
              <w:t>-1 in Annex A.1</w:t>
            </w:r>
            <w:r w:rsidRPr="007D5C5F">
              <w:rPr>
                <w:rFonts w:cs="Arial"/>
                <w:strike/>
                <w:highlight w:val="yellow"/>
                <w:lang w:eastAsia="ja-JP"/>
              </w:rPr>
              <w:t>5</w:t>
            </w:r>
          </w:p>
        </w:tc>
        <w:tc>
          <w:tcPr>
            <w:tcW w:w="1550" w:type="dxa"/>
            <w:vAlign w:val="center"/>
          </w:tcPr>
          <w:p w14:paraId="3461F07B" w14:textId="77777777" w:rsidR="00850FE1" w:rsidRPr="007D5C5F" w:rsidRDefault="00850FE1" w:rsidP="007F2DA0">
            <w:pPr>
              <w:pStyle w:val="TAC"/>
              <w:rPr>
                <w:rFonts w:cs="Arial"/>
                <w:strike/>
                <w:highlight w:val="yellow"/>
                <w:lang w:eastAsia="zh-CN" w:bidi="ar"/>
              </w:rPr>
            </w:pPr>
            <w:r w:rsidRPr="007D5C5F">
              <w:rPr>
                <w:rFonts w:cs="Arial" w:hint="eastAsia"/>
                <w:strike/>
                <w:highlight w:val="yellow"/>
                <w:lang w:eastAsia="zh-CN" w:bidi="ar"/>
              </w:rPr>
              <w:t>-97.3</w:t>
            </w:r>
          </w:p>
        </w:tc>
        <w:tc>
          <w:tcPr>
            <w:tcW w:w="1567" w:type="dxa"/>
            <w:vAlign w:val="center"/>
          </w:tcPr>
          <w:p w14:paraId="2C5371DB" w14:textId="77777777" w:rsidR="00850FE1" w:rsidRPr="007D5C5F" w:rsidRDefault="00850FE1" w:rsidP="007F2DA0">
            <w:pPr>
              <w:pStyle w:val="TAC"/>
              <w:rPr>
                <w:rFonts w:cs="Arial"/>
                <w:strike/>
                <w:highlight w:val="yellow"/>
                <w:lang w:eastAsia="zh-CN" w:bidi="ar"/>
              </w:rPr>
            </w:pPr>
            <w:r w:rsidRPr="007D5C5F">
              <w:rPr>
                <w:rFonts w:cs="Arial" w:hint="eastAsia"/>
                <w:strike/>
                <w:highlight w:val="yellow"/>
                <w:lang w:eastAsia="zh-CN" w:bidi="ar"/>
              </w:rPr>
              <w:t>-93.6</w:t>
            </w:r>
          </w:p>
        </w:tc>
        <w:tc>
          <w:tcPr>
            <w:tcW w:w="1424" w:type="dxa"/>
            <w:vAlign w:val="center"/>
          </w:tcPr>
          <w:p w14:paraId="1843A9DD" w14:textId="77777777" w:rsidR="00850FE1" w:rsidRPr="007D5C5F" w:rsidRDefault="00850FE1" w:rsidP="007F2DA0">
            <w:pPr>
              <w:pStyle w:val="TAC"/>
              <w:rPr>
                <w:rFonts w:cs="Arial"/>
                <w:strike/>
                <w:highlight w:val="yellow"/>
                <w:lang w:eastAsia="ja-JP"/>
              </w:rPr>
            </w:pPr>
            <w:r w:rsidRPr="007D5C5F">
              <w:rPr>
                <w:rFonts w:cs="Arial"/>
                <w:strike/>
                <w:highlight w:val="yellow"/>
                <w:lang w:eastAsia="ja-JP"/>
              </w:rPr>
              <w:t>AWGN</w:t>
            </w:r>
          </w:p>
        </w:tc>
      </w:tr>
      <w:tr w:rsidR="00850FE1" w14:paraId="47B547B6" w14:textId="77777777" w:rsidTr="007F2DA0">
        <w:trPr>
          <w:jc w:val="center"/>
        </w:trPr>
        <w:tc>
          <w:tcPr>
            <w:tcW w:w="1116" w:type="dxa"/>
            <w:vAlign w:val="center"/>
          </w:tcPr>
          <w:p w14:paraId="62E1642B" w14:textId="77777777" w:rsidR="00850FE1" w:rsidRPr="007D5C5F" w:rsidRDefault="00850FE1" w:rsidP="007F2DA0">
            <w:pPr>
              <w:pStyle w:val="TAC"/>
              <w:rPr>
                <w:rFonts w:cs="Arial"/>
                <w:strike/>
                <w:highlight w:val="yellow"/>
                <w:lang w:eastAsia="ja-JP"/>
              </w:rPr>
            </w:pPr>
            <w:r w:rsidRPr="007D5C5F">
              <w:rPr>
                <w:rFonts w:cs="Arial" w:hint="eastAsia"/>
                <w:strike/>
                <w:highlight w:val="yellow"/>
                <w:lang w:eastAsia="ja-JP"/>
              </w:rPr>
              <w:t>200</w:t>
            </w:r>
          </w:p>
        </w:tc>
        <w:tc>
          <w:tcPr>
            <w:tcW w:w="1387" w:type="dxa"/>
            <w:vAlign w:val="center"/>
          </w:tcPr>
          <w:p w14:paraId="7BCCBE54" w14:textId="77777777" w:rsidR="00850FE1" w:rsidRPr="007D5C5F" w:rsidRDefault="00850FE1" w:rsidP="007F2DA0">
            <w:pPr>
              <w:pStyle w:val="TAC"/>
              <w:rPr>
                <w:rFonts w:cs="Arial"/>
                <w:strike/>
                <w:highlight w:val="yellow"/>
                <w:lang w:eastAsia="ja-JP"/>
              </w:rPr>
            </w:pPr>
            <w:r w:rsidRPr="007D5C5F">
              <w:rPr>
                <w:rFonts w:cs="Arial" w:hint="eastAsia"/>
                <w:strike/>
                <w:highlight w:val="yellow"/>
                <w:lang w:eastAsia="ja-JP"/>
              </w:rPr>
              <w:t>FRC A1</w:t>
            </w:r>
            <w:r w:rsidRPr="007D5C5F">
              <w:rPr>
                <w:rFonts w:cs="Arial"/>
                <w:strike/>
                <w:highlight w:val="yellow"/>
                <w:lang w:eastAsia="ja-JP"/>
              </w:rPr>
              <w:t>5</w:t>
            </w:r>
            <w:r w:rsidRPr="007D5C5F">
              <w:rPr>
                <w:rFonts w:cs="Arial" w:hint="eastAsia"/>
                <w:strike/>
                <w:highlight w:val="yellow"/>
                <w:lang w:eastAsia="ja-JP"/>
              </w:rPr>
              <w:t>-2 in Annex A.1</w:t>
            </w:r>
            <w:r w:rsidRPr="007D5C5F">
              <w:rPr>
                <w:rFonts w:cs="Arial"/>
                <w:strike/>
                <w:highlight w:val="yellow"/>
                <w:lang w:eastAsia="ja-JP"/>
              </w:rPr>
              <w:t>5</w:t>
            </w:r>
          </w:p>
        </w:tc>
        <w:tc>
          <w:tcPr>
            <w:tcW w:w="1550" w:type="dxa"/>
            <w:vAlign w:val="center"/>
          </w:tcPr>
          <w:p w14:paraId="78AE8E41" w14:textId="77777777" w:rsidR="00850FE1" w:rsidRPr="007D5C5F" w:rsidRDefault="00850FE1" w:rsidP="007F2DA0">
            <w:pPr>
              <w:pStyle w:val="TAC"/>
              <w:rPr>
                <w:rFonts w:cs="Arial"/>
                <w:strike/>
                <w:highlight w:val="yellow"/>
                <w:lang w:eastAsia="zh-CN" w:bidi="ar"/>
              </w:rPr>
            </w:pPr>
            <w:r w:rsidRPr="007D5C5F">
              <w:rPr>
                <w:rFonts w:cs="Arial" w:hint="eastAsia"/>
                <w:strike/>
                <w:highlight w:val="yellow"/>
                <w:lang w:eastAsia="zh-CN" w:bidi="ar"/>
              </w:rPr>
              <w:t>-103.2</w:t>
            </w:r>
          </w:p>
        </w:tc>
        <w:tc>
          <w:tcPr>
            <w:tcW w:w="1567" w:type="dxa"/>
            <w:vAlign w:val="center"/>
          </w:tcPr>
          <w:p w14:paraId="5B9449A0" w14:textId="77777777" w:rsidR="00850FE1" w:rsidRPr="007D5C5F" w:rsidRDefault="00850FE1" w:rsidP="007F2DA0">
            <w:pPr>
              <w:pStyle w:val="TAC"/>
              <w:rPr>
                <w:rFonts w:cs="Arial"/>
                <w:strike/>
                <w:highlight w:val="yellow"/>
                <w:lang w:eastAsia="zh-CN" w:bidi="ar"/>
              </w:rPr>
            </w:pPr>
            <w:r w:rsidRPr="007D5C5F">
              <w:rPr>
                <w:rFonts w:cs="Arial" w:hint="eastAsia"/>
                <w:strike/>
                <w:highlight w:val="yellow"/>
                <w:lang w:eastAsia="zh-CN" w:bidi="ar"/>
              </w:rPr>
              <w:t>-93.6</w:t>
            </w:r>
          </w:p>
        </w:tc>
        <w:tc>
          <w:tcPr>
            <w:tcW w:w="1424" w:type="dxa"/>
            <w:vAlign w:val="center"/>
          </w:tcPr>
          <w:p w14:paraId="62D95C42" w14:textId="77777777" w:rsidR="00850FE1" w:rsidRDefault="00850FE1" w:rsidP="007F2DA0">
            <w:pPr>
              <w:pStyle w:val="TAC"/>
              <w:rPr>
                <w:rFonts w:cs="Arial"/>
                <w:strike/>
                <w:lang w:eastAsia="ja-JP"/>
              </w:rPr>
            </w:pPr>
            <w:r w:rsidRPr="007D5C5F">
              <w:rPr>
                <w:rFonts w:cs="Arial"/>
                <w:strike/>
                <w:highlight w:val="yellow"/>
                <w:lang w:eastAsia="ja-JP"/>
              </w:rPr>
              <w:t>AWGN</w:t>
            </w:r>
          </w:p>
        </w:tc>
      </w:tr>
    </w:tbl>
    <w:p w14:paraId="108CF500" w14:textId="637EBAA7" w:rsidR="00850FE1" w:rsidRDefault="00850FE1" w:rsidP="00850FE1">
      <w:pPr>
        <w:rPr>
          <w:color w:val="000000" w:themeColor="text1"/>
          <w:lang w:eastAsia="zh-CN"/>
        </w:rPr>
      </w:pPr>
    </w:p>
    <w:p w14:paraId="771A5DEE" w14:textId="36514D5D" w:rsidR="00D022BA" w:rsidRDefault="00D022BA" w:rsidP="00D022BA">
      <w:pPr>
        <w:rPr>
          <w:color w:val="000000" w:themeColor="text1"/>
          <w:szCs w:val="24"/>
          <w:lang w:eastAsia="zh-CN"/>
        </w:rPr>
      </w:pPr>
      <w:r>
        <w:rPr>
          <w:rFonts w:eastAsiaTheme="minorHAnsi"/>
          <w:b/>
          <w:lang w:val="en-US"/>
          <w14:ligatures w14:val="standardContextual"/>
        </w:rPr>
        <w:t>Proposal 12</w:t>
      </w:r>
      <w:r w:rsidRPr="007D5C5F">
        <w:rPr>
          <w:rFonts w:eastAsiaTheme="minorHAnsi"/>
          <w:b/>
          <w:lang w:val="en-US"/>
          <w14:ligatures w14:val="standardContextual"/>
        </w:rPr>
        <w:t>:</w:t>
      </w:r>
      <w:r>
        <w:rPr>
          <w:rFonts w:eastAsiaTheme="minorHAnsi"/>
          <w:b/>
          <w:lang w:val="en-US"/>
          <w14:ligatures w14:val="standardContextual"/>
        </w:rPr>
        <w:t xml:space="preserve"> </w:t>
      </w:r>
      <w:r w:rsidRPr="00206B5D">
        <w:rPr>
          <w:rFonts w:eastAsiaTheme="minorHAnsi"/>
          <w:lang w:val="en-US"/>
          <w14:ligatures w14:val="standardContextual"/>
        </w:rPr>
        <w:t xml:space="preserve">RAN4 shall consider </w:t>
      </w:r>
      <w:r>
        <w:rPr>
          <w:rFonts w:eastAsiaTheme="minorHAnsi"/>
          <w:lang w:val="en-US"/>
          <w14:ligatures w14:val="standardContextual"/>
        </w:rPr>
        <w:t xml:space="preserve">adding a new table for OTA </w:t>
      </w:r>
      <w:r w:rsidRPr="00206B5D">
        <w:rPr>
          <w:color w:val="000000" w:themeColor="text1"/>
          <w:szCs w:val="24"/>
          <w:lang w:eastAsia="zh-CN"/>
        </w:rPr>
        <w:t>NTN TD</w:t>
      </w:r>
      <w:r>
        <w:rPr>
          <w:color w:val="000000" w:themeColor="text1"/>
          <w:szCs w:val="24"/>
          <w:lang w:eastAsia="zh-CN"/>
        </w:rPr>
        <w:t>D IoT NTN dynamic range for LEO:</w:t>
      </w:r>
    </w:p>
    <w:p w14:paraId="0B02B5B5" w14:textId="732BC172" w:rsidR="00401556" w:rsidRDefault="00401556" w:rsidP="00401556">
      <w:pPr>
        <w:pStyle w:val="TH"/>
        <w:rPr>
          <w:rFonts w:eastAsia="Osaka"/>
        </w:rPr>
      </w:pPr>
      <w:r>
        <w:rPr>
          <w:rFonts w:eastAsia="Osaka"/>
        </w:rPr>
        <w:t xml:space="preserve">Table </w:t>
      </w:r>
      <w:r>
        <w:rPr>
          <w:rFonts w:hint="eastAsia"/>
          <w:lang w:val="en-US" w:eastAsia="zh-CN"/>
        </w:rPr>
        <w:t>10</w:t>
      </w:r>
      <w:r>
        <w:t>.</w:t>
      </w:r>
      <w:r>
        <w:rPr>
          <w:rFonts w:hint="eastAsia"/>
          <w:lang w:val="en-US" w:eastAsia="zh-CN"/>
        </w:rPr>
        <w:t>4</w:t>
      </w:r>
      <w:r>
        <w:t>.2-</w:t>
      </w:r>
      <w:r w:rsidRPr="00401556">
        <w:rPr>
          <w:rFonts w:hint="eastAsia"/>
          <w:highlight w:val="yellow"/>
          <w:lang w:val="en-US" w:eastAsia="zh-CN"/>
        </w:rPr>
        <w:t>x</w:t>
      </w:r>
      <w:r>
        <w:rPr>
          <w:rFonts w:eastAsia="Osaka"/>
        </w:rPr>
        <w:t>:</w:t>
      </w:r>
      <w:r>
        <w:rPr>
          <w:lang w:eastAsia="zh-CN"/>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standalone </w:t>
      </w:r>
      <w:r>
        <w:rPr>
          <w:lang w:eastAsia="zh-CN"/>
        </w:rPr>
        <w:t>NB-IoT</w:t>
      </w:r>
      <w:r>
        <w:rPr>
          <w:rFonts w:hint="eastAsia"/>
          <w:lang w:val="en-US" w:eastAsia="zh-CN"/>
        </w:rPr>
        <w:t xml:space="preserve"> operation </w:t>
      </w:r>
      <w:r w:rsidR="0081649D">
        <w:rPr>
          <w:highlight w:val="yellow"/>
          <w:lang w:val="en-US" w:eastAsia="zh-CN"/>
        </w:rPr>
        <w:t>in</w:t>
      </w:r>
      <w:r w:rsidRPr="00401556">
        <w:rPr>
          <w:highlight w:val="yellow"/>
          <w:lang w:val="en-US" w:eastAsia="zh-CN"/>
        </w:rPr>
        <w:t xml:space="preserve"> TDD</w:t>
      </w:r>
      <w:r>
        <w:rPr>
          <w:lang w:val="en-US" w:eastAsia="zh-CN"/>
        </w:rPr>
        <w:t xml:space="preserve">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01556" w14:paraId="7C5D6B6B" w14:textId="77777777" w:rsidTr="007F2DA0">
        <w:trPr>
          <w:jc w:val="center"/>
        </w:trPr>
        <w:tc>
          <w:tcPr>
            <w:tcW w:w="1116" w:type="dxa"/>
            <w:vAlign w:val="center"/>
          </w:tcPr>
          <w:p w14:paraId="02019BF4" w14:textId="77777777" w:rsidR="00401556" w:rsidRDefault="00401556" w:rsidP="007F2DA0">
            <w:pPr>
              <w:pStyle w:val="TAH"/>
              <w:rPr>
                <w:rFonts w:cs="Arial"/>
                <w:lang w:val="it-IT"/>
              </w:rPr>
            </w:pPr>
            <w:r>
              <w:rPr>
                <w:rFonts w:cs="Arial"/>
                <w:lang w:eastAsia="zh-CN"/>
              </w:rPr>
              <w:t>SAN</w:t>
            </w:r>
            <w:r>
              <w:rPr>
                <w:rFonts w:cs="Arial"/>
                <w:lang w:val="it-IT"/>
              </w:rPr>
              <w:t xml:space="preserve"> channel bandwidth (kHz)</w:t>
            </w:r>
          </w:p>
        </w:tc>
        <w:tc>
          <w:tcPr>
            <w:tcW w:w="1387" w:type="dxa"/>
            <w:vAlign w:val="center"/>
          </w:tcPr>
          <w:p w14:paraId="12C87FCA" w14:textId="77777777" w:rsidR="00401556" w:rsidRDefault="00401556" w:rsidP="007F2DA0">
            <w:pPr>
              <w:pStyle w:val="TAH"/>
              <w:rPr>
                <w:rFonts w:cs="Arial"/>
              </w:rPr>
            </w:pPr>
            <w:r>
              <w:rPr>
                <w:rFonts w:cs="Arial"/>
              </w:rPr>
              <w:t>Reference measurement channel</w:t>
            </w:r>
          </w:p>
        </w:tc>
        <w:tc>
          <w:tcPr>
            <w:tcW w:w="1550" w:type="dxa"/>
            <w:vAlign w:val="center"/>
          </w:tcPr>
          <w:p w14:paraId="30DB18F1" w14:textId="77777777" w:rsidR="00401556" w:rsidRDefault="00401556" w:rsidP="007F2DA0">
            <w:pPr>
              <w:pStyle w:val="TAH"/>
              <w:rPr>
                <w:rFonts w:cs="Arial"/>
              </w:rPr>
            </w:pPr>
            <w:r>
              <w:rPr>
                <w:rFonts w:cs="Arial"/>
              </w:rPr>
              <w:t>Wanted signal mean power (dBm)</w:t>
            </w:r>
          </w:p>
        </w:tc>
        <w:tc>
          <w:tcPr>
            <w:tcW w:w="1567" w:type="dxa"/>
            <w:vAlign w:val="center"/>
          </w:tcPr>
          <w:p w14:paraId="605894A4" w14:textId="77777777" w:rsidR="00401556" w:rsidRDefault="00401556" w:rsidP="007F2DA0">
            <w:pPr>
              <w:pStyle w:val="TAH"/>
              <w:rPr>
                <w:rFonts w:cs="Arial"/>
              </w:rPr>
            </w:pPr>
            <w:r>
              <w:rPr>
                <w:rFonts w:cs="Arial"/>
              </w:rPr>
              <w:t>Interfering signal mean power (dBm) / BW</w:t>
            </w:r>
            <w:r>
              <w:rPr>
                <w:rFonts w:cs="Arial"/>
                <w:vertAlign w:val="subscript"/>
              </w:rPr>
              <w:t>Channel</w:t>
            </w:r>
          </w:p>
        </w:tc>
        <w:tc>
          <w:tcPr>
            <w:tcW w:w="1424" w:type="dxa"/>
            <w:vAlign w:val="center"/>
          </w:tcPr>
          <w:p w14:paraId="414B2F2B" w14:textId="77777777" w:rsidR="00401556" w:rsidRDefault="00401556" w:rsidP="007F2DA0">
            <w:pPr>
              <w:pStyle w:val="TAH"/>
              <w:rPr>
                <w:rFonts w:cs="Arial"/>
              </w:rPr>
            </w:pPr>
            <w:r>
              <w:rPr>
                <w:rFonts w:cs="Arial"/>
              </w:rPr>
              <w:t>Type of interfering signal</w:t>
            </w:r>
          </w:p>
        </w:tc>
      </w:tr>
      <w:tr w:rsidR="00401556" w14:paraId="7CA5D3DB" w14:textId="77777777" w:rsidTr="007F2DA0">
        <w:trPr>
          <w:jc w:val="center"/>
        </w:trPr>
        <w:tc>
          <w:tcPr>
            <w:tcW w:w="1116" w:type="dxa"/>
            <w:vAlign w:val="center"/>
          </w:tcPr>
          <w:p w14:paraId="26EEF02B" w14:textId="77777777" w:rsidR="00401556" w:rsidRDefault="00401556" w:rsidP="007F2DA0">
            <w:pPr>
              <w:pStyle w:val="TAC"/>
              <w:rPr>
                <w:rFonts w:cs="Arial"/>
                <w:lang w:eastAsia="ja-JP"/>
              </w:rPr>
            </w:pPr>
            <w:r>
              <w:rPr>
                <w:rFonts w:cs="Arial" w:hint="eastAsia"/>
                <w:lang w:eastAsia="ja-JP"/>
              </w:rPr>
              <w:t>200</w:t>
            </w:r>
          </w:p>
        </w:tc>
        <w:tc>
          <w:tcPr>
            <w:tcW w:w="1387" w:type="dxa"/>
            <w:vAlign w:val="center"/>
          </w:tcPr>
          <w:p w14:paraId="378064AF" w14:textId="77777777" w:rsidR="00401556" w:rsidRDefault="00401556" w:rsidP="007F2DA0">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53A356DA" w14:textId="77777777" w:rsidR="00401556" w:rsidRDefault="00401556" w:rsidP="007F2DA0">
            <w:pPr>
              <w:pStyle w:val="TAC"/>
              <w:rPr>
                <w:rFonts w:cs="Arial"/>
                <w:lang w:eastAsia="zh-CN"/>
              </w:rPr>
            </w:pPr>
            <w:r w:rsidRPr="00401556">
              <w:rPr>
                <w:rFonts w:cs="Arial"/>
                <w:szCs w:val="18"/>
                <w:highlight w:val="yellow"/>
              </w:rPr>
              <w:t>-105.4</w:t>
            </w:r>
            <w:r>
              <w:rPr>
                <w:rFonts w:cs="v5.0.0" w:hint="eastAsia"/>
                <w:lang w:eastAsia="zh-CN"/>
              </w:rPr>
              <w:t xml:space="preserve"> </w:t>
            </w:r>
            <w:r>
              <w:rPr>
                <w:rFonts w:cs="v5.0.0"/>
                <w:lang w:eastAsia="zh-CN"/>
              </w:rPr>
              <w:t>- Δ</w:t>
            </w:r>
            <w:r>
              <w:rPr>
                <w:rFonts w:cs="Arial"/>
                <w:vertAlign w:val="subscript"/>
              </w:rPr>
              <w:t>OTAREFSENS</w:t>
            </w:r>
          </w:p>
        </w:tc>
        <w:tc>
          <w:tcPr>
            <w:tcW w:w="1567" w:type="dxa"/>
            <w:vAlign w:val="center"/>
          </w:tcPr>
          <w:p w14:paraId="3C47DBC3" w14:textId="77777777" w:rsidR="00401556" w:rsidRDefault="00401556" w:rsidP="007F2DA0">
            <w:pPr>
              <w:pStyle w:val="TAC"/>
              <w:rPr>
                <w:rFonts w:cs="Arial"/>
                <w:lang w:eastAsia="zh-CN"/>
              </w:rPr>
            </w:pPr>
            <w:r w:rsidRPr="00401556">
              <w:rPr>
                <w:rFonts w:cs="Arial"/>
                <w:szCs w:val="18"/>
                <w:highlight w:val="yellow"/>
              </w:rPr>
              <w:t>-101.7</w:t>
            </w:r>
            <w:r>
              <w:rPr>
                <w:rFonts w:cs="v5.0.0" w:hint="eastAsia"/>
                <w:lang w:eastAsia="zh-CN"/>
              </w:rPr>
              <w:t xml:space="preserve"> </w:t>
            </w:r>
            <w:r>
              <w:rPr>
                <w:rFonts w:cs="v5.0.0"/>
                <w:lang w:eastAsia="zh-CN"/>
              </w:rPr>
              <w:t>- Δ</w:t>
            </w:r>
            <w:r>
              <w:rPr>
                <w:rFonts w:cs="Arial"/>
                <w:vertAlign w:val="subscript"/>
              </w:rPr>
              <w:t>OTAREFSENS</w:t>
            </w:r>
          </w:p>
        </w:tc>
        <w:tc>
          <w:tcPr>
            <w:tcW w:w="1424" w:type="dxa"/>
            <w:vAlign w:val="center"/>
          </w:tcPr>
          <w:p w14:paraId="2BC69744" w14:textId="77777777" w:rsidR="00401556" w:rsidRDefault="00401556" w:rsidP="007F2DA0">
            <w:pPr>
              <w:pStyle w:val="TAC"/>
              <w:rPr>
                <w:rFonts w:cs="Arial"/>
                <w:lang w:eastAsia="ja-JP"/>
              </w:rPr>
            </w:pPr>
            <w:r>
              <w:rPr>
                <w:rFonts w:cs="Arial"/>
                <w:lang w:eastAsia="ja-JP"/>
              </w:rPr>
              <w:t>AWGN</w:t>
            </w:r>
          </w:p>
        </w:tc>
      </w:tr>
      <w:tr w:rsidR="00401556" w14:paraId="143AA045" w14:textId="77777777" w:rsidTr="007F2DA0">
        <w:trPr>
          <w:jc w:val="center"/>
        </w:trPr>
        <w:tc>
          <w:tcPr>
            <w:tcW w:w="1116" w:type="dxa"/>
            <w:vAlign w:val="center"/>
          </w:tcPr>
          <w:p w14:paraId="00BD75B1" w14:textId="77777777" w:rsidR="00401556" w:rsidRPr="00401556" w:rsidRDefault="00401556" w:rsidP="007F2DA0">
            <w:pPr>
              <w:pStyle w:val="TAC"/>
              <w:rPr>
                <w:rFonts w:cs="Arial"/>
                <w:strike/>
                <w:highlight w:val="yellow"/>
                <w:lang w:eastAsia="ja-JP"/>
              </w:rPr>
            </w:pPr>
            <w:r w:rsidRPr="00401556">
              <w:rPr>
                <w:rFonts w:cs="Arial" w:hint="eastAsia"/>
                <w:strike/>
                <w:highlight w:val="yellow"/>
                <w:lang w:eastAsia="ja-JP"/>
              </w:rPr>
              <w:t>200</w:t>
            </w:r>
          </w:p>
        </w:tc>
        <w:tc>
          <w:tcPr>
            <w:tcW w:w="1387" w:type="dxa"/>
            <w:vAlign w:val="center"/>
          </w:tcPr>
          <w:p w14:paraId="7F58C7F6" w14:textId="77777777" w:rsidR="00401556" w:rsidRPr="00401556" w:rsidRDefault="00401556" w:rsidP="007F2DA0">
            <w:pPr>
              <w:pStyle w:val="TAC"/>
              <w:rPr>
                <w:rFonts w:cs="Arial"/>
                <w:strike/>
                <w:highlight w:val="yellow"/>
                <w:lang w:eastAsia="ja-JP"/>
              </w:rPr>
            </w:pPr>
            <w:r w:rsidRPr="00401556">
              <w:rPr>
                <w:rFonts w:cs="Arial" w:hint="eastAsia"/>
                <w:strike/>
                <w:highlight w:val="yellow"/>
                <w:lang w:eastAsia="ja-JP"/>
              </w:rPr>
              <w:t>FRC A1</w:t>
            </w:r>
            <w:r w:rsidRPr="00401556">
              <w:rPr>
                <w:rFonts w:cs="Arial"/>
                <w:strike/>
                <w:highlight w:val="yellow"/>
                <w:lang w:eastAsia="ja-JP"/>
              </w:rPr>
              <w:t>5</w:t>
            </w:r>
            <w:r w:rsidRPr="00401556">
              <w:rPr>
                <w:rFonts w:cs="Arial" w:hint="eastAsia"/>
                <w:strike/>
                <w:highlight w:val="yellow"/>
                <w:lang w:eastAsia="ja-JP"/>
              </w:rPr>
              <w:t>-2 in Annex A.1</w:t>
            </w:r>
            <w:r w:rsidRPr="00401556">
              <w:rPr>
                <w:rFonts w:cs="Arial"/>
                <w:strike/>
                <w:highlight w:val="yellow"/>
                <w:lang w:eastAsia="ja-JP"/>
              </w:rPr>
              <w:t>5</w:t>
            </w:r>
          </w:p>
        </w:tc>
        <w:tc>
          <w:tcPr>
            <w:tcW w:w="1550" w:type="dxa"/>
            <w:vAlign w:val="center"/>
          </w:tcPr>
          <w:p w14:paraId="0BFC1F35" w14:textId="77777777" w:rsidR="00401556" w:rsidRPr="00401556" w:rsidRDefault="00401556" w:rsidP="007F2DA0">
            <w:pPr>
              <w:pStyle w:val="TAC"/>
              <w:rPr>
                <w:rFonts w:cs="Arial"/>
                <w:strike/>
                <w:highlight w:val="yellow"/>
                <w:lang w:eastAsia="zh-CN"/>
              </w:rPr>
            </w:pPr>
            <w:r w:rsidRPr="00401556">
              <w:rPr>
                <w:rFonts w:cs="Arial" w:hint="eastAsia"/>
                <w:strike/>
                <w:highlight w:val="yellow"/>
                <w:lang w:eastAsia="zh-CN" w:bidi="ar"/>
              </w:rPr>
              <w:t>-95.3</w:t>
            </w:r>
            <w:r w:rsidRPr="00401556">
              <w:rPr>
                <w:rFonts w:cs="v5.0.0" w:hint="eastAsia"/>
                <w:strike/>
                <w:highlight w:val="yellow"/>
                <w:lang w:eastAsia="zh-CN"/>
              </w:rPr>
              <w:t xml:space="preserve"> </w:t>
            </w:r>
            <w:r w:rsidRPr="00401556">
              <w:rPr>
                <w:rFonts w:cs="v5.0.0"/>
                <w:strike/>
                <w:highlight w:val="yellow"/>
                <w:lang w:eastAsia="zh-CN"/>
              </w:rPr>
              <w:t>- Δ</w:t>
            </w:r>
            <w:r w:rsidRPr="00401556">
              <w:rPr>
                <w:rFonts w:cs="Arial"/>
                <w:strike/>
                <w:highlight w:val="yellow"/>
                <w:vertAlign w:val="subscript"/>
              </w:rPr>
              <w:t>OTAREFSENS</w:t>
            </w:r>
          </w:p>
        </w:tc>
        <w:tc>
          <w:tcPr>
            <w:tcW w:w="1567" w:type="dxa"/>
            <w:vAlign w:val="center"/>
          </w:tcPr>
          <w:p w14:paraId="6245F66A" w14:textId="77777777" w:rsidR="00401556" w:rsidRPr="00401556" w:rsidRDefault="00401556" w:rsidP="007F2DA0">
            <w:pPr>
              <w:pStyle w:val="TAC"/>
              <w:rPr>
                <w:rFonts w:cs="Arial"/>
                <w:strike/>
                <w:highlight w:val="yellow"/>
                <w:lang w:eastAsia="zh-CN"/>
              </w:rPr>
            </w:pPr>
            <w:r w:rsidRPr="00401556">
              <w:rPr>
                <w:rFonts w:cs="Arial" w:hint="eastAsia"/>
                <w:strike/>
                <w:highlight w:val="yellow"/>
                <w:lang w:eastAsia="zh-CN" w:bidi="ar"/>
              </w:rPr>
              <w:t>-85.7</w:t>
            </w:r>
            <w:r w:rsidRPr="00401556">
              <w:rPr>
                <w:rFonts w:cs="v5.0.0" w:hint="eastAsia"/>
                <w:strike/>
                <w:highlight w:val="yellow"/>
                <w:lang w:eastAsia="zh-CN"/>
              </w:rPr>
              <w:t xml:space="preserve"> </w:t>
            </w:r>
            <w:r w:rsidRPr="00401556">
              <w:rPr>
                <w:rFonts w:cs="v5.0.0"/>
                <w:strike/>
                <w:highlight w:val="yellow"/>
                <w:lang w:eastAsia="zh-CN"/>
              </w:rPr>
              <w:t>- Δ</w:t>
            </w:r>
            <w:r w:rsidRPr="00401556">
              <w:rPr>
                <w:rFonts w:cs="Arial"/>
                <w:strike/>
                <w:highlight w:val="yellow"/>
                <w:vertAlign w:val="subscript"/>
              </w:rPr>
              <w:t>OTAREFSENS</w:t>
            </w:r>
          </w:p>
        </w:tc>
        <w:tc>
          <w:tcPr>
            <w:tcW w:w="1424" w:type="dxa"/>
            <w:vAlign w:val="center"/>
          </w:tcPr>
          <w:p w14:paraId="310B2942" w14:textId="77777777" w:rsidR="00401556" w:rsidRPr="00401556" w:rsidRDefault="00401556" w:rsidP="007F2DA0">
            <w:pPr>
              <w:pStyle w:val="TAC"/>
              <w:rPr>
                <w:rFonts w:cs="Arial"/>
                <w:strike/>
                <w:highlight w:val="yellow"/>
                <w:lang w:eastAsia="ja-JP"/>
              </w:rPr>
            </w:pPr>
            <w:r w:rsidRPr="00401556">
              <w:rPr>
                <w:rFonts w:cs="Arial"/>
                <w:strike/>
                <w:highlight w:val="yellow"/>
                <w:lang w:eastAsia="ja-JP"/>
              </w:rPr>
              <w:t>AWGN</w:t>
            </w:r>
          </w:p>
        </w:tc>
      </w:tr>
    </w:tbl>
    <w:p w14:paraId="2819FBD7" w14:textId="18A60ACA" w:rsidR="00D022BA" w:rsidRDefault="00D022BA" w:rsidP="00D022BA">
      <w:pPr>
        <w:rPr>
          <w:color w:val="000000" w:themeColor="text1"/>
          <w:szCs w:val="24"/>
          <w:lang w:eastAsia="zh-CN"/>
        </w:rPr>
      </w:pPr>
    </w:p>
    <w:p w14:paraId="3285FC7C" w14:textId="222B6DA7" w:rsidR="00D022BA" w:rsidRDefault="00D022BA" w:rsidP="00695FC7">
      <w:pPr>
        <w:jc w:val="both"/>
        <w:rPr>
          <w:rFonts w:eastAsiaTheme="minorHAnsi"/>
          <w:lang w:val="en-US"/>
          <w14:ligatures w14:val="standardContextual"/>
        </w:rPr>
      </w:pPr>
      <w:r>
        <w:rPr>
          <w:rFonts w:eastAsiaTheme="minorHAnsi"/>
          <w:b/>
          <w:lang w:val="en-US"/>
          <w14:ligatures w14:val="standardContextual"/>
        </w:rPr>
        <w:t>Proposal 13</w:t>
      </w:r>
      <w:r w:rsidRPr="007D5C5F">
        <w:rPr>
          <w:rFonts w:eastAsiaTheme="minorHAnsi"/>
          <w:b/>
          <w:lang w:val="en-US"/>
          <w14:ligatures w14:val="standardContextual"/>
        </w:rPr>
        <w:t>:</w:t>
      </w:r>
      <w:r>
        <w:rPr>
          <w:rFonts w:eastAsiaTheme="minorHAnsi"/>
          <w:b/>
          <w:lang w:val="en-US"/>
          <w14:ligatures w14:val="standardContextual"/>
        </w:rPr>
        <w:t xml:space="preserve"> </w:t>
      </w:r>
      <w:r w:rsidRPr="00D022BA">
        <w:rPr>
          <w:rFonts w:eastAsiaTheme="minorHAnsi"/>
          <w:lang w:val="en-US"/>
          <w14:ligatures w14:val="standardContextual"/>
        </w:rPr>
        <w:t>RAN4 shall not define any OTA NTN TDD IoT NTN dynamic range for GEO.</w:t>
      </w:r>
    </w:p>
    <w:p w14:paraId="5881D992" w14:textId="34F8B7EF" w:rsidR="00D022BA" w:rsidRDefault="00D022BA" w:rsidP="00695FC7">
      <w:pPr>
        <w:jc w:val="both"/>
        <w:rPr>
          <w:color w:val="000000" w:themeColor="text1"/>
          <w:lang w:val="en-US" w:eastAsia="zh-CN"/>
        </w:rPr>
      </w:pPr>
    </w:p>
    <w:p w14:paraId="01D16A9F" w14:textId="5584371F" w:rsidR="00695FC7" w:rsidRDefault="00695FC7" w:rsidP="00695FC7">
      <w:pPr>
        <w:jc w:val="both"/>
        <w:rPr>
          <w:rFonts w:eastAsiaTheme="minorHAnsi"/>
          <w:lang w:val="en-US"/>
          <w14:ligatures w14:val="standardContextual"/>
        </w:rPr>
      </w:pPr>
      <w:r w:rsidRPr="00120B6A">
        <w:rPr>
          <w:rFonts w:eastAsiaTheme="minorHAnsi"/>
          <w:b/>
          <w:lang w:val="en-US"/>
          <w14:ligatures w14:val="standardContextual"/>
        </w:rPr>
        <w:t xml:space="preserve">Proposal 14: </w:t>
      </w:r>
      <w:r w:rsidRPr="00120B6A">
        <w:rPr>
          <w:rFonts w:eastAsiaTheme="minorHAnsi"/>
          <w:lang w:val="en-US"/>
          <w14:ligatures w14:val="standardContextual"/>
        </w:rPr>
        <w:t xml:space="preserve">Further discuss in next RAN4#116 meeting the NTN NB-IoT TDD test configuration for </w:t>
      </w:r>
      <w:r>
        <w:rPr>
          <w:rFonts w:eastAsiaTheme="minorHAnsi"/>
          <w:lang w:val="en-US"/>
          <w14:ligatures w14:val="standardContextual"/>
        </w:rPr>
        <w:t xml:space="preserve">SAN </w:t>
      </w:r>
      <w:r w:rsidRPr="00120B6A">
        <w:rPr>
          <w:rFonts w:eastAsiaTheme="minorHAnsi"/>
          <w:lang w:val="en-US"/>
          <w14:ligatures w14:val="standardContextual"/>
        </w:rPr>
        <w:t>ACS requirement (interfering signal mean power, wanted signal power) and if any update needs to be done.</w:t>
      </w:r>
    </w:p>
    <w:p w14:paraId="6C61DFBE" w14:textId="4C438C28" w:rsidR="00695FC7" w:rsidRDefault="00695FC7" w:rsidP="00850FE1">
      <w:pPr>
        <w:suppressAutoHyphens/>
        <w:overflowPunct w:val="0"/>
        <w:autoSpaceDE w:val="0"/>
        <w:spacing w:after="120"/>
        <w:textAlignment w:val="baseline"/>
        <w:rPr>
          <w:rFonts w:eastAsiaTheme="minorHAnsi"/>
          <w:b/>
          <w:lang w:val="en-US"/>
          <w14:ligatures w14:val="standardContextual"/>
        </w:rPr>
      </w:pPr>
    </w:p>
    <w:p w14:paraId="5664C9F3" w14:textId="73A44CEF" w:rsidR="00695FC7" w:rsidRDefault="00695FC7" w:rsidP="00850FE1">
      <w:pPr>
        <w:suppressAutoHyphens/>
        <w:overflowPunct w:val="0"/>
        <w:autoSpaceDE w:val="0"/>
        <w:spacing w:after="120"/>
        <w:textAlignment w:val="baseline"/>
        <w:rPr>
          <w:rFonts w:eastAsiaTheme="minorHAnsi"/>
          <w:b/>
          <w:lang w:val="en-US"/>
          <w14:ligatures w14:val="standardContextual"/>
        </w:rPr>
      </w:pPr>
    </w:p>
    <w:p w14:paraId="01286EFB" w14:textId="073633EE" w:rsidR="00695FC7" w:rsidRDefault="00695FC7" w:rsidP="00850FE1">
      <w:pPr>
        <w:suppressAutoHyphens/>
        <w:overflowPunct w:val="0"/>
        <w:autoSpaceDE w:val="0"/>
        <w:spacing w:after="120"/>
        <w:textAlignment w:val="baseline"/>
        <w:rPr>
          <w:rFonts w:eastAsiaTheme="minorHAnsi"/>
          <w:b/>
          <w:lang w:val="en-US"/>
          <w14:ligatures w14:val="standardContextual"/>
        </w:rPr>
      </w:pPr>
    </w:p>
    <w:p w14:paraId="4572F366" w14:textId="77777777" w:rsidR="00695FC7" w:rsidRDefault="00695FC7" w:rsidP="00850FE1">
      <w:pPr>
        <w:suppressAutoHyphens/>
        <w:overflowPunct w:val="0"/>
        <w:autoSpaceDE w:val="0"/>
        <w:spacing w:after="120"/>
        <w:textAlignment w:val="baseline"/>
        <w:rPr>
          <w:rFonts w:eastAsiaTheme="minorHAnsi"/>
          <w:b/>
          <w:lang w:val="en-US"/>
          <w14:ligatures w14:val="standardContextual"/>
        </w:rPr>
      </w:pPr>
    </w:p>
    <w:p w14:paraId="58848C13" w14:textId="01D99994" w:rsidR="00850FE1" w:rsidRPr="007D5C5F" w:rsidRDefault="00850FE1" w:rsidP="00850FE1">
      <w:pPr>
        <w:suppressAutoHyphens/>
        <w:overflowPunct w:val="0"/>
        <w:autoSpaceDE w:val="0"/>
        <w:spacing w:after="120"/>
        <w:textAlignment w:val="baseline"/>
        <w:rPr>
          <w:rFonts w:eastAsiaTheme="minorHAnsi"/>
          <w:b/>
          <w:lang w:val="en-US"/>
          <w14:ligatures w14:val="standardContextual"/>
        </w:rPr>
      </w:pPr>
      <w:r>
        <w:rPr>
          <w:rFonts w:eastAsiaTheme="minorHAnsi"/>
          <w:b/>
          <w:lang w:val="en-US"/>
          <w14:ligatures w14:val="standardContextual"/>
        </w:rPr>
        <w:lastRenderedPageBreak/>
        <w:t xml:space="preserve">Proposal </w:t>
      </w:r>
      <w:r w:rsidR="00695FC7">
        <w:rPr>
          <w:rFonts w:eastAsiaTheme="minorHAnsi"/>
          <w:b/>
          <w:lang w:val="en-US"/>
          <w14:ligatures w14:val="standardContextual"/>
        </w:rPr>
        <w:t>15</w:t>
      </w:r>
      <w:r w:rsidRPr="007D5C5F">
        <w:rPr>
          <w:rFonts w:eastAsiaTheme="minorHAnsi"/>
          <w:b/>
          <w:lang w:val="en-US"/>
          <w14:ligatures w14:val="standardContextual"/>
        </w:rPr>
        <w:t xml:space="preserve">: </w:t>
      </w:r>
      <w:r w:rsidRPr="00206B5D">
        <w:rPr>
          <w:rFonts w:eastAsiaTheme="minorHAnsi"/>
          <w:lang w:val="en-US"/>
          <w14:ligatures w14:val="standardContextual"/>
        </w:rPr>
        <w:t xml:space="preserve">RAN4 shall </w:t>
      </w:r>
      <w:r>
        <w:rPr>
          <w:rFonts w:eastAsiaTheme="minorHAnsi"/>
          <w:lang w:val="en-US"/>
          <w14:ligatures w14:val="standardContextual"/>
        </w:rPr>
        <w:t>consider updating Work Split for TS 36.108</w:t>
      </w:r>
      <w:r>
        <w:rPr>
          <w:color w:val="000000" w:themeColor="text1"/>
          <w:szCs w:val="24"/>
          <w:lang w:eastAsia="zh-CN"/>
        </w:rPr>
        <w:t>.</w:t>
      </w:r>
    </w:p>
    <w:tbl>
      <w:tblPr>
        <w:tblStyle w:val="Grilledutableau"/>
        <w:tblW w:w="0" w:type="auto"/>
        <w:tblLook w:val="04A0" w:firstRow="1" w:lastRow="0" w:firstColumn="1" w:lastColumn="0" w:noHBand="0" w:noVBand="1"/>
      </w:tblPr>
      <w:tblGrid>
        <w:gridCol w:w="4815"/>
        <w:gridCol w:w="4816"/>
      </w:tblGrid>
      <w:tr w:rsidR="00850FE1" w14:paraId="6BDCE74C" w14:textId="77777777" w:rsidTr="007F2DA0">
        <w:tc>
          <w:tcPr>
            <w:tcW w:w="4815" w:type="dxa"/>
          </w:tcPr>
          <w:p w14:paraId="6FFE8C91" w14:textId="77777777" w:rsidR="00850FE1" w:rsidRDefault="00850FE1" w:rsidP="007F2DA0">
            <w:pPr>
              <w:rPr>
                <w:b/>
                <w:bCs/>
                <w:color w:val="000000" w:themeColor="text1"/>
                <w:lang w:eastAsia="zh-CN"/>
              </w:rPr>
            </w:pPr>
            <w:r>
              <w:rPr>
                <w:b/>
                <w:bCs/>
                <w:color w:val="000000" w:themeColor="text1"/>
                <w:lang w:eastAsia="zh-CN"/>
              </w:rPr>
              <w:t>Clause/Requirement</w:t>
            </w:r>
          </w:p>
        </w:tc>
        <w:tc>
          <w:tcPr>
            <w:tcW w:w="4816" w:type="dxa"/>
          </w:tcPr>
          <w:p w14:paraId="13638473" w14:textId="77777777" w:rsidR="00850FE1" w:rsidRDefault="00850FE1" w:rsidP="007F2DA0">
            <w:pPr>
              <w:rPr>
                <w:b/>
                <w:bCs/>
                <w:color w:val="000000" w:themeColor="text1"/>
                <w:lang w:eastAsia="zh-CN"/>
              </w:rPr>
            </w:pPr>
            <w:r>
              <w:rPr>
                <w:b/>
                <w:bCs/>
                <w:color w:val="000000" w:themeColor="text1"/>
                <w:lang w:eastAsia="zh-CN"/>
              </w:rPr>
              <w:t>Company</w:t>
            </w:r>
          </w:p>
        </w:tc>
      </w:tr>
      <w:tr w:rsidR="00850FE1" w14:paraId="15A66BB1" w14:textId="77777777" w:rsidTr="007F2DA0">
        <w:tc>
          <w:tcPr>
            <w:tcW w:w="4815" w:type="dxa"/>
          </w:tcPr>
          <w:p w14:paraId="14A23F4E" w14:textId="77777777" w:rsidR="00850FE1" w:rsidRDefault="00850FE1" w:rsidP="007F2DA0">
            <w:pPr>
              <w:jc w:val="both"/>
              <w:rPr>
                <w:color w:val="000000" w:themeColor="text1"/>
                <w:szCs w:val="24"/>
                <w:lang w:eastAsia="zh-CN"/>
              </w:rPr>
            </w:pPr>
            <w:r>
              <w:rPr>
                <w:color w:val="000000" w:themeColor="text1"/>
                <w:szCs w:val="24"/>
                <w:lang w:eastAsia="zh-CN"/>
              </w:rPr>
              <w:t>Definitions/Abbreviations</w:t>
            </w:r>
          </w:p>
          <w:p w14:paraId="2F634E02" w14:textId="77777777" w:rsidR="00850FE1" w:rsidRDefault="00850FE1" w:rsidP="007F2DA0">
            <w:pPr>
              <w:rPr>
                <w:color w:val="000000" w:themeColor="text1"/>
                <w:lang w:eastAsia="zh-CN"/>
              </w:rPr>
            </w:pPr>
          </w:p>
        </w:tc>
        <w:tc>
          <w:tcPr>
            <w:tcW w:w="4816" w:type="dxa"/>
          </w:tcPr>
          <w:p w14:paraId="0FB45ED3" w14:textId="77777777" w:rsidR="00850FE1" w:rsidRDefault="00850FE1" w:rsidP="007F2DA0">
            <w:pPr>
              <w:rPr>
                <w:color w:val="000000" w:themeColor="text1"/>
                <w:lang w:eastAsia="zh-CN"/>
              </w:rPr>
            </w:pPr>
            <w:r>
              <w:rPr>
                <w:color w:val="000000" w:themeColor="text1"/>
                <w:lang w:eastAsia="zh-CN"/>
              </w:rPr>
              <w:t>Iridium</w:t>
            </w:r>
          </w:p>
        </w:tc>
      </w:tr>
      <w:tr w:rsidR="00850FE1" w14:paraId="27E60164" w14:textId="77777777" w:rsidTr="007F2DA0">
        <w:tc>
          <w:tcPr>
            <w:tcW w:w="4815" w:type="dxa"/>
          </w:tcPr>
          <w:p w14:paraId="2C7E3121" w14:textId="77777777" w:rsidR="00850FE1" w:rsidRDefault="00850FE1" w:rsidP="007F2DA0">
            <w:pPr>
              <w:jc w:val="both"/>
              <w:rPr>
                <w:color w:val="000000" w:themeColor="text1"/>
                <w:szCs w:val="24"/>
                <w:lang w:eastAsia="zh-CN"/>
              </w:rPr>
            </w:pPr>
            <w:r>
              <w:rPr>
                <w:color w:val="000000" w:themeColor="text1"/>
                <w:szCs w:val="24"/>
                <w:lang w:eastAsia="zh-CN"/>
              </w:rPr>
              <w:t>Band definition (Clause 5.2)</w:t>
            </w:r>
          </w:p>
          <w:p w14:paraId="002F91F0" w14:textId="77777777" w:rsidR="00850FE1" w:rsidRDefault="00850FE1" w:rsidP="007F2DA0">
            <w:pPr>
              <w:spacing w:after="120"/>
              <w:jc w:val="both"/>
              <w:rPr>
                <w:color w:val="000000" w:themeColor="text1"/>
                <w:szCs w:val="24"/>
                <w:lang w:eastAsia="zh-CN"/>
              </w:rPr>
            </w:pPr>
          </w:p>
        </w:tc>
        <w:tc>
          <w:tcPr>
            <w:tcW w:w="4816" w:type="dxa"/>
          </w:tcPr>
          <w:p w14:paraId="3BFE5A96" w14:textId="77777777" w:rsidR="00850FE1" w:rsidRDefault="00850FE1" w:rsidP="007F2DA0">
            <w:pPr>
              <w:rPr>
                <w:color w:val="000000" w:themeColor="text1"/>
                <w:lang w:eastAsia="zh-CN"/>
              </w:rPr>
            </w:pPr>
            <w:r>
              <w:rPr>
                <w:color w:val="000000" w:themeColor="text1"/>
                <w:lang w:eastAsia="zh-CN"/>
              </w:rPr>
              <w:t>THALES</w:t>
            </w:r>
          </w:p>
        </w:tc>
      </w:tr>
      <w:tr w:rsidR="00850FE1" w14:paraId="61CF80E2" w14:textId="77777777" w:rsidTr="007F2DA0">
        <w:tc>
          <w:tcPr>
            <w:tcW w:w="4815" w:type="dxa"/>
          </w:tcPr>
          <w:p w14:paraId="3DD01379" w14:textId="77777777" w:rsidR="00850FE1" w:rsidRDefault="00850FE1" w:rsidP="007F2DA0">
            <w:pPr>
              <w:jc w:val="both"/>
              <w:rPr>
                <w:color w:val="000000" w:themeColor="text1"/>
                <w:szCs w:val="24"/>
                <w:lang w:eastAsia="zh-CN"/>
              </w:rPr>
            </w:pPr>
            <w:r>
              <w:rPr>
                <w:color w:val="000000" w:themeColor="text1"/>
                <w:szCs w:val="24"/>
                <w:lang w:eastAsia="zh-CN"/>
              </w:rPr>
              <w:t>Conducted REFSENS update</w:t>
            </w:r>
          </w:p>
        </w:tc>
        <w:tc>
          <w:tcPr>
            <w:tcW w:w="4816" w:type="dxa"/>
          </w:tcPr>
          <w:p w14:paraId="7287E0FF" w14:textId="77777777" w:rsidR="00850FE1" w:rsidRDefault="00850FE1" w:rsidP="007F2DA0">
            <w:pPr>
              <w:rPr>
                <w:color w:val="000000" w:themeColor="text1"/>
                <w:lang w:eastAsia="zh-CN"/>
              </w:rPr>
            </w:pPr>
            <w:r>
              <w:rPr>
                <w:color w:val="000000" w:themeColor="text1"/>
                <w:lang w:eastAsia="zh-CN"/>
              </w:rPr>
              <w:t>THALES</w:t>
            </w:r>
          </w:p>
        </w:tc>
      </w:tr>
      <w:tr w:rsidR="00850FE1" w14:paraId="6A7D2E51" w14:textId="77777777" w:rsidTr="007F2DA0">
        <w:tc>
          <w:tcPr>
            <w:tcW w:w="4815" w:type="dxa"/>
          </w:tcPr>
          <w:p w14:paraId="70904DD1" w14:textId="77777777" w:rsidR="00850FE1" w:rsidRDefault="00850FE1" w:rsidP="007F2DA0">
            <w:pPr>
              <w:jc w:val="both"/>
              <w:rPr>
                <w:color w:val="000000" w:themeColor="text1"/>
                <w:szCs w:val="24"/>
                <w:lang w:eastAsia="zh-CN"/>
              </w:rPr>
            </w:pPr>
            <w:r>
              <w:rPr>
                <w:color w:val="000000" w:themeColor="text1"/>
                <w:szCs w:val="24"/>
                <w:lang w:eastAsia="zh-CN"/>
              </w:rPr>
              <w:t>Radiated REFSENS update</w:t>
            </w:r>
          </w:p>
        </w:tc>
        <w:tc>
          <w:tcPr>
            <w:tcW w:w="4816" w:type="dxa"/>
          </w:tcPr>
          <w:p w14:paraId="6B064475" w14:textId="77777777" w:rsidR="00850FE1" w:rsidRDefault="00850FE1" w:rsidP="007F2DA0">
            <w:pPr>
              <w:rPr>
                <w:color w:val="000000" w:themeColor="text1"/>
                <w:lang w:eastAsia="zh-CN"/>
              </w:rPr>
            </w:pPr>
            <w:r w:rsidRPr="007D5C5F">
              <w:rPr>
                <w:color w:val="000000" w:themeColor="text1"/>
                <w:highlight w:val="yellow"/>
                <w:lang w:eastAsia="zh-CN"/>
              </w:rPr>
              <w:t>TBD</w:t>
            </w:r>
          </w:p>
        </w:tc>
      </w:tr>
      <w:tr w:rsidR="00850FE1" w14:paraId="3C461618" w14:textId="77777777" w:rsidTr="007F2DA0">
        <w:tc>
          <w:tcPr>
            <w:tcW w:w="4815" w:type="dxa"/>
          </w:tcPr>
          <w:p w14:paraId="5F66D654" w14:textId="77777777" w:rsidR="00850FE1" w:rsidRDefault="00850FE1" w:rsidP="007F2DA0">
            <w:pPr>
              <w:jc w:val="both"/>
              <w:rPr>
                <w:rFonts w:eastAsia="MS Mincho"/>
                <w:color w:val="000000" w:themeColor="text1"/>
                <w:szCs w:val="24"/>
                <w:lang w:eastAsia="zh-CN"/>
              </w:rPr>
            </w:pPr>
            <w:r>
              <w:rPr>
                <w:color w:val="000000" w:themeColor="text1"/>
                <w:szCs w:val="24"/>
                <w:lang w:eastAsia="zh-CN"/>
              </w:rPr>
              <w:t>Dynamic range update</w:t>
            </w:r>
          </w:p>
        </w:tc>
        <w:tc>
          <w:tcPr>
            <w:tcW w:w="4816" w:type="dxa"/>
          </w:tcPr>
          <w:p w14:paraId="07394CDB" w14:textId="77777777" w:rsidR="00850FE1" w:rsidRDefault="00850FE1" w:rsidP="007F2DA0">
            <w:pPr>
              <w:rPr>
                <w:color w:val="000000" w:themeColor="text1"/>
                <w:lang w:eastAsia="zh-CN"/>
              </w:rPr>
            </w:pPr>
            <w:r>
              <w:rPr>
                <w:color w:val="000000" w:themeColor="text1"/>
                <w:lang w:eastAsia="zh-CN"/>
              </w:rPr>
              <w:t>Iridium</w:t>
            </w:r>
          </w:p>
        </w:tc>
      </w:tr>
      <w:tr w:rsidR="00850FE1" w14:paraId="12402B2D" w14:textId="77777777" w:rsidTr="007F2DA0">
        <w:tc>
          <w:tcPr>
            <w:tcW w:w="4815" w:type="dxa"/>
          </w:tcPr>
          <w:p w14:paraId="67CA7AD2" w14:textId="77777777" w:rsidR="00850FE1" w:rsidRDefault="00850FE1" w:rsidP="007F2DA0">
            <w:pPr>
              <w:rPr>
                <w:color w:val="000000" w:themeColor="text1"/>
                <w:lang w:eastAsia="zh-CN"/>
              </w:rPr>
            </w:pPr>
            <w:r>
              <w:rPr>
                <w:color w:val="000000" w:themeColor="text1"/>
                <w:szCs w:val="24"/>
                <w:lang w:eastAsia="zh-CN"/>
              </w:rPr>
              <w:t>Conducted ON/OFF requirements</w:t>
            </w:r>
          </w:p>
        </w:tc>
        <w:tc>
          <w:tcPr>
            <w:tcW w:w="4816" w:type="dxa"/>
          </w:tcPr>
          <w:p w14:paraId="5DD6BDE7" w14:textId="77777777" w:rsidR="00850FE1" w:rsidRDefault="00850FE1" w:rsidP="007F2DA0">
            <w:pPr>
              <w:rPr>
                <w:color w:val="000000" w:themeColor="text1"/>
                <w:lang w:eastAsia="zh-CN"/>
              </w:rPr>
            </w:pPr>
            <w:r>
              <w:rPr>
                <w:color w:val="000000" w:themeColor="text1"/>
                <w:lang w:eastAsia="zh-CN"/>
              </w:rPr>
              <w:t>Iridium</w:t>
            </w:r>
          </w:p>
        </w:tc>
      </w:tr>
      <w:tr w:rsidR="00850FE1" w14:paraId="2D5AFB93" w14:textId="77777777" w:rsidTr="007F2DA0">
        <w:tc>
          <w:tcPr>
            <w:tcW w:w="4815" w:type="dxa"/>
          </w:tcPr>
          <w:p w14:paraId="42C5122C" w14:textId="77777777" w:rsidR="00850FE1" w:rsidRDefault="00850FE1" w:rsidP="007F2DA0">
            <w:pPr>
              <w:rPr>
                <w:color w:val="000000" w:themeColor="text1"/>
                <w:lang w:eastAsia="zh-CN"/>
              </w:rPr>
            </w:pPr>
            <w:r>
              <w:rPr>
                <w:color w:val="000000" w:themeColor="text1"/>
                <w:szCs w:val="24"/>
                <w:lang w:eastAsia="zh-CN"/>
              </w:rPr>
              <w:t>EVM Annex</w:t>
            </w:r>
          </w:p>
        </w:tc>
        <w:tc>
          <w:tcPr>
            <w:tcW w:w="4816" w:type="dxa"/>
          </w:tcPr>
          <w:p w14:paraId="1D56FE00" w14:textId="77777777" w:rsidR="00850FE1" w:rsidRDefault="00850FE1" w:rsidP="007F2DA0">
            <w:pPr>
              <w:rPr>
                <w:color w:val="000000" w:themeColor="text1"/>
                <w:lang w:val="en-US" w:eastAsia="zh-CN"/>
              </w:rPr>
            </w:pPr>
            <w:r>
              <w:rPr>
                <w:rFonts w:hint="eastAsia"/>
                <w:color w:val="000000" w:themeColor="text1"/>
                <w:lang w:val="en-US" w:eastAsia="zh-CN"/>
              </w:rPr>
              <w:t>ZTE</w:t>
            </w:r>
          </w:p>
        </w:tc>
      </w:tr>
      <w:tr w:rsidR="00850FE1" w14:paraId="7FC230A8" w14:textId="77777777" w:rsidTr="007F2DA0">
        <w:tc>
          <w:tcPr>
            <w:tcW w:w="4815" w:type="dxa"/>
          </w:tcPr>
          <w:p w14:paraId="16720B60" w14:textId="77777777" w:rsidR="00850FE1" w:rsidRDefault="00850FE1" w:rsidP="007F2DA0">
            <w:pPr>
              <w:rPr>
                <w:color w:val="000000" w:themeColor="text1"/>
                <w:lang w:eastAsia="zh-CN"/>
              </w:rPr>
            </w:pPr>
            <w:r>
              <w:rPr>
                <w:color w:val="000000" w:themeColor="text1"/>
                <w:szCs w:val="24"/>
                <w:lang w:eastAsia="zh-CN"/>
              </w:rPr>
              <w:t>Other, miscellaneous</w:t>
            </w:r>
          </w:p>
        </w:tc>
        <w:tc>
          <w:tcPr>
            <w:tcW w:w="4816" w:type="dxa"/>
          </w:tcPr>
          <w:p w14:paraId="302B149A" w14:textId="77777777" w:rsidR="00850FE1" w:rsidRDefault="00850FE1" w:rsidP="007F2DA0">
            <w:pPr>
              <w:rPr>
                <w:color w:val="000000" w:themeColor="text1"/>
                <w:lang w:eastAsia="zh-CN"/>
              </w:rPr>
            </w:pPr>
            <w:r w:rsidRPr="007D5C5F">
              <w:rPr>
                <w:color w:val="000000" w:themeColor="text1"/>
                <w:highlight w:val="yellow"/>
                <w:lang w:eastAsia="zh-CN"/>
              </w:rPr>
              <w:t>TBD</w:t>
            </w:r>
          </w:p>
        </w:tc>
      </w:tr>
      <w:tr w:rsidR="00850FE1" w14:paraId="4F12695B" w14:textId="77777777" w:rsidTr="007F2DA0">
        <w:tc>
          <w:tcPr>
            <w:tcW w:w="4815" w:type="dxa"/>
          </w:tcPr>
          <w:p w14:paraId="57D19FA1" w14:textId="77777777" w:rsidR="00850FE1" w:rsidRDefault="00850FE1" w:rsidP="007F2DA0">
            <w:pPr>
              <w:rPr>
                <w:color w:val="000000" w:themeColor="text1"/>
                <w:lang w:eastAsia="zh-CN"/>
              </w:rPr>
            </w:pPr>
          </w:p>
        </w:tc>
        <w:tc>
          <w:tcPr>
            <w:tcW w:w="4816" w:type="dxa"/>
          </w:tcPr>
          <w:p w14:paraId="1FE5D468" w14:textId="77777777" w:rsidR="00850FE1" w:rsidRDefault="00850FE1" w:rsidP="007F2DA0">
            <w:pPr>
              <w:rPr>
                <w:color w:val="000000" w:themeColor="text1"/>
                <w:lang w:eastAsia="zh-CN"/>
              </w:rPr>
            </w:pPr>
          </w:p>
        </w:tc>
      </w:tr>
    </w:tbl>
    <w:p w14:paraId="10609E28" w14:textId="77777777" w:rsidR="00850FE1" w:rsidRDefault="00850FE1" w:rsidP="00850FE1">
      <w:pPr>
        <w:rPr>
          <w:b/>
          <w:bCs/>
          <w:color w:val="000000" w:themeColor="text1"/>
          <w:lang w:eastAsia="zh-CN"/>
        </w:rPr>
      </w:pPr>
    </w:p>
    <w:p w14:paraId="197C344F" w14:textId="77777777" w:rsidR="00824D89" w:rsidRPr="00824D89" w:rsidRDefault="00824D89" w:rsidP="00824D89">
      <w:pPr>
        <w:rPr>
          <w:lang w:val="en-US"/>
        </w:rPr>
      </w:pPr>
      <w:r>
        <w:rPr>
          <w:b/>
          <w:lang w:val="en-US"/>
        </w:rPr>
        <w:t xml:space="preserve">Proposal 16: </w:t>
      </w:r>
      <w:r w:rsidRPr="00824D89">
        <w:rPr>
          <w:lang w:val="en-US"/>
        </w:rPr>
        <w:t>Agree to update the regional requirement (clause 4.5) in TS 36.108 as follows</w:t>
      </w:r>
    </w:p>
    <w:p w14:paraId="4CEF7AC3" w14:textId="77777777" w:rsidR="00824D89" w:rsidRDefault="00824D89" w:rsidP="00824D89">
      <w:pPr>
        <w:pStyle w:val="Titre2"/>
        <w:numPr>
          <w:ilvl w:val="0"/>
          <w:numId w:val="0"/>
        </w:numPr>
        <w:ind w:left="576" w:hanging="576"/>
        <w:rPr>
          <w:lang w:eastAsia="zh-CN"/>
        </w:rPr>
      </w:pPr>
      <w:r>
        <w:rPr>
          <w:lang w:eastAsia="zh-CN"/>
        </w:rPr>
        <w:t>4.5</w:t>
      </w:r>
      <w:r>
        <w:rPr>
          <w:lang w:eastAsia="zh-CN"/>
        </w:rPr>
        <w:tab/>
        <w:t>Regional requirements</w:t>
      </w:r>
    </w:p>
    <w:p w14:paraId="1A45704C" w14:textId="77777777" w:rsidR="00824D89" w:rsidRDefault="00824D89" w:rsidP="00824D89">
      <w:pPr>
        <w:keepNext/>
        <w:keepLines/>
        <w:rPr>
          <w:rFonts w:cs="v5.0.0"/>
        </w:rPr>
      </w:pPr>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74F1C4D6" w14:textId="77777777" w:rsidR="00824D89" w:rsidRDefault="00824D89" w:rsidP="00824D89">
      <w:r>
        <w:t>Table 4.5-1 lists all requirements in the present specification that may be applied differently in different regions.</w:t>
      </w:r>
    </w:p>
    <w:p w14:paraId="7A192C8A" w14:textId="77777777" w:rsidR="00824D89" w:rsidRDefault="00824D89" w:rsidP="00824D89">
      <w:pPr>
        <w:pStyle w:val="TH"/>
        <w:rPr>
          <w:bCs w:val="0"/>
        </w:rPr>
      </w:pPr>
      <w:r>
        <w:t>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7"/>
        <w:gridCol w:w="3124"/>
        <w:gridCol w:w="5929"/>
      </w:tblGrid>
      <w:tr w:rsidR="00824D89" w14:paraId="08A3FF13" w14:textId="77777777" w:rsidTr="002B21FA">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32CEB26E" w14:textId="77777777" w:rsidR="00824D89" w:rsidRDefault="00824D89" w:rsidP="002B21FA">
            <w:pPr>
              <w:pStyle w:val="TAH"/>
            </w:pPr>
            <w: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3E9FE906" w14:textId="77777777" w:rsidR="00824D89" w:rsidRDefault="00824D89" w:rsidP="002B21FA">
            <w:pPr>
              <w:pStyle w:val="TAH"/>
            </w:pPr>
            <w: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17BB5476" w14:textId="77777777" w:rsidR="00824D89" w:rsidRDefault="00824D89" w:rsidP="002B21FA">
            <w:pPr>
              <w:pStyle w:val="TAH"/>
            </w:pPr>
            <w:r>
              <w:t>Comments</w:t>
            </w:r>
          </w:p>
        </w:tc>
      </w:tr>
      <w:tr w:rsidR="00824D89" w14:paraId="6226644F" w14:textId="77777777" w:rsidTr="002B21FA">
        <w:trPr>
          <w:cantSplit/>
          <w:jc w:val="center"/>
        </w:trPr>
        <w:tc>
          <w:tcPr>
            <w:tcW w:w="734" w:type="pct"/>
            <w:tcBorders>
              <w:top w:val="single" w:sz="4" w:space="0" w:color="auto"/>
              <w:left w:val="single" w:sz="4" w:space="0" w:color="auto"/>
              <w:bottom w:val="single" w:sz="4" w:space="0" w:color="auto"/>
              <w:right w:val="single" w:sz="4" w:space="0" w:color="auto"/>
            </w:tcBorders>
          </w:tcPr>
          <w:p w14:paraId="167D24F7" w14:textId="77777777" w:rsidR="00824D89" w:rsidRDefault="00824D89" w:rsidP="002B21FA">
            <w:pPr>
              <w:pStyle w:val="TAC"/>
              <w:rPr>
                <w:rFonts w:cs="Arial"/>
                <w:lang w:eastAsia="ja-JP"/>
              </w:rPr>
            </w:pPr>
            <w:r>
              <w:t>5.2</w:t>
            </w:r>
          </w:p>
        </w:tc>
        <w:tc>
          <w:tcPr>
            <w:tcW w:w="1472" w:type="pct"/>
            <w:tcBorders>
              <w:top w:val="single" w:sz="4" w:space="0" w:color="auto"/>
              <w:left w:val="single" w:sz="4" w:space="0" w:color="auto"/>
              <w:bottom w:val="single" w:sz="4" w:space="0" w:color="auto"/>
              <w:right w:val="single" w:sz="4" w:space="0" w:color="auto"/>
            </w:tcBorders>
          </w:tcPr>
          <w:p w14:paraId="59FFDFE3" w14:textId="77777777" w:rsidR="00824D89" w:rsidRDefault="00824D89" w:rsidP="002B21FA">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483CDE3B" w14:textId="77777777" w:rsidR="00824D89" w:rsidRDefault="00824D89" w:rsidP="002B21FA">
            <w:pPr>
              <w:pStyle w:val="TAL"/>
            </w:pPr>
            <w:r>
              <w:t xml:space="preserve">Satellite </w:t>
            </w:r>
            <w:r>
              <w:rPr>
                <w:i/>
              </w:rPr>
              <w:t>operating bands</w:t>
            </w:r>
            <w:r>
              <w:t xml:space="preserve"> may be applied regionally.</w:t>
            </w:r>
          </w:p>
        </w:tc>
      </w:tr>
      <w:tr w:rsidR="00824D89" w14:paraId="2AAB2B2E" w14:textId="77777777" w:rsidTr="002B21FA">
        <w:trPr>
          <w:cantSplit/>
          <w:jc w:val="center"/>
        </w:trPr>
        <w:tc>
          <w:tcPr>
            <w:tcW w:w="734" w:type="pct"/>
            <w:tcBorders>
              <w:top w:val="single" w:sz="4" w:space="0" w:color="auto"/>
              <w:left w:val="single" w:sz="4" w:space="0" w:color="auto"/>
              <w:bottom w:val="single" w:sz="4" w:space="0" w:color="auto"/>
              <w:right w:val="single" w:sz="4" w:space="0" w:color="auto"/>
            </w:tcBorders>
          </w:tcPr>
          <w:p w14:paraId="75E31399" w14:textId="77777777" w:rsidR="00824D89" w:rsidRDefault="00824D89" w:rsidP="002B21FA">
            <w:pPr>
              <w:pStyle w:val="TAC"/>
              <w:rPr>
                <w:lang w:eastAsia="ja-JP"/>
              </w:rPr>
            </w:pPr>
            <w:r>
              <w:rPr>
                <w:rFonts w:hint="eastAsia"/>
                <w:lang w:eastAsia="ja-JP"/>
              </w:rPr>
              <w:t>6.6.4</w:t>
            </w:r>
            <w:r>
              <w:rPr>
                <w:lang w:eastAsia="ja-JP"/>
              </w:rPr>
              <w:t>,</w:t>
            </w:r>
          </w:p>
          <w:p w14:paraId="2373B9D0" w14:textId="77777777" w:rsidR="00824D89" w:rsidRDefault="00824D89" w:rsidP="002B21FA">
            <w:pPr>
              <w:pStyle w:val="TAC"/>
              <w:rPr>
                <w:lang w:eastAsia="zh-CN"/>
              </w:rPr>
            </w:pPr>
            <w:r>
              <w:rPr>
                <w:lang w:eastAsia="ja-JP"/>
              </w:rPr>
              <w:t>9.7.</w:t>
            </w:r>
            <w:r>
              <w:rPr>
                <w:rFonts w:hint="eastAsia"/>
                <w:lang w:eastAsia="zh-CN"/>
              </w:rPr>
              <w:t>4</w:t>
            </w:r>
          </w:p>
        </w:tc>
        <w:tc>
          <w:tcPr>
            <w:tcW w:w="1472" w:type="pct"/>
            <w:tcBorders>
              <w:top w:val="single" w:sz="4" w:space="0" w:color="auto"/>
              <w:left w:val="single" w:sz="4" w:space="0" w:color="auto"/>
              <w:bottom w:val="single" w:sz="4" w:space="0" w:color="auto"/>
              <w:right w:val="single" w:sz="4" w:space="0" w:color="auto"/>
            </w:tcBorders>
          </w:tcPr>
          <w:p w14:paraId="29AC2353" w14:textId="77777777" w:rsidR="00824D89" w:rsidRDefault="00824D89" w:rsidP="002B21FA">
            <w:pPr>
              <w:pStyle w:val="TAC"/>
              <w:rPr>
                <w:rFonts w:cs="Arial"/>
                <w:lang w:eastAsia="ja-JP"/>
              </w:rPr>
            </w:pPr>
            <w:r>
              <w:t>Out-of-band emissions</w:t>
            </w:r>
          </w:p>
          <w:p w14:paraId="4BD3FAEC" w14:textId="77777777" w:rsidR="00824D89" w:rsidRDefault="00824D89" w:rsidP="002B21FA">
            <w:pPr>
              <w:pStyle w:val="TAC"/>
              <w:rPr>
                <w:rFonts w:cs="Arial"/>
                <w:lang w:eastAsia="ja-JP"/>
              </w:rPr>
            </w:pPr>
            <w:r>
              <w:t>OTA out-of-band emissions</w:t>
            </w:r>
          </w:p>
          <w:p w14:paraId="1E4E0C6C" w14:textId="77777777" w:rsidR="00824D89" w:rsidRDefault="00824D89" w:rsidP="002B21FA">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333F5929" w14:textId="77777777" w:rsidR="00824D89" w:rsidRDefault="00824D89" w:rsidP="002B21FA">
            <w:pPr>
              <w:pStyle w:val="TAL"/>
            </w:pPr>
          </w:p>
          <w:p w14:paraId="204C5024" w14:textId="77777777" w:rsidR="00824D89" w:rsidRDefault="00824D89" w:rsidP="002B21FA">
            <w:pPr>
              <w:pStyle w:val="TAL"/>
            </w:pPr>
            <w:r>
              <w:rPr>
                <w:rFonts w:cs="v5.0.0"/>
              </w:rPr>
              <w:t xml:space="preserve">For </w:t>
            </w:r>
            <w:r w:rsidRPr="00824D89">
              <w:rPr>
                <w:rFonts w:cs="v5.0.0"/>
                <w:highlight w:val="yellow"/>
              </w:rPr>
              <w:t>band 249 and</w:t>
            </w:r>
            <w:r>
              <w:rPr>
                <w:rFonts w:cs="v5.0.0"/>
              </w:rPr>
              <w:t xml:space="preserve"> band 255 operation in US, </w:t>
            </w:r>
            <w:r>
              <w:t>Limits in FCC Title 47 apply.</w:t>
            </w:r>
          </w:p>
        </w:tc>
      </w:tr>
      <w:tr w:rsidR="00824D89" w14:paraId="54912122" w14:textId="77777777" w:rsidTr="002B21FA">
        <w:trPr>
          <w:cantSplit/>
          <w:jc w:val="center"/>
        </w:trPr>
        <w:tc>
          <w:tcPr>
            <w:tcW w:w="734" w:type="pct"/>
            <w:tcBorders>
              <w:top w:val="single" w:sz="4" w:space="0" w:color="auto"/>
              <w:left w:val="single" w:sz="4" w:space="0" w:color="auto"/>
              <w:bottom w:val="single" w:sz="4" w:space="0" w:color="auto"/>
              <w:right w:val="single" w:sz="4" w:space="0" w:color="auto"/>
            </w:tcBorders>
          </w:tcPr>
          <w:p w14:paraId="03A43CBC" w14:textId="77777777" w:rsidR="00824D89" w:rsidRDefault="00824D89" w:rsidP="002B21FA">
            <w:pPr>
              <w:pStyle w:val="TAC"/>
            </w:pPr>
            <w:r>
              <w:t>6.6.5</w:t>
            </w:r>
          </w:p>
          <w:p w14:paraId="4EBAB48A" w14:textId="77777777" w:rsidR="00824D89" w:rsidRDefault="00824D89" w:rsidP="002B21FA">
            <w:pPr>
              <w:pStyle w:val="TAC"/>
              <w:rPr>
                <w:rFonts w:cs="Arial"/>
                <w:lang w:eastAsia="zh-CN"/>
              </w:rPr>
            </w:pPr>
            <w:r>
              <w:rPr>
                <w:rFonts w:cs="Arial"/>
                <w:lang w:eastAsia="ja-JP"/>
              </w:rPr>
              <w:t>9.7.</w:t>
            </w:r>
            <w:r>
              <w:rPr>
                <w:rFonts w:cs="Arial" w:hint="eastAsia"/>
                <w:lang w:eastAsia="zh-CN"/>
              </w:rPr>
              <w:t>5</w:t>
            </w:r>
          </w:p>
        </w:tc>
        <w:tc>
          <w:tcPr>
            <w:tcW w:w="1472" w:type="pct"/>
            <w:tcBorders>
              <w:top w:val="single" w:sz="4" w:space="0" w:color="auto"/>
              <w:left w:val="single" w:sz="4" w:space="0" w:color="auto"/>
              <w:bottom w:val="single" w:sz="4" w:space="0" w:color="auto"/>
              <w:right w:val="single" w:sz="4" w:space="0" w:color="auto"/>
            </w:tcBorders>
          </w:tcPr>
          <w:p w14:paraId="6BACED78" w14:textId="77777777" w:rsidR="00824D89" w:rsidRDefault="00824D89" w:rsidP="002B21FA">
            <w:pPr>
              <w:pStyle w:val="TAC"/>
              <w:rPr>
                <w:rFonts w:cs="Arial"/>
              </w:rPr>
            </w:pPr>
            <w:r>
              <w:rPr>
                <w:rFonts w:cs="Arial"/>
              </w:rPr>
              <w:t>Tx spurious emissions,</w:t>
            </w:r>
          </w:p>
          <w:p w14:paraId="641EFE8A" w14:textId="77777777" w:rsidR="00824D89" w:rsidRDefault="00824D89" w:rsidP="002B21FA">
            <w:pPr>
              <w:pStyle w:val="TAC"/>
            </w:pPr>
            <w:r>
              <w:t>OTA Tx spurious emissions</w:t>
            </w:r>
          </w:p>
          <w:p w14:paraId="1417EE58" w14:textId="77777777" w:rsidR="00824D89" w:rsidRDefault="00824D89" w:rsidP="002B21FA">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751F6342" w14:textId="77777777" w:rsidR="00824D89" w:rsidRDefault="00824D89" w:rsidP="002B21FA">
            <w:pPr>
              <w:pStyle w:val="TAL"/>
            </w:pPr>
          </w:p>
          <w:p w14:paraId="502FCB25" w14:textId="77777777" w:rsidR="00824D89" w:rsidRDefault="00824D89" w:rsidP="002B21FA">
            <w:pPr>
              <w:pStyle w:val="TAL"/>
            </w:pPr>
            <w:r>
              <w:rPr>
                <w:rFonts w:cs="v5.0.0"/>
              </w:rPr>
              <w:t xml:space="preserve">For </w:t>
            </w:r>
            <w:r w:rsidRPr="00824D89">
              <w:rPr>
                <w:rFonts w:cs="v5.0.0"/>
                <w:highlight w:val="yellow"/>
              </w:rPr>
              <w:t>band 249 and</w:t>
            </w:r>
            <w:r>
              <w:rPr>
                <w:rFonts w:cs="v5.0.0"/>
              </w:rPr>
              <w:t xml:space="preserve"> band 255 operation in US, </w:t>
            </w:r>
            <w:r>
              <w:t>Limits in FCC Title 47 apply.</w:t>
            </w:r>
          </w:p>
        </w:tc>
      </w:tr>
    </w:tbl>
    <w:p w14:paraId="5EB0F542" w14:textId="77777777" w:rsidR="00824D89" w:rsidRPr="00824D89" w:rsidRDefault="00824D89" w:rsidP="00824D89">
      <w:pPr>
        <w:rPr>
          <w:b/>
        </w:rPr>
      </w:pPr>
    </w:p>
    <w:p w14:paraId="45BDD1FF" w14:textId="77777777" w:rsidR="00824D89" w:rsidRDefault="00824D89" w:rsidP="00824D89">
      <w:pPr>
        <w:spacing w:after="120"/>
        <w:jc w:val="both"/>
        <w:rPr>
          <w:lang w:val="en-US"/>
        </w:rPr>
      </w:pPr>
      <w:r>
        <w:rPr>
          <w:b/>
          <w:lang w:val="en-US"/>
        </w:rPr>
        <w:t xml:space="preserve">Proposal 17: </w:t>
      </w:r>
      <w:r w:rsidRPr="0053014B">
        <w:rPr>
          <w:lang w:val="en-US"/>
        </w:rPr>
        <w:t>Since TS 36.108 decisions look stable now, RAN4 shall start to discuss</w:t>
      </w:r>
      <w:r>
        <w:rPr>
          <w:lang w:val="en-US"/>
        </w:rPr>
        <w:t>/update</w:t>
      </w:r>
      <w:r w:rsidRPr="0053014B">
        <w:rPr>
          <w:lang w:val="en-US"/>
        </w:rPr>
        <w:t xml:space="preserve"> TS 36.181</w:t>
      </w:r>
      <w:r>
        <w:rPr>
          <w:lang w:val="en-US"/>
        </w:rPr>
        <w:t xml:space="preserve"> starting from next meeting RAN4#116</w:t>
      </w:r>
      <w:r w:rsidRPr="0053014B">
        <w:rPr>
          <w:lang w:val="en-US"/>
        </w:rPr>
        <w:t xml:space="preserve">. </w:t>
      </w:r>
    </w:p>
    <w:p w14:paraId="1E2E087E" w14:textId="77777777" w:rsidR="00824D89" w:rsidRDefault="00824D89" w:rsidP="00824D89">
      <w:pPr>
        <w:spacing w:after="120"/>
        <w:jc w:val="both"/>
        <w:rPr>
          <w:b/>
          <w:lang w:val="en-US"/>
        </w:rPr>
      </w:pPr>
      <w:r w:rsidRPr="0053014B">
        <w:rPr>
          <w:b/>
          <w:lang w:val="en-US"/>
        </w:rPr>
        <w:t>Note:</w:t>
      </w:r>
      <w:r>
        <w:rPr>
          <w:lang w:val="en-US"/>
        </w:rPr>
        <w:t xml:space="preserve"> </w:t>
      </w:r>
      <w:r w:rsidRPr="0053014B">
        <w:rPr>
          <w:lang w:val="en-US"/>
        </w:rPr>
        <w:t>There a</w:t>
      </w:r>
      <w:r>
        <w:rPr>
          <w:lang w:val="en-US"/>
        </w:rPr>
        <w:t>re many corrections to be made, for instance ETC6 is defined in Clause 4.2.7 and then never used throughout all Technical Specification.</w:t>
      </w:r>
    </w:p>
    <w:p w14:paraId="67088FFB" w14:textId="77777777" w:rsidR="00824D89" w:rsidRDefault="00824D89" w:rsidP="00824D89">
      <w:pPr>
        <w:spacing w:after="120"/>
        <w:jc w:val="both"/>
        <w:rPr>
          <w:color w:val="0070C0"/>
          <w:szCs w:val="24"/>
          <w:lang w:eastAsia="zh-CN"/>
        </w:rPr>
      </w:pPr>
      <w:r>
        <w:rPr>
          <w:b/>
          <w:lang w:val="en-US"/>
        </w:rPr>
        <w:t xml:space="preserve"> </w:t>
      </w:r>
    </w:p>
    <w:p w14:paraId="4E887197" w14:textId="77777777" w:rsidR="00824D89" w:rsidRPr="00F97DED" w:rsidRDefault="00824D89" w:rsidP="00824D89">
      <w:pPr>
        <w:spacing w:after="120"/>
        <w:jc w:val="both"/>
        <w:rPr>
          <w:b/>
          <w:color w:val="000000" w:themeColor="text1"/>
          <w:szCs w:val="24"/>
          <w:lang w:eastAsia="zh-CN"/>
        </w:rPr>
      </w:pPr>
      <w:r>
        <w:rPr>
          <w:b/>
          <w:lang w:val="en-US"/>
        </w:rPr>
        <w:t>Proposal 18:</w:t>
      </w:r>
      <w:r>
        <w:rPr>
          <w:b/>
          <w:color w:val="000000" w:themeColor="text1"/>
          <w:szCs w:val="24"/>
          <w:lang w:eastAsia="zh-CN"/>
        </w:rPr>
        <w:t xml:space="preserve"> </w:t>
      </w:r>
      <w:r w:rsidRPr="008E1CFD">
        <w:rPr>
          <w:color w:val="000000" w:themeColor="text1"/>
          <w:szCs w:val="24"/>
          <w:lang w:eastAsia="zh-CN"/>
        </w:rPr>
        <w:t>Discuss Work Split</w:t>
      </w:r>
      <w:r>
        <w:rPr>
          <w:color w:val="000000" w:themeColor="text1"/>
          <w:szCs w:val="24"/>
          <w:lang w:eastAsia="zh-CN"/>
        </w:rPr>
        <w:t xml:space="preserve"> for TS 36.181 (if any) during the meeting:</w:t>
      </w:r>
    </w:p>
    <w:p w14:paraId="637A8CCA" w14:textId="77777777" w:rsidR="00824D89" w:rsidRDefault="00824D89" w:rsidP="00824D89">
      <w:pPr>
        <w:pStyle w:val="Paragraphedeliste"/>
        <w:numPr>
          <w:ilvl w:val="0"/>
          <w:numId w:val="41"/>
        </w:numPr>
        <w:spacing w:after="120"/>
        <w:ind w:firstLineChars="0"/>
        <w:jc w:val="both"/>
        <w:rPr>
          <w:color w:val="000000" w:themeColor="text1"/>
          <w:szCs w:val="24"/>
          <w:lang w:eastAsia="zh-CN"/>
        </w:rPr>
      </w:pPr>
      <w:r>
        <w:rPr>
          <w:color w:val="000000" w:themeColor="text1"/>
          <w:szCs w:val="24"/>
          <w:lang w:eastAsia="zh-CN"/>
        </w:rPr>
        <w:t>Definitions/Abbreviations</w:t>
      </w:r>
    </w:p>
    <w:p w14:paraId="6F78008A" w14:textId="77777777" w:rsidR="00824D89" w:rsidRDefault="00824D89" w:rsidP="00824D89">
      <w:pPr>
        <w:pStyle w:val="Paragraphedeliste"/>
        <w:numPr>
          <w:ilvl w:val="0"/>
          <w:numId w:val="41"/>
        </w:numPr>
        <w:spacing w:after="120"/>
        <w:ind w:firstLineChars="0"/>
        <w:jc w:val="both"/>
        <w:rPr>
          <w:color w:val="000000" w:themeColor="text1"/>
          <w:szCs w:val="24"/>
          <w:lang w:eastAsia="zh-CN"/>
        </w:rPr>
      </w:pPr>
      <w:r>
        <w:rPr>
          <w:color w:val="000000" w:themeColor="text1"/>
          <w:szCs w:val="24"/>
          <w:lang w:eastAsia="zh-CN"/>
        </w:rPr>
        <w:t>REFSENS update</w:t>
      </w:r>
    </w:p>
    <w:p w14:paraId="69B9A232" w14:textId="77777777" w:rsidR="00824D89" w:rsidRDefault="00824D89" w:rsidP="00824D89">
      <w:pPr>
        <w:pStyle w:val="Paragraphedeliste"/>
        <w:numPr>
          <w:ilvl w:val="0"/>
          <w:numId w:val="41"/>
        </w:numPr>
        <w:spacing w:after="120"/>
        <w:ind w:firstLineChars="0"/>
        <w:jc w:val="both"/>
        <w:rPr>
          <w:color w:val="000000" w:themeColor="text1"/>
          <w:szCs w:val="24"/>
          <w:lang w:eastAsia="zh-CN"/>
        </w:rPr>
      </w:pPr>
      <w:r>
        <w:rPr>
          <w:color w:val="000000" w:themeColor="text1"/>
          <w:szCs w:val="24"/>
          <w:lang w:eastAsia="zh-CN"/>
        </w:rPr>
        <w:t>Dynamic range update</w:t>
      </w:r>
    </w:p>
    <w:p w14:paraId="11903FF1" w14:textId="77777777" w:rsidR="00824D89" w:rsidRDefault="00824D89" w:rsidP="00824D89">
      <w:pPr>
        <w:pStyle w:val="Paragraphedeliste"/>
        <w:numPr>
          <w:ilvl w:val="0"/>
          <w:numId w:val="41"/>
        </w:numPr>
        <w:spacing w:after="120"/>
        <w:ind w:firstLineChars="0"/>
        <w:jc w:val="both"/>
        <w:rPr>
          <w:color w:val="000000" w:themeColor="text1"/>
          <w:szCs w:val="24"/>
          <w:lang w:eastAsia="zh-CN"/>
        </w:rPr>
      </w:pPr>
      <w:r>
        <w:rPr>
          <w:color w:val="000000" w:themeColor="text1"/>
          <w:szCs w:val="24"/>
          <w:lang w:eastAsia="zh-CN"/>
        </w:rPr>
        <w:t>ON/OFF requirements</w:t>
      </w:r>
    </w:p>
    <w:p w14:paraId="65F1C9FB" w14:textId="77777777" w:rsidR="00824D89" w:rsidRDefault="00824D89" w:rsidP="00824D89">
      <w:pPr>
        <w:pStyle w:val="Paragraphedeliste"/>
        <w:numPr>
          <w:ilvl w:val="0"/>
          <w:numId w:val="41"/>
        </w:numPr>
        <w:spacing w:after="120"/>
        <w:ind w:firstLineChars="0"/>
        <w:jc w:val="both"/>
        <w:rPr>
          <w:color w:val="000000" w:themeColor="text1"/>
          <w:szCs w:val="24"/>
          <w:lang w:eastAsia="zh-CN"/>
        </w:rPr>
      </w:pPr>
      <w:r>
        <w:rPr>
          <w:color w:val="000000" w:themeColor="text1"/>
          <w:szCs w:val="24"/>
          <w:lang w:eastAsia="zh-CN"/>
        </w:rPr>
        <w:t>EVM Annex</w:t>
      </w:r>
    </w:p>
    <w:p w14:paraId="07DE7C53" w14:textId="77777777" w:rsidR="00824D89" w:rsidRDefault="00824D89" w:rsidP="00824D89">
      <w:pPr>
        <w:pStyle w:val="Paragraphedeliste"/>
        <w:numPr>
          <w:ilvl w:val="0"/>
          <w:numId w:val="41"/>
        </w:numPr>
        <w:spacing w:after="120"/>
        <w:ind w:firstLineChars="0"/>
        <w:jc w:val="both"/>
        <w:rPr>
          <w:color w:val="000000" w:themeColor="text1"/>
          <w:szCs w:val="24"/>
          <w:lang w:eastAsia="zh-CN"/>
        </w:rPr>
      </w:pPr>
      <w:r>
        <w:rPr>
          <w:color w:val="000000" w:themeColor="text1"/>
          <w:szCs w:val="24"/>
          <w:lang w:eastAsia="zh-CN"/>
        </w:rPr>
        <w:t>Other, miscellaneous</w:t>
      </w:r>
    </w:p>
    <w:p w14:paraId="33AE0062" w14:textId="275E7C3D" w:rsidR="00701525" w:rsidRPr="00F97DED" w:rsidRDefault="00824D89" w:rsidP="00F97DED">
      <w:pPr>
        <w:spacing w:after="120"/>
        <w:jc w:val="both"/>
        <w:rPr>
          <w:color w:val="000000" w:themeColor="text1"/>
          <w:szCs w:val="24"/>
          <w:lang w:eastAsia="zh-CN"/>
        </w:rPr>
      </w:pPr>
      <w:r w:rsidRPr="00AD1241">
        <w:rPr>
          <w:b/>
          <w:color w:val="000000" w:themeColor="text1"/>
          <w:szCs w:val="24"/>
          <w:lang w:eastAsia="zh-CN"/>
        </w:rPr>
        <w:t xml:space="preserve">Note: </w:t>
      </w:r>
      <w:r>
        <w:rPr>
          <w:color w:val="000000" w:themeColor="text1"/>
          <w:szCs w:val="24"/>
          <w:lang w:eastAsia="zh-CN"/>
        </w:rPr>
        <w:t>Other identified Clauses are not precluded</w:t>
      </w:r>
      <w:bookmarkStart w:id="15" w:name="_GoBack"/>
      <w:bookmarkEnd w:id="15"/>
    </w:p>
    <w:p w14:paraId="6322CC18" w14:textId="13E68993" w:rsidR="00713485" w:rsidRDefault="00713485" w:rsidP="00713485">
      <w:pPr>
        <w:pStyle w:val="Titre1"/>
      </w:pPr>
      <w:r>
        <w:lastRenderedPageBreak/>
        <w:t>Annex – previous meeting agreements</w:t>
      </w:r>
    </w:p>
    <w:p w14:paraId="0E388EDE" w14:textId="6DF6124F" w:rsidR="00713485" w:rsidRPr="00615E87" w:rsidRDefault="00D27DC0" w:rsidP="00713485">
      <w:pPr>
        <w:rPr>
          <w:b/>
          <w:color w:val="FF0000"/>
        </w:rPr>
      </w:pPr>
      <w:r>
        <w:rPr>
          <w:b/>
          <w:color w:val="FF0000"/>
        </w:rPr>
        <w:t>4</w:t>
      </w:r>
      <w:r w:rsidR="00615E87">
        <w:rPr>
          <w:b/>
          <w:color w:val="FF0000"/>
        </w:rPr>
        <w:t>.1 Agreements from RAN4#113</w:t>
      </w:r>
    </w:p>
    <w:p w14:paraId="237148E5" w14:textId="77777777" w:rsidR="00713485" w:rsidRDefault="00713485" w:rsidP="00713485">
      <w:pPr>
        <w:rPr>
          <w:i/>
          <w:lang w:eastAsia="zh-CN"/>
        </w:rPr>
      </w:pPr>
      <w:r>
        <w:rPr>
          <w:i/>
          <w:lang w:eastAsia="zh-CN"/>
        </w:rPr>
        <w:t>The WF covers the contributions submitted under the following AI:</w:t>
      </w:r>
    </w:p>
    <w:p w14:paraId="4C063116" w14:textId="77777777" w:rsidR="00713485" w:rsidRPr="00A704DB" w:rsidRDefault="00713485" w:rsidP="00154B9B">
      <w:pPr>
        <w:pStyle w:val="Paragraphedeliste"/>
        <w:numPr>
          <w:ilvl w:val="0"/>
          <w:numId w:val="11"/>
        </w:numPr>
        <w:spacing w:line="276" w:lineRule="auto"/>
        <w:ind w:firstLineChars="0" w:firstLine="400"/>
        <w:rPr>
          <w:rFonts w:eastAsia="Malgun Gothic"/>
          <w:i/>
          <w:lang w:eastAsia="ko-KR"/>
        </w:rPr>
      </w:pPr>
      <w:r w:rsidRPr="00A569B2">
        <w:rPr>
          <w:rFonts w:eastAsia="Malgun Gothic"/>
          <w:i/>
          <w:lang w:eastAsia="ko-KR"/>
        </w:rPr>
        <w:t>7.28.1</w:t>
      </w:r>
      <w:r>
        <w:rPr>
          <w:rFonts w:eastAsia="Malgun Gothic"/>
          <w:i/>
          <w:lang w:eastAsia="ko-KR"/>
        </w:rPr>
        <w:t xml:space="preserve"> </w:t>
      </w:r>
      <w:r w:rsidRPr="00A704DB">
        <w:rPr>
          <w:rFonts w:eastAsia="Malgun Gothic"/>
          <w:i/>
          <w:lang w:eastAsia="ko-KR"/>
        </w:rPr>
        <w:t>General aspects and work plan</w:t>
      </w:r>
      <w:r w:rsidRPr="00A704DB">
        <w:rPr>
          <w:rFonts w:eastAsia="Malgun Gothic"/>
          <w:i/>
          <w:lang w:eastAsia="ko-KR"/>
        </w:rPr>
        <w:tab/>
        <w:t>[IoT_NTN_TDD]</w:t>
      </w:r>
    </w:p>
    <w:p w14:paraId="2496062A" w14:textId="77777777" w:rsidR="00713485" w:rsidRPr="00A704DB" w:rsidRDefault="00713485" w:rsidP="00154B9B">
      <w:pPr>
        <w:pStyle w:val="Paragraphedeliste"/>
        <w:numPr>
          <w:ilvl w:val="0"/>
          <w:numId w:val="11"/>
        </w:numPr>
        <w:spacing w:line="276" w:lineRule="auto"/>
        <w:ind w:firstLineChars="0" w:firstLine="400"/>
        <w:rPr>
          <w:rFonts w:eastAsia="Malgun Gothic"/>
          <w:i/>
          <w:lang w:eastAsia="ko-KR"/>
        </w:rPr>
      </w:pPr>
      <w:r w:rsidRPr="00A569B2">
        <w:rPr>
          <w:rFonts w:eastAsia="Malgun Gothic"/>
          <w:i/>
          <w:lang w:eastAsia="ko-KR"/>
        </w:rPr>
        <w:t>7.28.</w:t>
      </w:r>
      <w:r>
        <w:rPr>
          <w:rFonts w:eastAsia="Malgun Gothic"/>
          <w:i/>
          <w:lang w:eastAsia="ko-KR"/>
        </w:rPr>
        <w:t xml:space="preserve">2 </w:t>
      </w:r>
      <w:r w:rsidRPr="00A704DB">
        <w:rPr>
          <w:rFonts w:eastAsia="Malgun Gothic"/>
          <w:i/>
          <w:lang w:eastAsia="ko-KR"/>
        </w:rPr>
        <w:t>Study of impact due to periodic pattern</w:t>
      </w:r>
      <w:r w:rsidRPr="00A704DB">
        <w:rPr>
          <w:rFonts w:eastAsia="Malgun Gothic"/>
          <w:i/>
          <w:lang w:eastAsia="ko-KR"/>
        </w:rPr>
        <w:tab/>
        <w:t>[IoT_NTN_TDD-Core]</w:t>
      </w:r>
    </w:p>
    <w:p w14:paraId="3CB92EE7" w14:textId="77777777" w:rsidR="00713485" w:rsidRPr="00031B8A" w:rsidRDefault="00713485" w:rsidP="00713485">
      <w:pPr>
        <w:outlineLvl w:val="2"/>
        <w:rPr>
          <w:b/>
          <w:u w:val="single"/>
          <w:lang w:eastAsia="ko-KR"/>
        </w:rPr>
      </w:pPr>
      <w:r>
        <w:rPr>
          <w:b/>
          <w:u w:val="single"/>
          <w:lang w:eastAsia="ko-KR"/>
        </w:rPr>
        <w:t xml:space="preserve">Issue 0: </w:t>
      </w:r>
      <w:r w:rsidRPr="001A13F0">
        <w:rPr>
          <w:b/>
          <w:u w:val="single"/>
          <w:lang w:eastAsia="ko-KR"/>
        </w:rPr>
        <w:t>Parameters of the baseline TDD pattern for analysis on the impact of requirements</w:t>
      </w:r>
    </w:p>
    <w:p w14:paraId="27493613" w14:textId="77777777" w:rsidR="00713485" w:rsidRPr="00D93580" w:rsidRDefault="00713485" w:rsidP="00713485">
      <w:pPr>
        <w:spacing w:after="120" w:line="252" w:lineRule="auto"/>
        <w:rPr>
          <w:rFonts w:eastAsia="Malgun Gothic"/>
          <w:b/>
          <w:bCs/>
          <w:lang w:eastAsia="ko-KR"/>
        </w:rPr>
      </w:pPr>
      <w:r w:rsidRPr="00D93580">
        <w:rPr>
          <w:rFonts w:eastAsia="Malgun Gothic"/>
          <w:b/>
          <w:bCs/>
          <w:highlight w:val="green"/>
          <w:lang w:eastAsia="ko-KR"/>
        </w:rPr>
        <w:t>Agreement:</w:t>
      </w:r>
    </w:p>
    <w:p w14:paraId="3EAC4ECB" w14:textId="77777777" w:rsidR="00713485" w:rsidRPr="00D93580" w:rsidRDefault="00713485" w:rsidP="00154B9B">
      <w:pPr>
        <w:pStyle w:val="Paragraphedeliste"/>
        <w:numPr>
          <w:ilvl w:val="0"/>
          <w:numId w:val="10"/>
        </w:numPr>
        <w:overflowPunct w:val="0"/>
        <w:autoSpaceDE w:val="0"/>
        <w:autoSpaceDN w:val="0"/>
        <w:adjustRightInd w:val="0"/>
        <w:spacing w:after="120" w:line="252" w:lineRule="auto"/>
        <w:ind w:firstLineChars="0"/>
        <w:textAlignment w:val="baseline"/>
        <w:rPr>
          <w:lang w:eastAsia="ja-JP"/>
        </w:rPr>
      </w:pPr>
      <w:r w:rsidRPr="00D93580">
        <w:rPr>
          <w:lang w:eastAsia="ja-JP"/>
        </w:rPr>
        <w:t>RAN4 to consider the following values for analyzing the impact of requirements, as necessary:</w:t>
      </w:r>
    </w:p>
    <w:p w14:paraId="73579E0E" w14:textId="77777777" w:rsidR="00713485" w:rsidRPr="00D93580" w:rsidRDefault="00713485" w:rsidP="00154B9B">
      <w:pPr>
        <w:pStyle w:val="Paragraphedeliste"/>
        <w:numPr>
          <w:ilvl w:val="1"/>
          <w:numId w:val="10"/>
        </w:numPr>
        <w:spacing w:line="276" w:lineRule="auto"/>
        <w:ind w:firstLineChars="0"/>
        <w:rPr>
          <w:rFonts w:eastAsia="Malgun Gothic"/>
          <w:lang w:eastAsia="ko-KR"/>
        </w:rPr>
      </w:pPr>
      <w:r w:rsidRPr="00D93580">
        <w:rPr>
          <w:rFonts w:eastAsia="Malgun Gothic"/>
          <w:lang w:eastAsia="ko-KR"/>
        </w:rPr>
        <w:t>N = 9, D = {8, 20, 30}, U = {8, 20, 30}</w:t>
      </w:r>
    </w:p>
    <w:p w14:paraId="035776E6" w14:textId="77777777" w:rsidR="00713485" w:rsidRPr="00D93580" w:rsidRDefault="00713485" w:rsidP="00154B9B">
      <w:pPr>
        <w:pStyle w:val="Paragraphedeliste"/>
        <w:numPr>
          <w:ilvl w:val="1"/>
          <w:numId w:val="10"/>
        </w:numPr>
        <w:spacing w:line="276" w:lineRule="auto"/>
        <w:ind w:firstLineChars="0"/>
        <w:rPr>
          <w:rFonts w:eastAsia="Malgun Gothic"/>
          <w:lang w:eastAsia="ko-KR"/>
        </w:rPr>
      </w:pPr>
      <w:r w:rsidRPr="00D93580">
        <w:rPr>
          <w:rFonts w:eastAsia="Malgun Gothic"/>
          <w:lang w:eastAsia="ko-KR"/>
        </w:rPr>
        <w:t>N = 8, D = 20, U = 20</w:t>
      </w:r>
    </w:p>
    <w:p w14:paraId="4D791A1D" w14:textId="77777777" w:rsidR="00713485" w:rsidRPr="00D93580" w:rsidRDefault="00713485" w:rsidP="00154B9B">
      <w:pPr>
        <w:pStyle w:val="Paragraphedeliste"/>
        <w:numPr>
          <w:ilvl w:val="0"/>
          <w:numId w:val="10"/>
        </w:numPr>
        <w:overflowPunct w:val="0"/>
        <w:autoSpaceDE w:val="0"/>
        <w:autoSpaceDN w:val="0"/>
        <w:adjustRightInd w:val="0"/>
        <w:spacing w:after="120" w:line="252" w:lineRule="auto"/>
        <w:ind w:firstLineChars="0"/>
        <w:textAlignment w:val="baseline"/>
        <w:rPr>
          <w:lang w:eastAsia="ja-JP"/>
        </w:rPr>
      </w:pPr>
      <w:r w:rsidRPr="00D93580">
        <w:rPr>
          <w:lang w:eastAsia="ja-JP"/>
        </w:rPr>
        <w:t>Among the above sets of values, the set with N = 9 and D = 8 is considered the baseline TDD pattern for analysis, as it represents the most challenging case in terms of requirement analysis.</w:t>
      </w:r>
    </w:p>
    <w:p w14:paraId="39EBAC18" w14:textId="77777777" w:rsidR="00713485" w:rsidRPr="00D93580" w:rsidRDefault="00713485" w:rsidP="00713485">
      <w:pPr>
        <w:pStyle w:val="Liste"/>
        <w:rPr>
          <w:lang w:eastAsia="ko-KR"/>
        </w:rPr>
      </w:pPr>
      <w:r w:rsidRPr="00D93580">
        <w:rPr>
          <w:lang w:eastAsia="ko-KR"/>
        </w:rPr>
        <w:t>Note 1: The above values</w:t>
      </w:r>
      <w:r>
        <w:rPr>
          <w:lang w:eastAsia="ko-KR"/>
        </w:rPr>
        <w:t>, based on RAN1’s discussion in RAN1#118bis meeting,</w:t>
      </w:r>
      <w:r w:rsidRPr="00D93580">
        <w:rPr>
          <w:lang w:eastAsia="ko-KR"/>
        </w:rPr>
        <w:t xml:space="preserve"> are recommended examples for assessing the impact of requirements on RF, RRM, and Demodulation aspects. The exact values are subject to RAN1’s decision.</w:t>
      </w:r>
    </w:p>
    <w:p w14:paraId="2135DB3A" w14:textId="77777777" w:rsidR="00713485" w:rsidRPr="00D93580" w:rsidRDefault="00713485" w:rsidP="00713485">
      <w:pPr>
        <w:pStyle w:val="Liste"/>
        <w:rPr>
          <w:lang w:eastAsia="ko-KR"/>
        </w:rPr>
      </w:pPr>
      <w:r w:rsidRPr="00D93580">
        <w:rPr>
          <w:lang w:eastAsia="ko-KR"/>
        </w:rPr>
        <w:t>Note 2: In terms of SNR, the above analysis focuses on the requirements for normal coverage.</w:t>
      </w:r>
    </w:p>
    <w:p w14:paraId="1F8EC815" w14:textId="77777777" w:rsidR="00713485" w:rsidRDefault="00713485" w:rsidP="00713485">
      <w:pPr>
        <w:outlineLvl w:val="2"/>
        <w:rPr>
          <w:b/>
          <w:bCs/>
          <w:u w:val="single"/>
          <w:lang w:val="en-US" w:eastAsia="zh-CN"/>
        </w:rPr>
      </w:pPr>
      <w:r>
        <w:rPr>
          <w:b/>
          <w:u w:val="single"/>
          <w:lang w:eastAsia="ko-KR"/>
        </w:rPr>
        <w:t>Issue 1-2: Impact on SAN RF requirements</w:t>
      </w:r>
    </w:p>
    <w:p w14:paraId="439E8D3E" w14:textId="77777777" w:rsidR="00713485" w:rsidRPr="00D93580" w:rsidRDefault="00713485" w:rsidP="00713485">
      <w:pPr>
        <w:spacing w:after="120" w:line="252" w:lineRule="auto"/>
        <w:rPr>
          <w:rFonts w:eastAsia="Malgun Gothic"/>
          <w:b/>
          <w:bCs/>
          <w:lang w:eastAsia="ko-KR"/>
        </w:rPr>
      </w:pPr>
      <w:r w:rsidRPr="00D93580">
        <w:rPr>
          <w:rFonts w:eastAsia="Malgun Gothic"/>
          <w:b/>
          <w:bCs/>
          <w:highlight w:val="green"/>
          <w:lang w:eastAsia="ko-KR"/>
        </w:rPr>
        <w:t>Agreement:</w:t>
      </w:r>
    </w:p>
    <w:p w14:paraId="349D6588" w14:textId="77777777" w:rsidR="00713485" w:rsidRPr="00D93580" w:rsidRDefault="00713485" w:rsidP="00154B9B">
      <w:pPr>
        <w:pStyle w:val="Paragraphedeliste"/>
        <w:numPr>
          <w:ilvl w:val="0"/>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 xml:space="preserve">The assessment of the impact on SAN RF requirements (TS 36.108) shown in the table below will serve as a baseline for further discussion on the exact requirement definition. </w:t>
      </w:r>
      <w:r w:rsidRPr="00D93580">
        <w:rPr>
          <w:bCs/>
          <w:lang w:val="en-US" w:eastAsia="zh-CN"/>
        </w:rPr>
        <w:t xml:space="preserve">For the requirements to be impacted for </w:t>
      </w:r>
      <w:r w:rsidRPr="00D93580">
        <w:rPr>
          <w:rFonts w:eastAsia="Malgun Gothic"/>
          <w:lang w:eastAsia="ko-KR"/>
        </w:rPr>
        <w:t>[249]</w:t>
      </w:r>
      <w:r w:rsidRPr="00D93580">
        <w:rPr>
          <w:bCs/>
          <w:lang w:val="en-US" w:eastAsia="zh-CN"/>
        </w:rPr>
        <w:t xml:space="preserve"> band, if any, NTN IoT 254 L-band Tx/Rx requirements in TS 36.108 will serve as a baseline. If identified, new requirements can be defined for SAN RF, e.g.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45"/>
        <w:gridCol w:w="5586"/>
      </w:tblGrid>
      <w:tr w:rsidR="00713485" w:rsidRPr="00D93580" w14:paraId="0555DC86" w14:textId="77777777" w:rsidTr="00B61BD8">
        <w:trPr>
          <w:trHeight w:val="310"/>
          <w:jc w:val="center"/>
        </w:trPr>
        <w:tc>
          <w:tcPr>
            <w:tcW w:w="4045" w:type="dxa"/>
            <w:shd w:val="clear" w:color="000000" w:fill="FFFFFF"/>
          </w:tcPr>
          <w:p w14:paraId="154CDC5D" w14:textId="77777777" w:rsidR="00713485" w:rsidRPr="00D93580" w:rsidRDefault="00713485" w:rsidP="00B61BD8">
            <w:pPr>
              <w:spacing w:before="120" w:after="120"/>
              <w:rPr>
                <w:rFonts w:eastAsia="Times New Roman"/>
                <w:bCs/>
                <w:lang w:val="fi-FI" w:eastAsia="fi-FI"/>
              </w:rPr>
            </w:pPr>
            <w:r w:rsidRPr="00D93580">
              <w:rPr>
                <w:bCs/>
              </w:rPr>
              <w:t xml:space="preserve">6.2 Satellite Access Node output power </w:t>
            </w:r>
          </w:p>
        </w:tc>
        <w:tc>
          <w:tcPr>
            <w:tcW w:w="5586" w:type="dxa"/>
            <w:shd w:val="clear" w:color="auto" w:fill="auto"/>
          </w:tcPr>
          <w:p w14:paraId="40AE99FA" w14:textId="77777777" w:rsidR="00713485" w:rsidRPr="00D93580" w:rsidRDefault="00713485" w:rsidP="00B61BD8">
            <w:pPr>
              <w:spacing w:before="120" w:after="120"/>
              <w:rPr>
                <w:bCs/>
              </w:rPr>
            </w:pPr>
            <w:r w:rsidRPr="00D93580">
              <w:rPr>
                <w:bCs/>
                <w:lang w:val="en-US" w:eastAsia="zh-CN"/>
              </w:rPr>
              <w:t>Not band specific</w:t>
            </w:r>
            <w:r w:rsidRPr="00D93580">
              <w:rPr>
                <w:rFonts w:eastAsia="Times New Roman"/>
                <w:bCs/>
                <w:lang w:eastAsia="fi-FI"/>
              </w:rPr>
              <w:t xml:space="preserve"> --&gt; </w:t>
            </w:r>
            <w:r w:rsidRPr="00D93580">
              <w:rPr>
                <w:bCs/>
                <w:lang w:val="en-US" w:eastAsia="zh-CN"/>
              </w:rPr>
              <w:t>No specification impact.</w:t>
            </w:r>
          </w:p>
        </w:tc>
      </w:tr>
      <w:tr w:rsidR="00713485" w:rsidRPr="00D93580" w14:paraId="3033872A" w14:textId="77777777" w:rsidTr="00B61BD8">
        <w:trPr>
          <w:trHeight w:val="58"/>
          <w:jc w:val="center"/>
        </w:trPr>
        <w:tc>
          <w:tcPr>
            <w:tcW w:w="4045" w:type="dxa"/>
            <w:shd w:val="clear" w:color="000000" w:fill="FFFFFF"/>
          </w:tcPr>
          <w:p w14:paraId="49F9A5D8" w14:textId="77777777" w:rsidR="00713485" w:rsidRPr="00D93580" w:rsidRDefault="00713485" w:rsidP="00B61BD8">
            <w:pPr>
              <w:spacing w:before="120" w:after="120"/>
              <w:rPr>
                <w:rFonts w:eastAsia="Times New Roman"/>
                <w:bCs/>
                <w:lang w:val="fi-FI" w:eastAsia="fi-FI"/>
              </w:rPr>
            </w:pPr>
            <w:r w:rsidRPr="00D93580">
              <w:rPr>
                <w:bCs/>
              </w:rPr>
              <w:t>6.3.2 RE power control dynamic range</w:t>
            </w:r>
          </w:p>
        </w:tc>
        <w:tc>
          <w:tcPr>
            <w:tcW w:w="5586" w:type="dxa"/>
            <w:shd w:val="clear" w:color="000000" w:fill="FFFFFF"/>
          </w:tcPr>
          <w:p w14:paraId="095C2CE8" w14:textId="77777777" w:rsidR="00713485" w:rsidRPr="00D93580" w:rsidRDefault="00713485" w:rsidP="00B61BD8">
            <w:pPr>
              <w:spacing w:before="120" w:after="120"/>
              <w:rPr>
                <w:rFonts w:eastAsia="Times New Roman"/>
                <w:bCs/>
                <w:lang w:eastAsia="fi-FI"/>
              </w:rPr>
            </w:pPr>
            <w:r w:rsidRPr="00D93580">
              <w:rPr>
                <w:bCs/>
                <w:lang w:val="en-US" w:eastAsia="zh-CN"/>
              </w:rPr>
              <w:t>Not band specific</w:t>
            </w:r>
            <w:r w:rsidRPr="00D93580">
              <w:rPr>
                <w:rFonts w:eastAsia="Times New Roman"/>
                <w:bCs/>
                <w:lang w:eastAsia="fi-FI"/>
              </w:rPr>
              <w:t xml:space="preserve"> --&gt; </w:t>
            </w:r>
            <w:r w:rsidRPr="00D93580">
              <w:rPr>
                <w:bCs/>
                <w:lang w:val="en-US" w:eastAsia="zh-CN"/>
              </w:rPr>
              <w:t>No specification impact.</w:t>
            </w:r>
          </w:p>
        </w:tc>
      </w:tr>
      <w:tr w:rsidR="00713485" w:rsidRPr="00D93580" w14:paraId="50B932E8" w14:textId="77777777" w:rsidTr="00B61BD8">
        <w:trPr>
          <w:trHeight w:val="92"/>
          <w:jc w:val="center"/>
        </w:trPr>
        <w:tc>
          <w:tcPr>
            <w:tcW w:w="4045" w:type="dxa"/>
            <w:shd w:val="clear" w:color="000000" w:fill="FFFFFF"/>
          </w:tcPr>
          <w:p w14:paraId="43D529A7" w14:textId="77777777" w:rsidR="00713485" w:rsidRPr="00D93580" w:rsidRDefault="00713485" w:rsidP="00B61BD8">
            <w:pPr>
              <w:spacing w:before="120" w:after="120"/>
              <w:rPr>
                <w:rFonts w:eastAsia="Times New Roman"/>
                <w:bCs/>
                <w:lang w:val="fi-FI" w:eastAsia="fi-FI"/>
              </w:rPr>
            </w:pPr>
            <w:r w:rsidRPr="00D93580">
              <w:rPr>
                <w:bCs/>
              </w:rPr>
              <w:t>6.3.3 Total power dynamic range</w:t>
            </w:r>
          </w:p>
        </w:tc>
        <w:tc>
          <w:tcPr>
            <w:tcW w:w="5586" w:type="dxa"/>
            <w:shd w:val="clear" w:color="auto" w:fill="auto"/>
          </w:tcPr>
          <w:p w14:paraId="63ABCBE0" w14:textId="77777777" w:rsidR="00713485" w:rsidRPr="00D93580" w:rsidRDefault="00713485" w:rsidP="00B61BD8">
            <w:pPr>
              <w:spacing w:before="120" w:after="120"/>
              <w:rPr>
                <w:rFonts w:eastAsia="Times New Roman"/>
                <w:bCs/>
                <w:strike/>
              </w:rPr>
            </w:pPr>
            <w:r w:rsidRPr="00D93580">
              <w:rPr>
                <w:bCs/>
                <w:lang w:val="en-US" w:eastAsia="zh-CN"/>
              </w:rPr>
              <w:t>Not band specific</w:t>
            </w:r>
            <w:r w:rsidRPr="00D93580">
              <w:rPr>
                <w:rFonts w:eastAsia="Times New Roman"/>
                <w:bCs/>
                <w:lang w:eastAsia="fi-FI"/>
              </w:rPr>
              <w:t xml:space="preserve"> --&gt; </w:t>
            </w:r>
            <w:r w:rsidRPr="00D93580">
              <w:rPr>
                <w:bCs/>
                <w:lang w:val="en-US" w:eastAsia="zh-CN"/>
              </w:rPr>
              <w:t>No specification impact.</w:t>
            </w:r>
          </w:p>
        </w:tc>
      </w:tr>
      <w:tr w:rsidR="00713485" w:rsidRPr="00D93580" w14:paraId="70AF5E44" w14:textId="77777777" w:rsidTr="00B61BD8">
        <w:trPr>
          <w:trHeight w:val="58"/>
          <w:jc w:val="center"/>
        </w:trPr>
        <w:tc>
          <w:tcPr>
            <w:tcW w:w="4045" w:type="dxa"/>
            <w:shd w:val="clear" w:color="000000" w:fill="FFFFFF"/>
          </w:tcPr>
          <w:p w14:paraId="6BE2C2A6" w14:textId="77777777" w:rsidR="00713485" w:rsidRPr="00D93580" w:rsidRDefault="00713485" w:rsidP="00B61BD8">
            <w:pPr>
              <w:spacing w:before="120" w:after="120"/>
              <w:rPr>
                <w:rFonts w:eastAsia="Times New Roman"/>
                <w:bCs/>
                <w:lang w:val="fi-FI" w:eastAsia="fi-FI"/>
              </w:rPr>
            </w:pPr>
            <w:r w:rsidRPr="00D93580">
              <w:rPr>
                <w:bCs/>
              </w:rPr>
              <w:t>6.4 Transmit ON/OFF power</w:t>
            </w:r>
          </w:p>
        </w:tc>
        <w:tc>
          <w:tcPr>
            <w:tcW w:w="5586" w:type="dxa"/>
            <w:shd w:val="clear" w:color="auto" w:fill="auto"/>
          </w:tcPr>
          <w:p w14:paraId="7552485F" w14:textId="77777777" w:rsidR="00713485" w:rsidRPr="00D93580" w:rsidRDefault="00713485" w:rsidP="00B61BD8">
            <w:pPr>
              <w:spacing w:before="120" w:after="120"/>
              <w:rPr>
                <w:bCs/>
              </w:rPr>
            </w:pPr>
            <w:r w:rsidRPr="00D93580">
              <w:rPr>
                <w:bCs/>
              </w:rPr>
              <w:t xml:space="preserve">Add this specification to </w:t>
            </w:r>
            <w:r w:rsidRPr="00D93580">
              <w:rPr>
                <w:bCs/>
                <w:lang w:val="en-US" w:eastAsia="zh-CN"/>
              </w:rPr>
              <w:t>SAN starting from Rel-19</w:t>
            </w:r>
          </w:p>
        </w:tc>
      </w:tr>
      <w:tr w:rsidR="00713485" w:rsidRPr="00D93580" w14:paraId="79C4837F" w14:textId="77777777" w:rsidTr="00B61BD8">
        <w:trPr>
          <w:trHeight w:val="580"/>
          <w:jc w:val="center"/>
        </w:trPr>
        <w:tc>
          <w:tcPr>
            <w:tcW w:w="4045" w:type="dxa"/>
            <w:shd w:val="clear" w:color="000000" w:fill="FFFFFF"/>
          </w:tcPr>
          <w:p w14:paraId="12C05D5A" w14:textId="77777777" w:rsidR="00713485" w:rsidRPr="00D93580" w:rsidRDefault="00713485" w:rsidP="00B61BD8">
            <w:pPr>
              <w:spacing w:before="120" w:after="120"/>
              <w:rPr>
                <w:rFonts w:eastAsia="Times New Roman"/>
                <w:bCs/>
                <w:lang w:val="fi-FI" w:eastAsia="fi-FI"/>
              </w:rPr>
            </w:pPr>
            <w:r w:rsidRPr="00D93580">
              <w:rPr>
                <w:bCs/>
              </w:rPr>
              <w:t>6.5 Transmitted signal quality</w:t>
            </w:r>
          </w:p>
        </w:tc>
        <w:tc>
          <w:tcPr>
            <w:tcW w:w="5586" w:type="dxa"/>
            <w:shd w:val="clear" w:color="auto" w:fill="auto"/>
          </w:tcPr>
          <w:p w14:paraId="78CA08E7" w14:textId="77777777" w:rsidR="00713485" w:rsidRPr="00D93580" w:rsidRDefault="00713485" w:rsidP="00B61BD8">
            <w:pPr>
              <w:spacing w:before="120" w:after="120"/>
              <w:rPr>
                <w:bCs/>
              </w:rPr>
            </w:pPr>
            <w:r w:rsidRPr="00D93580">
              <w:rPr>
                <w:bCs/>
                <w:lang w:val="en-US" w:eastAsia="zh-CN"/>
              </w:rPr>
              <w:t>Not band specific</w:t>
            </w:r>
            <w:r w:rsidRPr="00D93580">
              <w:rPr>
                <w:rFonts w:eastAsia="Times New Roman"/>
                <w:bCs/>
                <w:lang w:eastAsia="fi-FI"/>
              </w:rPr>
              <w:t xml:space="preserve"> --&gt; </w:t>
            </w:r>
            <w:r w:rsidRPr="00D93580">
              <w:rPr>
                <w:bCs/>
                <w:lang w:val="en-US" w:eastAsia="zh-CN"/>
              </w:rPr>
              <w:t>No specification impact.</w:t>
            </w:r>
          </w:p>
        </w:tc>
      </w:tr>
      <w:tr w:rsidR="00713485" w:rsidRPr="00D93580" w14:paraId="4BECFAFB" w14:textId="77777777" w:rsidTr="00B61BD8">
        <w:trPr>
          <w:trHeight w:val="290"/>
          <w:jc w:val="center"/>
        </w:trPr>
        <w:tc>
          <w:tcPr>
            <w:tcW w:w="4045" w:type="dxa"/>
            <w:shd w:val="clear" w:color="000000" w:fill="FFFFFF"/>
          </w:tcPr>
          <w:p w14:paraId="02F58977" w14:textId="77777777" w:rsidR="00713485" w:rsidRPr="00D93580" w:rsidRDefault="00713485" w:rsidP="00B61BD8">
            <w:pPr>
              <w:spacing w:before="120" w:after="120"/>
              <w:rPr>
                <w:rFonts w:eastAsia="Times New Roman"/>
                <w:bCs/>
                <w:lang w:eastAsia="fi-FI"/>
              </w:rPr>
            </w:pPr>
            <w:r w:rsidRPr="00D93580">
              <w:rPr>
                <w:bCs/>
              </w:rPr>
              <w:t>6.6.2 Occupied bandwidth</w:t>
            </w:r>
          </w:p>
        </w:tc>
        <w:tc>
          <w:tcPr>
            <w:tcW w:w="5586" w:type="dxa"/>
            <w:shd w:val="clear" w:color="auto" w:fill="auto"/>
          </w:tcPr>
          <w:p w14:paraId="20A7441E" w14:textId="77777777" w:rsidR="00713485" w:rsidRPr="00D93580" w:rsidRDefault="00713485" w:rsidP="00B61BD8">
            <w:pPr>
              <w:spacing w:before="120" w:after="120"/>
              <w:rPr>
                <w:bCs/>
              </w:rPr>
            </w:pPr>
            <w:r w:rsidRPr="00D93580">
              <w:rPr>
                <w:bCs/>
                <w:lang w:val="en-US" w:eastAsia="zh-CN"/>
              </w:rPr>
              <w:t>Not band specific</w:t>
            </w:r>
            <w:r w:rsidRPr="00D93580">
              <w:rPr>
                <w:rFonts w:eastAsia="Times New Roman"/>
                <w:bCs/>
                <w:lang w:eastAsia="fi-FI"/>
              </w:rPr>
              <w:t xml:space="preserve"> --&gt; </w:t>
            </w:r>
            <w:r w:rsidRPr="00D93580">
              <w:rPr>
                <w:bCs/>
                <w:lang w:val="en-US" w:eastAsia="zh-CN"/>
              </w:rPr>
              <w:t>No specification impact.</w:t>
            </w:r>
          </w:p>
        </w:tc>
      </w:tr>
      <w:tr w:rsidR="00713485" w:rsidRPr="00D93580" w14:paraId="1053DFAC" w14:textId="77777777" w:rsidTr="00B61BD8">
        <w:trPr>
          <w:trHeight w:val="290"/>
          <w:jc w:val="center"/>
        </w:trPr>
        <w:tc>
          <w:tcPr>
            <w:tcW w:w="4045" w:type="dxa"/>
            <w:shd w:val="clear" w:color="000000" w:fill="FFFFFF"/>
          </w:tcPr>
          <w:p w14:paraId="5D6555FC" w14:textId="77777777" w:rsidR="00713485" w:rsidRPr="00D93580" w:rsidRDefault="00713485" w:rsidP="00B61BD8">
            <w:pPr>
              <w:spacing w:before="120" w:after="120"/>
              <w:rPr>
                <w:rFonts w:eastAsia="Times New Roman"/>
                <w:bCs/>
                <w:lang w:val="fi-FI" w:eastAsia="fi-FI"/>
              </w:rPr>
            </w:pPr>
            <w:r w:rsidRPr="00D93580">
              <w:rPr>
                <w:bCs/>
              </w:rPr>
              <w:t>6.6.3 Adjacent Channel Leakage Power Ratio</w:t>
            </w:r>
          </w:p>
        </w:tc>
        <w:tc>
          <w:tcPr>
            <w:tcW w:w="5586" w:type="dxa"/>
            <w:shd w:val="clear" w:color="auto" w:fill="auto"/>
          </w:tcPr>
          <w:p w14:paraId="13A0867B" w14:textId="77777777" w:rsidR="00713485" w:rsidRPr="00D93580" w:rsidRDefault="00713485" w:rsidP="00B61BD8">
            <w:pPr>
              <w:spacing w:before="120" w:after="120"/>
              <w:rPr>
                <w:rFonts w:eastAsia="Times New Roman"/>
                <w:bCs/>
                <w:lang w:val="fi-FI" w:eastAsia="fi-FI"/>
              </w:rPr>
            </w:pPr>
            <w:r w:rsidRPr="00D93580">
              <w:rPr>
                <w:bCs/>
                <w:lang w:val="en-US" w:eastAsia="zh-CN"/>
              </w:rPr>
              <w:t>Not band specific</w:t>
            </w:r>
            <w:r w:rsidRPr="00D93580">
              <w:rPr>
                <w:rFonts w:eastAsia="Times New Roman"/>
                <w:bCs/>
                <w:lang w:eastAsia="fi-FI"/>
              </w:rPr>
              <w:t xml:space="preserve"> --&gt; </w:t>
            </w:r>
            <w:r w:rsidRPr="00D93580">
              <w:rPr>
                <w:bCs/>
                <w:lang w:val="en-US" w:eastAsia="zh-CN"/>
              </w:rPr>
              <w:t>No specification impact.</w:t>
            </w:r>
          </w:p>
        </w:tc>
      </w:tr>
      <w:tr w:rsidR="00713485" w:rsidRPr="00D93580" w14:paraId="4AF02E60" w14:textId="77777777" w:rsidTr="00B61BD8">
        <w:trPr>
          <w:trHeight w:val="290"/>
          <w:jc w:val="center"/>
        </w:trPr>
        <w:tc>
          <w:tcPr>
            <w:tcW w:w="4045" w:type="dxa"/>
            <w:shd w:val="clear" w:color="000000" w:fill="FFFFFF"/>
          </w:tcPr>
          <w:p w14:paraId="7CB88BCB" w14:textId="77777777" w:rsidR="00713485" w:rsidRPr="00D93580" w:rsidRDefault="00713485" w:rsidP="00B61BD8">
            <w:pPr>
              <w:spacing w:before="120" w:after="120"/>
              <w:rPr>
                <w:rFonts w:eastAsia="Times New Roman"/>
                <w:bCs/>
                <w:lang w:val="fi-FI" w:eastAsia="fi-FI"/>
              </w:rPr>
            </w:pPr>
            <w:r w:rsidRPr="00D93580">
              <w:rPr>
                <w:bCs/>
              </w:rPr>
              <w:t>6.6.4 Out-of-band emissions</w:t>
            </w:r>
          </w:p>
        </w:tc>
        <w:tc>
          <w:tcPr>
            <w:tcW w:w="5586" w:type="dxa"/>
            <w:shd w:val="clear" w:color="auto" w:fill="auto"/>
          </w:tcPr>
          <w:p w14:paraId="4ED7E16F" w14:textId="77777777" w:rsidR="00713485" w:rsidRPr="00D93580" w:rsidRDefault="00713485" w:rsidP="00B61BD8">
            <w:pPr>
              <w:spacing w:before="120" w:after="120"/>
              <w:rPr>
                <w:rFonts w:eastAsia="Times New Roman"/>
                <w:bCs/>
                <w:lang w:val="fi-FI" w:eastAsia="fi-FI"/>
              </w:rPr>
            </w:pPr>
            <w:r w:rsidRPr="00D93580">
              <w:rPr>
                <w:rFonts w:eastAsia="Times New Roman"/>
                <w:bCs/>
                <w:lang w:val="fi-FI" w:eastAsia="fi-FI"/>
              </w:rPr>
              <w:t xml:space="preserve">Band specific --&gt; </w:t>
            </w:r>
            <w:r w:rsidRPr="00D93580">
              <w:rPr>
                <w:rFonts w:eastAsia="Times New Roman"/>
                <w:bCs/>
                <w:highlight w:val="yellow"/>
                <w:lang w:val="fi-FI" w:eastAsia="fi-FI"/>
              </w:rPr>
              <w:t>FFS</w:t>
            </w:r>
            <w:r w:rsidRPr="00D93580">
              <w:rPr>
                <w:rFonts w:eastAsia="Times New Roman"/>
                <w:bCs/>
                <w:lang w:val="fi-FI" w:eastAsia="fi-FI"/>
              </w:rPr>
              <w:t xml:space="preserve">: Specification impact. </w:t>
            </w:r>
          </w:p>
        </w:tc>
      </w:tr>
      <w:tr w:rsidR="00713485" w:rsidRPr="00D93580" w14:paraId="34380C4C" w14:textId="77777777" w:rsidTr="00B61BD8">
        <w:trPr>
          <w:trHeight w:val="290"/>
          <w:jc w:val="center"/>
        </w:trPr>
        <w:tc>
          <w:tcPr>
            <w:tcW w:w="4045" w:type="dxa"/>
            <w:shd w:val="clear" w:color="000000" w:fill="FFFFFF"/>
          </w:tcPr>
          <w:p w14:paraId="7B2FE48D" w14:textId="77777777" w:rsidR="00713485" w:rsidRPr="00D93580" w:rsidRDefault="00713485" w:rsidP="00B61BD8">
            <w:pPr>
              <w:spacing w:before="120" w:after="120"/>
              <w:rPr>
                <w:rFonts w:eastAsia="Times New Roman"/>
                <w:bCs/>
                <w:lang w:val="fi-FI" w:eastAsia="fi-FI"/>
              </w:rPr>
            </w:pPr>
            <w:r w:rsidRPr="00D93580">
              <w:rPr>
                <w:bCs/>
              </w:rPr>
              <w:t>6.6.</w:t>
            </w:r>
            <w:r w:rsidRPr="00D93580">
              <w:rPr>
                <w:bCs/>
                <w:lang w:val="en-US" w:eastAsia="zh-CN"/>
              </w:rPr>
              <w:t>5</w:t>
            </w:r>
            <w:r w:rsidRPr="00D93580">
              <w:rPr>
                <w:bCs/>
              </w:rPr>
              <w:t xml:space="preserve"> Transmitter spurious emissions</w:t>
            </w:r>
          </w:p>
        </w:tc>
        <w:tc>
          <w:tcPr>
            <w:tcW w:w="5586" w:type="dxa"/>
            <w:shd w:val="clear" w:color="auto" w:fill="auto"/>
          </w:tcPr>
          <w:p w14:paraId="775FE098" w14:textId="77777777" w:rsidR="00713485" w:rsidRPr="00D93580" w:rsidRDefault="00713485" w:rsidP="00B61BD8">
            <w:pPr>
              <w:spacing w:before="120" w:after="120"/>
              <w:rPr>
                <w:bCs/>
              </w:rPr>
            </w:pPr>
            <w:r w:rsidRPr="00D93580">
              <w:rPr>
                <w:bCs/>
              </w:rPr>
              <w:t>No specification impact</w:t>
            </w:r>
            <w:r w:rsidRPr="00D93580">
              <w:rPr>
                <w:bCs/>
                <w:lang w:val="en-US" w:eastAsia="zh-CN"/>
              </w:rPr>
              <w:t>.</w:t>
            </w:r>
          </w:p>
        </w:tc>
      </w:tr>
      <w:tr w:rsidR="00713485" w:rsidRPr="00D93580" w14:paraId="0C736134" w14:textId="77777777" w:rsidTr="00B61BD8">
        <w:trPr>
          <w:trHeight w:val="290"/>
          <w:jc w:val="center"/>
        </w:trPr>
        <w:tc>
          <w:tcPr>
            <w:tcW w:w="4045" w:type="dxa"/>
            <w:shd w:val="clear" w:color="000000" w:fill="FFFFFF"/>
          </w:tcPr>
          <w:p w14:paraId="653C9ACC" w14:textId="77777777" w:rsidR="00713485" w:rsidRPr="00D93580" w:rsidRDefault="00713485" w:rsidP="00B61BD8">
            <w:pPr>
              <w:spacing w:before="120" w:after="120"/>
              <w:rPr>
                <w:rFonts w:eastAsia="Times New Roman"/>
                <w:bCs/>
                <w:lang w:val="fi-FI" w:eastAsia="fi-FI"/>
              </w:rPr>
            </w:pPr>
            <w:r w:rsidRPr="00D93580">
              <w:rPr>
                <w:bCs/>
              </w:rPr>
              <w:t>6.7 Transmitter intermodulation</w:t>
            </w:r>
          </w:p>
        </w:tc>
        <w:tc>
          <w:tcPr>
            <w:tcW w:w="5586" w:type="dxa"/>
            <w:shd w:val="clear" w:color="auto" w:fill="auto"/>
          </w:tcPr>
          <w:p w14:paraId="610B601F" w14:textId="77777777" w:rsidR="00713485" w:rsidRPr="00D93580" w:rsidRDefault="00713485" w:rsidP="00B61BD8">
            <w:pPr>
              <w:spacing w:before="120" w:after="120"/>
              <w:rPr>
                <w:rFonts w:eastAsia="Times New Roman"/>
                <w:bCs/>
                <w:lang w:val="fi-FI" w:eastAsia="fi-FI"/>
              </w:rPr>
            </w:pPr>
            <w:r w:rsidRPr="00D93580">
              <w:rPr>
                <w:bCs/>
              </w:rPr>
              <w:t>No</w:t>
            </w:r>
            <w:r w:rsidRPr="00D93580">
              <w:rPr>
                <w:bCs/>
                <w:lang w:val="en-US" w:eastAsia="zh-CN"/>
              </w:rPr>
              <w:t>t applicable to SAN.</w:t>
            </w:r>
          </w:p>
        </w:tc>
      </w:tr>
      <w:tr w:rsidR="00713485" w:rsidRPr="00D93580" w14:paraId="2D812CC9" w14:textId="77777777" w:rsidTr="00B61BD8">
        <w:trPr>
          <w:trHeight w:val="290"/>
          <w:jc w:val="center"/>
        </w:trPr>
        <w:tc>
          <w:tcPr>
            <w:tcW w:w="4045" w:type="dxa"/>
            <w:shd w:val="clear" w:color="000000" w:fill="FFFFFF"/>
          </w:tcPr>
          <w:p w14:paraId="4164B67F" w14:textId="77777777" w:rsidR="00713485" w:rsidRPr="00D93580" w:rsidRDefault="00713485" w:rsidP="00B61BD8">
            <w:pPr>
              <w:spacing w:before="120" w:after="120"/>
              <w:rPr>
                <w:bCs/>
              </w:rPr>
            </w:pPr>
            <w:r w:rsidRPr="00D93580">
              <w:rPr>
                <w:bCs/>
              </w:rPr>
              <w:t xml:space="preserve">7.2 Reference sensitivity level </w:t>
            </w:r>
          </w:p>
        </w:tc>
        <w:tc>
          <w:tcPr>
            <w:tcW w:w="5586" w:type="dxa"/>
            <w:shd w:val="clear" w:color="auto" w:fill="auto"/>
          </w:tcPr>
          <w:p w14:paraId="4FB9FF3A" w14:textId="77777777" w:rsidR="00713485" w:rsidRPr="00D93580" w:rsidRDefault="00713485" w:rsidP="00B61BD8">
            <w:pPr>
              <w:spacing w:before="120" w:after="120"/>
              <w:rPr>
                <w:bCs/>
              </w:rPr>
            </w:pPr>
            <w:r w:rsidRPr="00D93580">
              <w:rPr>
                <w:bCs/>
              </w:rPr>
              <w:t>Not band specific --&gt; No specification impact.</w:t>
            </w:r>
          </w:p>
        </w:tc>
      </w:tr>
      <w:tr w:rsidR="00713485" w:rsidRPr="00D93580" w14:paraId="3723761C" w14:textId="77777777" w:rsidTr="00B61BD8">
        <w:trPr>
          <w:trHeight w:val="290"/>
          <w:jc w:val="center"/>
        </w:trPr>
        <w:tc>
          <w:tcPr>
            <w:tcW w:w="4045" w:type="dxa"/>
            <w:shd w:val="clear" w:color="000000" w:fill="FFFFFF"/>
          </w:tcPr>
          <w:p w14:paraId="4F9FF741" w14:textId="77777777" w:rsidR="00713485" w:rsidRPr="00D93580" w:rsidRDefault="00713485" w:rsidP="00B61BD8">
            <w:pPr>
              <w:spacing w:before="120" w:after="120"/>
              <w:rPr>
                <w:bCs/>
              </w:rPr>
            </w:pPr>
            <w:r w:rsidRPr="00D93580">
              <w:rPr>
                <w:bCs/>
              </w:rPr>
              <w:t>7.3 Dynamic range</w:t>
            </w:r>
          </w:p>
        </w:tc>
        <w:tc>
          <w:tcPr>
            <w:tcW w:w="5586" w:type="dxa"/>
            <w:shd w:val="clear" w:color="auto" w:fill="auto"/>
          </w:tcPr>
          <w:p w14:paraId="46DD6975" w14:textId="77777777" w:rsidR="00713485" w:rsidRPr="00D93580" w:rsidRDefault="00713485" w:rsidP="00B61BD8">
            <w:pPr>
              <w:spacing w:before="120" w:after="120"/>
              <w:rPr>
                <w:bCs/>
              </w:rPr>
            </w:pPr>
            <w:r w:rsidRPr="00D93580">
              <w:rPr>
                <w:bCs/>
              </w:rPr>
              <w:t>Not band specific --&gt; No specification impact.</w:t>
            </w:r>
          </w:p>
        </w:tc>
      </w:tr>
      <w:tr w:rsidR="00713485" w:rsidRPr="00D93580" w14:paraId="629391AE" w14:textId="77777777" w:rsidTr="00B61BD8">
        <w:trPr>
          <w:trHeight w:val="290"/>
          <w:jc w:val="center"/>
        </w:trPr>
        <w:tc>
          <w:tcPr>
            <w:tcW w:w="4045" w:type="dxa"/>
            <w:shd w:val="clear" w:color="000000" w:fill="FFFFFF"/>
          </w:tcPr>
          <w:p w14:paraId="6676EA62" w14:textId="77777777" w:rsidR="00713485" w:rsidRPr="00D93580" w:rsidRDefault="00713485" w:rsidP="00B61BD8">
            <w:pPr>
              <w:spacing w:before="120" w:after="120"/>
              <w:rPr>
                <w:bCs/>
              </w:rPr>
            </w:pPr>
            <w:r w:rsidRPr="00D93580">
              <w:rPr>
                <w:bCs/>
              </w:rPr>
              <w:t>7.4.1 Adjacent Channel Selectivity (ACS)</w:t>
            </w:r>
          </w:p>
        </w:tc>
        <w:tc>
          <w:tcPr>
            <w:tcW w:w="5586" w:type="dxa"/>
            <w:shd w:val="clear" w:color="auto" w:fill="auto"/>
          </w:tcPr>
          <w:p w14:paraId="7B0AA61D" w14:textId="77777777" w:rsidR="00713485" w:rsidRPr="00D93580" w:rsidRDefault="00713485" w:rsidP="00B61BD8">
            <w:pPr>
              <w:spacing w:before="120" w:after="120"/>
              <w:rPr>
                <w:bCs/>
              </w:rPr>
            </w:pPr>
            <w:r w:rsidRPr="00D93580">
              <w:rPr>
                <w:bCs/>
              </w:rPr>
              <w:t>Not band specific --&gt; No specification impact.</w:t>
            </w:r>
          </w:p>
        </w:tc>
      </w:tr>
      <w:tr w:rsidR="00713485" w:rsidRPr="00D93580" w14:paraId="24E2F019" w14:textId="77777777" w:rsidTr="00B61BD8">
        <w:trPr>
          <w:trHeight w:val="290"/>
          <w:jc w:val="center"/>
        </w:trPr>
        <w:tc>
          <w:tcPr>
            <w:tcW w:w="4045" w:type="dxa"/>
            <w:shd w:val="clear" w:color="000000" w:fill="FFFFFF"/>
          </w:tcPr>
          <w:p w14:paraId="5248B6D2" w14:textId="77777777" w:rsidR="00713485" w:rsidRPr="00D93580" w:rsidRDefault="00713485" w:rsidP="00B61BD8">
            <w:pPr>
              <w:spacing w:before="120" w:after="120"/>
              <w:rPr>
                <w:bCs/>
              </w:rPr>
            </w:pPr>
            <w:r w:rsidRPr="00D93580">
              <w:rPr>
                <w:bCs/>
              </w:rPr>
              <w:lastRenderedPageBreak/>
              <w:t>7.4.2 In-band blocking</w:t>
            </w:r>
          </w:p>
        </w:tc>
        <w:tc>
          <w:tcPr>
            <w:tcW w:w="5586" w:type="dxa"/>
            <w:shd w:val="clear" w:color="auto" w:fill="auto"/>
          </w:tcPr>
          <w:p w14:paraId="4A9A84BC" w14:textId="77777777" w:rsidR="00713485" w:rsidRPr="00D93580" w:rsidRDefault="00713485" w:rsidP="00B61BD8">
            <w:pPr>
              <w:spacing w:before="120" w:after="120"/>
              <w:rPr>
                <w:bCs/>
              </w:rPr>
            </w:pPr>
            <w:r w:rsidRPr="00D93580">
              <w:rPr>
                <w:bCs/>
              </w:rPr>
              <w:t>Not applicable for SAN.</w:t>
            </w:r>
          </w:p>
        </w:tc>
      </w:tr>
      <w:tr w:rsidR="00713485" w:rsidRPr="00D93580" w14:paraId="76EE7B1C" w14:textId="77777777" w:rsidTr="00B61BD8">
        <w:trPr>
          <w:trHeight w:val="290"/>
          <w:jc w:val="center"/>
        </w:trPr>
        <w:tc>
          <w:tcPr>
            <w:tcW w:w="4045" w:type="dxa"/>
            <w:shd w:val="clear" w:color="000000" w:fill="FFFFFF"/>
          </w:tcPr>
          <w:p w14:paraId="3121B3B8" w14:textId="77777777" w:rsidR="00713485" w:rsidRPr="00D93580" w:rsidRDefault="00713485" w:rsidP="00B61BD8">
            <w:pPr>
              <w:spacing w:before="120" w:after="120"/>
              <w:rPr>
                <w:bCs/>
              </w:rPr>
            </w:pPr>
            <w:r w:rsidRPr="00D93580">
              <w:rPr>
                <w:bCs/>
              </w:rPr>
              <w:t xml:space="preserve">7.5 Out-of-band blocking </w:t>
            </w:r>
          </w:p>
        </w:tc>
        <w:tc>
          <w:tcPr>
            <w:tcW w:w="5586" w:type="dxa"/>
            <w:shd w:val="clear" w:color="auto" w:fill="auto"/>
          </w:tcPr>
          <w:p w14:paraId="74F85C01" w14:textId="77777777" w:rsidR="00713485" w:rsidRPr="00D93580" w:rsidRDefault="00713485" w:rsidP="00B61BD8">
            <w:pPr>
              <w:spacing w:before="120" w:after="120"/>
              <w:rPr>
                <w:bCs/>
              </w:rPr>
            </w:pPr>
            <w:r w:rsidRPr="00D93580">
              <w:rPr>
                <w:bCs/>
              </w:rPr>
              <w:t>Not band specific --&gt; No specification impact.</w:t>
            </w:r>
          </w:p>
        </w:tc>
      </w:tr>
      <w:tr w:rsidR="00713485" w:rsidRPr="00D93580" w14:paraId="791C049D" w14:textId="77777777" w:rsidTr="00B61BD8">
        <w:trPr>
          <w:trHeight w:val="290"/>
          <w:jc w:val="center"/>
        </w:trPr>
        <w:tc>
          <w:tcPr>
            <w:tcW w:w="4045" w:type="dxa"/>
            <w:shd w:val="clear" w:color="000000" w:fill="FFFFFF"/>
          </w:tcPr>
          <w:p w14:paraId="35F5DEFA" w14:textId="77777777" w:rsidR="00713485" w:rsidRPr="00D93580" w:rsidRDefault="00713485" w:rsidP="00B61BD8">
            <w:pPr>
              <w:spacing w:before="120" w:after="120"/>
              <w:rPr>
                <w:bCs/>
              </w:rPr>
            </w:pPr>
            <w:r w:rsidRPr="00D93580">
              <w:rPr>
                <w:bCs/>
              </w:rPr>
              <w:t>7.6 Receiver spurious emissions</w:t>
            </w:r>
          </w:p>
        </w:tc>
        <w:tc>
          <w:tcPr>
            <w:tcW w:w="5586" w:type="dxa"/>
            <w:shd w:val="clear" w:color="auto" w:fill="auto"/>
          </w:tcPr>
          <w:p w14:paraId="3477F5C3" w14:textId="77777777" w:rsidR="00713485" w:rsidRPr="00D93580" w:rsidRDefault="00713485" w:rsidP="00B61BD8">
            <w:pPr>
              <w:spacing w:before="120" w:after="120"/>
              <w:rPr>
                <w:bCs/>
              </w:rPr>
            </w:pPr>
            <w:r w:rsidRPr="00D93580">
              <w:rPr>
                <w:bCs/>
              </w:rPr>
              <w:t>Not applicable for SAN.</w:t>
            </w:r>
          </w:p>
        </w:tc>
      </w:tr>
      <w:tr w:rsidR="00713485" w:rsidRPr="00D93580" w14:paraId="6C9B751C" w14:textId="77777777" w:rsidTr="00B61BD8">
        <w:trPr>
          <w:trHeight w:val="290"/>
          <w:jc w:val="center"/>
        </w:trPr>
        <w:tc>
          <w:tcPr>
            <w:tcW w:w="4045" w:type="dxa"/>
            <w:shd w:val="clear" w:color="000000" w:fill="FFFFFF"/>
          </w:tcPr>
          <w:p w14:paraId="42EA05E1" w14:textId="77777777" w:rsidR="00713485" w:rsidRPr="00D93580" w:rsidRDefault="00713485" w:rsidP="00B61BD8">
            <w:pPr>
              <w:spacing w:before="120" w:after="120"/>
              <w:rPr>
                <w:bCs/>
              </w:rPr>
            </w:pPr>
            <w:r w:rsidRPr="00D93580">
              <w:rPr>
                <w:bCs/>
              </w:rPr>
              <w:t>7.7 Receiver intermodulation</w:t>
            </w:r>
          </w:p>
        </w:tc>
        <w:tc>
          <w:tcPr>
            <w:tcW w:w="5586" w:type="dxa"/>
            <w:shd w:val="clear" w:color="auto" w:fill="auto"/>
          </w:tcPr>
          <w:p w14:paraId="26F0528B" w14:textId="77777777" w:rsidR="00713485" w:rsidRPr="00D93580" w:rsidRDefault="00713485" w:rsidP="00B61BD8">
            <w:pPr>
              <w:spacing w:before="120" w:after="120"/>
              <w:rPr>
                <w:bCs/>
              </w:rPr>
            </w:pPr>
            <w:r w:rsidRPr="00D93580">
              <w:rPr>
                <w:bCs/>
              </w:rPr>
              <w:t>Not applicable for SAN --&gt; No specification impact.</w:t>
            </w:r>
          </w:p>
        </w:tc>
      </w:tr>
      <w:tr w:rsidR="00713485" w:rsidRPr="00D93580" w14:paraId="144D2C6F" w14:textId="77777777" w:rsidTr="00B61BD8">
        <w:trPr>
          <w:trHeight w:val="290"/>
          <w:jc w:val="center"/>
        </w:trPr>
        <w:tc>
          <w:tcPr>
            <w:tcW w:w="4045" w:type="dxa"/>
            <w:shd w:val="clear" w:color="000000" w:fill="FFFFFF"/>
          </w:tcPr>
          <w:p w14:paraId="22E8B27A" w14:textId="77777777" w:rsidR="00713485" w:rsidRPr="00D93580" w:rsidRDefault="00713485" w:rsidP="00B61BD8">
            <w:pPr>
              <w:spacing w:before="120" w:after="120"/>
              <w:rPr>
                <w:bCs/>
              </w:rPr>
            </w:pPr>
            <w:r w:rsidRPr="00D93580">
              <w:rPr>
                <w:bCs/>
              </w:rPr>
              <w:t>7.8 In-channel selectivity</w:t>
            </w:r>
          </w:p>
        </w:tc>
        <w:tc>
          <w:tcPr>
            <w:tcW w:w="5586" w:type="dxa"/>
            <w:shd w:val="clear" w:color="auto" w:fill="auto"/>
          </w:tcPr>
          <w:p w14:paraId="5413BD2C" w14:textId="77777777" w:rsidR="00713485" w:rsidRPr="00D93580" w:rsidRDefault="00713485" w:rsidP="00B61BD8">
            <w:pPr>
              <w:spacing w:before="120" w:after="120"/>
              <w:rPr>
                <w:bCs/>
              </w:rPr>
            </w:pPr>
            <w:r w:rsidRPr="00D93580">
              <w:rPr>
                <w:bCs/>
              </w:rPr>
              <w:t>Not band specific --&gt; No specification impact.</w:t>
            </w:r>
          </w:p>
        </w:tc>
      </w:tr>
    </w:tbl>
    <w:p w14:paraId="6FAE63EE" w14:textId="77777777" w:rsidR="00713485" w:rsidRPr="00CB14D1" w:rsidRDefault="00713485" w:rsidP="00713485">
      <w:pPr>
        <w:pStyle w:val="Paragraphedeliste"/>
        <w:ind w:left="284" w:firstLineChars="0" w:firstLine="0"/>
        <w:rPr>
          <w:rFonts w:eastAsia="Malgun Gothic"/>
          <w:color w:val="0070C0"/>
          <w:lang w:eastAsia="ko-KR"/>
        </w:rPr>
      </w:pPr>
    </w:p>
    <w:p w14:paraId="103C97DA" w14:textId="77777777" w:rsidR="00713485" w:rsidRDefault="00713485" w:rsidP="00713485">
      <w:pPr>
        <w:outlineLvl w:val="2"/>
        <w:rPr>
          <w:b/>
          <w:bCs/>
          <w:u w:val="single"/>
          <w:lang w:val="en-US" w:eastAsia="zh-CN"/>
        </w:rPr>
      </w:pPr>
      <w:r>
        <w:rPr>
          <w:b/>
          <w:u w:val="single"/>
          <w:lang w:eastAsia="ko-KR"/>
        </w:rPr>
        <w:t>Issue 1-3: Impact on UE RF requirements</w:t>
      </w:r>
    </w:p>
    <w:p w14:paraId="7F9A395E" w14:textId="77777777" w:rsidR="00713485" w:rsidRPr="00D93580" w:rsidRDefault="00713485" w:rsidP="00713485">
      <w:pPr>
        <w:spacing w:after="120" w:line="252" w:lineRule="auto"/>
        <w:rPr>
          <w:rFonts w:eastAsia="Malgun Gothic"/>
          <w:b/>
          <w:bCs/>
          <w:lang w:eastAsia="ko-KR"/>
        </w:rPr>
      </w:pPr>
      <w:r w:rsidRPr="00D93580">
        <w:rPr>
          <w:rFonts w:eastAsia="Malgun Gothic"/>
          <w:b/>
          <w:bCs/>
          <w:highlight w:val="green"/>
          <w:lang w:eastAsia="ko-KR"/>
        </w:rPr>
        <w:t>Agreement:</w:t>
      </w:r>
    </w:p>
    <w:p w14:paraId="5A97CDAC" w14:textId="77777777" w:rsidR="00713485" w:rsidRPr="00D93580" w:rsidRDefault="00713485" w:rsidP="00154B9B">
      <w:pPr>
        <w:pStyle w:val="Paragraphedeliste"/>
        <w:numPr>
          <w:ilvl w:val="0"/>
          <w:numId w:val="12"/>
        </w:numPr>
        <w:overflowPunct w:val="0"/>
        <w:autoSpaceDE w:val="0"/>
        <w:autoSpaceDN w:val="0"/>
        <w:adjustRightInd w:val="0"/>
        <w:spacing w:line="276" w:lineRule="auto"/>
        <w:ind w:left="360" w:firstLineChars="0"/>
        <w:textAlignment w:val="baseline"/>
        <w:rPr>
          <w:lang w:eastAsia="ja-JP"/>
        </w:rPr>
      </w:pPr>
      <w:r w:rsidRPr="00D93580">
        <w:rPr>
          <w:rFonts w:eastAsia="Malgun Gothic"/>
          <w:lang w:eastAsia="ko-KR"/>
        </w:rPr>
        <w:t>The assessment of the impact on UE RF requirements (TS 36.102) shown in the table below will serve as a baseline for further discussion on the exact requirement definition.</w:t>
      </w:r>
    </w:p>
    <w:tbl>
      <w:tblPr>
        <w:tblStyle w:val="Grilledutableau"/>
        <w:tblW w:w="0" w:type="auto"/>
        <w:jc w:val="center"/>
        <w:tblLook w:val="04A0" w:firstRow="1" w:lastRow="0" w:firstColumn="1" w:lastColumn="0" w:noHBand="0" w:noVBand="1"/>
      </w:tblPr>
      <w:tblGrid>
        <w:gridCol w:w="2965"/>
        <w:gridCol w:w="1260"/>
        <w:gridCol w:w="1170"/>
        <w:gridCol w:w="4452"/>
      </w:tblGrid>
      <w:tr w:rsidR="00713485" w:rsidRPr="00D93580" w14:paraId="1809182A" w14:textId="77777777" w:rsidTr="00B61BD8">
        <w:trPr>
          <w:jc w:val="center"/>
        </w:trPr>
        <w:tc>
          <w:tcPr>
            <w:tcW w:w="2965" w:type="dxa"/>
          </w:tcPr>
          <w:p w14:paraId="0CBA2983" w14:textId="77777777" w:rsidR="00713485" w:rsidRPr="00D93580" w:rsidRDefault="00713485" w:rsidP="00B61BD8">
            <w:pPr>
              <w:jc w:val="center"/>
              <w:rPr>
                <w:b/>
                <w:bCs/>
              </w:rPr>
            </w:pPr>
            <w:r w:rsidRPr="00D93580">
              <w:rPr>
                <w:b/>
                <w:bCs/>
              </w:rPr>
              <w:t>36.102 Clause: Requirements</w:t>
            </w:r>
          </w:p>
        </w:tc>
        <w:tc>
          <w:tcPr>
            <w:tcW w:w="1260" w:type="dxa"/>
          </w:tcPr>
          <w:p w14:paraId="5CD73AE3" w14:textId="77777777" w:rsidR="00713485" w:rsidRPr="00D93580" w:rsidRDefault="00713485" w:rsidP="00B61BD8">
            <w:pPr>
              <w:jc w:val="center"/>
              <w:rPr>
                <w:b/>
                <w:bCs/>
              </w:rPr>
            </w:pPr>
            <w:r w:rsidRPr="00D93580">
              <w:rPr>
                <w:b/>
                <w:bCs/>
              </w:rPr>
              <w:t>Band Agnostic</w:t>
            </w:r>
          </w:p>
        </w:tc>
        <w:tc>
          <w:tcPr>
            <w:tcW w:w="1170" w:type="dxa"/>
          </w:tcPr>
          <w:p w14:paraId="47FB0E6D" w14:textId="77777777" w:rsidR="00713485" w:rsidRPr="00D93580" w:rsidRDefault="00713485" w:rsidP="00B61BD8">
            <w:pPr>
              <w:jc w:val="center"/>
              <w:rPr>
                <w:b/>
                <w:bCs/>
              </w:rPr>
            </w:pPr>
            <w:r w:rsidRPr="00D93580">
              <w:rPr>
                <w:b/>
                <w:bCs/>
              </w:rPr>
              <w:t xml:space="preserve">Re-use for TDD band </w:t>
            </w:r>
            <w:r w:rsidRPr="00D93580">
              <w:rPr>
                <w:rFonts w:eastAsia="Malgun Gothic"/>
                <w:lang w:eastAsia="ko-KR"/>
              </w:rPr>
              <w:t>[249]</w:t>
            </w:r>
          </w:p>
        </w:tc>
        <w:tc>
          <w:tcPr>
            <w:tcW w:w="4236" w:type="dxa"/>
          </w:tcPr>
          <w:p w14:paraId="05653E06" w14:textId="77777777" w:rsidR="00713485" w:rsidRPr="00D93580" w:rsidRDefault="00713485" w:rsidP="00B61BD8">
            <w:pPr>
              <w:jc w:val="center"/>
              <w:rPr>
                <w:b/>
                <w:bCs/>
              </w:rPr>
            </w:pPr>
            <w:r w:rsidRPr="00D93580">
              <w:rPr>
                <w:b/>
                <w:bCs/>
              </w:rPr>
              <w:t>Note</w:t>
            </w:r>
          </w:p>
        </w:tc>
      </w:tr>
      <w:tr w:rsidR="00713485" w:rsidRPr="00D93580" w14:paraId="0D5511E1" w14:textId="77777777" w:rsidTr="00B61BD8">
        <w:trPr>
          <w:jc w:val="center"/>
        </w:trPr>
        <w:tc>
          <w:tcPr>
            <w:tcW w:w="2965" w:type="dxa"/>
          </w:tcPr>
          <w:p w14:paraId="2FF0CEA3" w14:textId="77777777" w:rsidR="00713485" w:rsidRPr="00D93580" w:rsidRDefault="00713485" w:rsidP="00B61BD8">
            <w:pPr>
              <w:spacing w:line="252" w:lineRule="auto"/>
            </w:pPr>
            <w:r w:rsidRPr="00D93580">
              <w:rPr>
                <w:rFonts w:eastAsia="PMingLiU"/>
                <w:lang w:eastAsia="zh-TW"/>
              </w:rPr>
              <w:t>6.2B.1</w:t>
            </w:r>
            <w:r w:rsidRPr="00D93580">
              <w:t>:</w:t>
            </w:r>
          </w:p>
          <w:p w14:paraId="443412B7" w14:textId="77777777" w:rsidR="00713485" w:rsidRPr="00D93580" w:rsidRDefault="00713485" w:rsidP="00B61BD8">
            <w:r w:rsidRPr="00D93580">
              <w:rPr>
                <w:lang w:eastAsia="zh-CN"/>
              </w:rPr>
              <w:t xml:space="preserve">UE </w:t>
            </w:r>
            <w:r w:rsidRPr="00D93580">
              <w:t>maximum output power</w:t>
            </w:r>
          </w:p>
        </w:tc>
        <w:tc>
          <w:tcPr>
            <w:tcW w:w="1260" w:type="dxa"/>
          </w:tcPr>
          <w:p w14:paraId="1CBEC59B" w14:textId="77777777" w:rsidR="00713485" w:rsidRPr="00D93580" w:rsidRDefault="00713485" w:rsidP="00B61BD8">
            <w:r w:rsidRPr="00D93580">
              <w:t>Yes</w:t>
            </w:r>
          </w:p>
        </w:tc>
        <w:tc>
          <w:tcPr>
            <w:tcW w:w="1170" w:type="dxa"/>
          </w:tcPr>
          <w:p w14:paraId="5DAF9DF4" w14:textId="77777777" w:rsidR="00713485" w:rsidRPr="00D93580" w:rsidRDefault="00713485" w:rsidP="00B61BD8">
            <w:r w:rsidRPr="00D93580">
              <w:t>Yes</w:t>
            </w:r>
          </w:p>
        </w:tc>
        <w:tc>
          <w:tcPr>
            <w:tcW w:w="4236" w:type="dxa"/>
          </w:tcPr>
          <w:p w14:paraId="354B80E5" w14:textId="77777777" w:rsidR="00713485" w:rsidRPr="00D93580" w:rsidRDefault="00713485" w:rsidP="00B61BD8">
            <w:r w:rsidRPr="00D93580">
              <w:t>Support UE power class 3 (23 dBm)</w:t>
            </w:r>
          </w:p>
          <w:p w14:paraId="2C9C9035" w14:textId="77777777" w:rsidR="00713485" w:rsidRPr="00D93580" w:rsidRDefault="00713485" w:rsidP="00B61BD8">
            <w:r w:rsidRPr="00D93580">
              <w:t>Support UE power class 5 (20 dBm)</w:t>
            </w:r>
          </w:p>
        </w:tc>
      </w:tr>
      <w:tr w:rsidR="00713485" w:rsidRPr="00D93580" w14:paraId="2FA5DA98" w14:textId="77777777" w:rsidTr="00B61BD8">
        <w:trPr>
          <w:jc w:val="center"/>
        </w:trPr>
        <w:tc>
          <w:tcPr>
            <w:tcW w:w="2965" w:type="dxa"/>
          </w:tcPr>
          <w:p w14:paraId="139BA94D" w14:textId="77777777" w:rsidR="00713485" w:rsidRPr="00D93580" w:rsidRDefault="00713485" w:rsidP="00B61BD8">
            <w:pPr>
              <w:spacing w:line="252" w:lineRule="auto"/>
            </w:pPr>
            <w:r w:rsidRPr="00D93580">
              <w:rPr>
                <w:rFonts w:eastAsia="PMingLiU"/>
                <w:lang w:eastAsia="zh-TW"/>
              </w:rPr>
              <w:t>6.2B.1</w:t>
            </w:r>
            <w:r w:rsidRPr="00D93580">
              <w:t>:</w:t>
            </w:r>
          </w:p>
          <w:p w14:paraId="55BAAA2A" w14:textId="77777777" w:rsidR="00713485" w:rsidRPr="00D93580" w:rsidRDefault="00713485" w:rsidP="00B61BD8">
            <w:r w:rsidRPr="00D93580">
              <w:rPr>
                <w:lang w:eastAsia="zh-CN"/>
              </w:rPr>
              <w:t xml:space="preserve">UE </w:t>
            </w:r>
            <w:r w:rsidRPr="00D93580">
              <w:t>maximum output power</w:t>
            </w:r>
            <w:r w:rsidRPr="00D93580">
              <w:rPr>
                <w:rFonts w:eastAsia="PMingLiU"/>
                <w:lang w:eastAsia="zh-TW"/>
              </w:rPr>
              <w:t xml:space="preserve"> tolerance</w:t>
            </w:r>
          </w:p>
        </w:tc>
        <w:tc>
          <w:tcPr>
            <w:tcW w:w="1260" w:type="dxa"/>
          </w:tcPr>
          <w:p w14:paraId="751EFA20" w14:textId="77777777" w:rsidR="00713485" w:rsidRPr="00D93580" w:rsidRDefault="00713485" w:rsidP="00B61BD8">
            <w:pPr>
              <w:rPr>
                <w:rFonts w:eastAsia="PMingLiU"/>
                <w:lang w:eastAsia="zh-TW"/>
              </w:rPr>
            </w:pPr>
            <w:r w:rsidRPr="00D93580">
              <w:rPr>
                <w:rFonts w:ascii="PMingLiU" w:eastAsia="PMingLiU" w:hAnsi="PMingLiU" w:hint="eastAsia"/>
                <w:lang w:eastAsia="zh-TW"/>
              </w:rPr>
              <w:t xml:space="preserve"> </w:t>
            </w:r>
            <w:r w:rsidRPr="00D93580">
              <w:rPr>
                <w:rFonts w:eastAsia="PMingLiU" w:hint="eastAsia"/>
                <w:lang w:eastAsia="zh-TW"/>
              </w:rPr>
              <w:t>N</w:t>
            </w:r>
            <w:r w:rsidRPr="00D93580">
              <w:rPr>
                <w:rFonts w:eastAsia="PMingLiU"/>
                <w:lang w:eastAsia="zh-TW"/>
              </w:rPr>
              <w:t>o</w:t>
            </w:r>
          </w:p>
        </w:tc>
        <w:tc>
          <w:tcPr>
            <w:tcW w:w="1170" w:type="dxa"/>
          </w:tcPr>
          <w:p w14:paraId="406E9AE8" w14:textId="77777777" w:rsidR="00713485" w:rsidRPr="00D93580" w:rsidRDefault="00713485" w:rsidP="00B61BD8"/>
        </w:tc>
        <w:tc>
          <w:tcPr>
            <w:tcW w:w="4236" w:type="dxa"/>
          </w:tcPr>
          <w:p w14:paraId="6E3984BB" w14:textId="77777777" w:rsidR="00713485" w:rsidRPr="00D93580" w:rsidRDefault="00713485" w:rsidP="00B61BD8"/>
        </w:tc>
      </w:tr>
      <w:tr w:rsidR="00713485" w:rsidRPr="00D93580" w14:paraId="4195E289" w14:textId="77777777" w:rsidTr="00B61BD8">
        <w:trPr>
          <w:jc w:val="center"/>
        </w:trPr>
        <w:tc>
          <w:tcPr>
            <w:tcW w:w="2965" w:type="dxa"/>
          </w:tcPr>
          <w:p w14:paraId="08BFB8FD" w14:textId="77777777" w:rsidR="00713485" w:rsidRPr="00D93580" w:rsidRDefault="00713485" w:rsidP="00B61BD8">
            <w:pPr>
              <w:spacing w:line="252" w:lineRule="auto"/>
            </w:pPr>
            <w:r w:rsidRPr="00D93580">
              <w:rPr>
                <w:rFonts w:eastAsia="PMingLiU"/>
                <w:lang w:eastAsia="zh-TW"/>
              </w:rPr>
              <w:t>6.2B.2</w:t>
            </w:r>
            <w:r w:rsidRPr="00D93580">
              <w:t>: UE maximum output power reduction</w:t>
            </w:r>
          </w:p>
        </w:tc>
        <w:tc>
          <w:tcPr>
            <w:tcW w:w="1260" w:type="dxa"/>
          </w:tcPr>
          <w:p w14:paraId="3E286520" w14:textId="77777777" w:rsidR="00713485" w:rsidRPr="00D93580" w:rsidRDefault="00713485" w:rsidP="00B61BD8">
            <w:r w:rsidRPr="00D93580">
              <w:t>Yes</w:t>
            </w:r>
          </w:p>
        </w:tc>
        <w:tc>
          <w:tcPr>
            <w:tcW w:w="1170" w:type="dxa"/>
          </w:tcPr>
          <w:p w14:paraId="2EBC64B4" w14:textId="77777777" w:rsidR="00713485" w:rsidRPr="00D93580" w:rsidRDefault="00713485" w:rsidP="00B61BD8">
            <w:r w:rsidRPr="00D93580">
              <w:t>Yes</w:t>
            </w:r>
          </w:p>
        </w:tc>
        <w:tc>
          <w:tcPr>
            <w:tcW w:w="4236" w:type="dxa"/>
          </w:tcPr>
          <w:p w14:paraId="0C700C55" w14:textId="77777777" w:rsidR="00713485" w:rsidRPr="00D93580" w:rsidRDefault="00713485" w:rsidP="00B61BD8"/>
        </w:tc>
      </w:tr>
      <w:tr w:rsidR="00713485" w:rsidRPr="00D93580" w14:paraId="7FE9F71B" w14:textId="77777777" w:rsidTr="00B61BD8">
        <w:trPr>
          <w:jc w:val="center"/>
        </w:trPr>
        <w:tc>
          <w:tcPr>
            <w:tcW w:w="2965" w:type="dxa"/>
          </w:tcPr>
          <w:p w14:paraId="2E206A74" w14:textId="77777777" w:rsidR="00713485" w:rsidRPr="00D93580" w:rsidRDefault="00713485" w:rsidP="00B61BD8">
            <w:pPr>
              <w:spacing w:line="252" w:lineRule="auto"/>
            </w:pPr>
            <w:r w:rsidRPr="00D93580">
              <w:rPr>
                <w:rFonts w:eastAsia="PMingLiU"/>
                <w:lang w:eastAsia="zh-TW"/>
              </w:rPr>
              <w:t>6.2B.3</w:t>
            </w:r>
            <w:r w:rsidRPr="00D93580">
              <w:t>:</w:t>
            </w:r>
          </w:p>
          <w:p w14:paraId="2CA09EF6" w14:textId="77777777" w:rsidR="00713485" w:rsidRPr="00D93580" w:rsidRDefault="00713485" w:rsidP="00B61BD8">
            <w:r w:rsidRPr="00D93580">
              <w:t>UE additional maximum output power reduction</w:t>
            </w:r>
          </w:p>
        </w:tc>
        <w:tc>
          <w:tcPr>
            <w:tcW w:w="1260" w:type="dxa"/>
          </w:tcPr>
          <w:p w14:paraId="28FF0D66" w14:textId="77777777" w:rsidR="00713485" w:rsidRDefault="00713485" w:rsidP="00B61BD8"/>
          <w:p w14:paraId="5BB1C736" w14:textId="77777777" w:rsidR="00713485" w:rsidRPr="00D93580" w:rsidRDefault="00713485" w:rsidP="00B61BD8">
            <w:r w:rsidRPr="00D93580">
              <w:t>No</w:t>
            </w:r>
          </w:p>
        </w:tc>
        <w:tc>
          <w:tcPr>
            <w:tcW w:w="1170" w:type="dxa"/>
          </w:tcPr>
          <w:p w14:paraId="4E34558F" w14:textId="77777777" w:rsidR="00713485" w:rsidRPr="00D93580" w:rsidRDefault="00713485" w:rsidP="00B61BD8">
            <w:r w:rsidRPr="00D93580">
              <w:t>-</w:t>
            </w:r>
          </w:p>
        </w:tc>
        <w:tc>
          <w:tcPr>
            <w:tcW w:w="4236" w:type="dxa"/>
          </w:tcPr>
          <w:p w14:paraId="48C31ADA" w14:textId="77777777" w:rsidR="00713485" w:rsidRPr="00D93580" w:rsidRDefault="00713485" w:rsidP="00B61BD8">
            <w:r w:rsidRPr="00D93580">
              <w:rPr>
                <w:rFonts w:eastAsia="PMingLiU"/>
                <w:lang w:eastAsia="zh-TW"/>
              </w:rPr>
              <w:t>Note: Reuse which band A-MPR, B254 A-MPR is not defined yet and the band [249] UL frequency range is not fully aligned with B254.</w:t>
            </w:r>
          </w:p>
        </w:tc>
      </w:tr>
      <w:tr w:rsidR="00713485" w:rsidRPr="00D93580" w14:paraId="2452E36E" w14:textId="77777777" w:rsidTr="00B61BD8">
        <w:trPr>
          <w:jc w:val="center"/>
        </w:trPr>
        <w:tc>
          <w:tcPr>
            <w:tcW w:w="2965" w:type="dxa"/>
          </w:tcPr>
          <w:p w14:paraId="4DB9C5D0" w14:textId="77777777" w:rsidR="00713485" w:rsidRPr="00D93580" w:rsidRDefault="00713485" w:rsidP="00B61BD8">
            <w:r w:rsidRPr="00D93580">
              <w:t>6.2.B.4:</w:t>
            </w:r>
          </w:p>
          <w:p w14:paraId="6AE691E7" w14:textId="77777777" w:rsidR="00713485" w:rsidRPr="00D93580" w:rsidRDefault="00713485" w:rsidP="00B61BD8">
            <w:r w:rsidRPr="00D93580">
              <w:t xml:space="preserve">Configured transmit power  </w:t>
            </w:r>
          </w:p>
        </w:tc>
        <w:tc>
          <w:tcPr>
            <w:tcW w:w="1260" w:type="dxa"/>
          </w:tcPr>
          <w:p w14:paraId="2A7846DA" w14:textId="77777777" w:rsidR="00713485" w:rsidRPr="00D93580" w:rsidRDefault="00713485" w:rsidP="00B61BD8">
            <w:r w:rsidRPr="00D93580">
              <w:t>Yes</w:t>
            </w:r>
          </w:p>
        </w:tc>
        <w:tc>
          <w:tcPr>
            <w:tcW w:w="1170" w:type="dxa"/>
          </w:tcPr>
          <w:p w14:paraId="6342DD74" w14:textId="77777777" w:rsidR="00713485" w:rsidRPr="00D93580" w:rsidRDefault="00713485" w:rsidP="00B61BD8">
            <w:r w:rsidRPr="00D93580">
              <w:t>Yes</w:t>
            </w:r>
          </w:p>
        </w:tc>
        <w:tc>
          <w:tcPr>
            <w:tcW w:w="4236" w:type="dxa"/>
          </w:tcPr>
          <w:p w14:paraId="17369731" w14:textId="77777777" w:rsidR="00713485" w:rsidRPr="00D93580" w:rsidRDefault="00713485" w:rsidP="00B61BD8"/>
        </w:tc>
      </w:tr>
      <w:tr w:rsidR="00713485" w:rsidRPr="00D93580" w14:paraId="363FB90B" w14:textId="77777777" w:rsidTr="00B61BD8">
        <w:trPr>
          <w:jc w:val="center"/>
        </w:trPr>
        <w:tc>
          <w:tcPr>
            <w:tcW w:w="2965" w:type="dxa"/>
          </w:tcPr>
          <w:p w14:paraId="1AEBC862" w14:textId="77777777" w:rsidR="00713485" w:rsidRPr="00D93580" w:rsidRDefault="00713485" w:rsidP="00B61BD8">
            <w:r w:rsidRPr="00D93580">
              <w:t>6.3: Output power dynamics</w:t>
            </w:r>
          </w:p>
        </w:tc>
        <w:tc>
          <w:tcPr>
            <w:tcW w:w="1260" w:type="dxa"/>
          </w:tcPr>
          <w:p w14:paraId="62730DC6" w14:textId="77777777" w:rsidR="00713485" w:rsidRPr="00D93580" w:rsidRDefault="00713485" w:rsidP="00B61BD8">
            <w:r w:rsidRPr="00D93580">
              <w:t>Yes</w:t>
            </w:r>
          </w:p>
        </w:tc>
        <w:tc>
          <w:tcPr>
            <w:tcW w:w="1170" w:type="dxa"/>
          </w:tcPr>
          <w:p w14:paraId="72E44B47" w14:textId="77777777" w:rsidR="00713485" w:rsidRPr="00D93580" w:rsidRDefault="00713485" w:rsidP="00B61BD8">
            <w:pPr>
              <w:rPr>
                <w:strike/>
              </w:rPr>
            </w:pPr>
            <w:r w:rsidRPr="00D93580">
              <w:rPr>
                <w:strike/>
              </w:rPr>
              <w:t>Yes</w:t>
            </w:r>
          </w:p>
          <w:p w14:paraId="3B28E7A4" w14:textId="77777777" w:rsidR="00713485" w:rsidRPr="00D93580" w:rsidRDefault="00713485" w:rsidP="00B61BD8">
            <w:r w:rsidRPr="00D93580">
              <w:rPr>
                <w:rFonts w:eastAsia="PMingLiU"/>
                <w:lang w:eastAsia="zh-TW"/>
              </w:rPr>
              <w:t>FFS</w:t>
            </w:r>
          </w:p>
        </w:tc>
        <w:tc>
          <w:tcPr>
            <w:tcW w:w="4236" w:type="dxa"/>
          </w:tcPr>
          <w:p w14:paraId="2B4B5A5E" w14:textId="77777777" w:rsidR="00713485" w:rsidRPr="00D93580" w:rsidRDefault="00713485" w:rsidP="00B61BD8">
            <w:pPr>
              <w:rPr>
                <w:rFonts w:eastAsia="PMingLiU"/>
                <w:noProof/>
                <w:lang w:eastAsia="zh-TW"/>
              </w:rPr>
            </w:pPr>
            <w:r w:rsidRPr="00D93580">
              <w:rPr>
                <w:rFonts w:eastAsia="PMingLiU"/>
                <w:lang w:eastAsia="zh-TW"/>
              </w:rPr>
              <w:t xml:space="preserve">Note: </w:t>
            </w:r>
            <w:r w:rsidRPr="00D93580">
              <w:rPr>
                <w:rFonts w:eastAsia="PMingLiU"/>
                <w:noProof/>
                <w:lang w:eastAsia="zh-TW"/>
              </w:rPr>
              <w:t>For 36.102 6.3B.4,</w:t>
            </w:r>
            <w:r w:rsidRPr="00D93580">
              <w:rPr>
                <w:rFonts w:eastAsia="PMingLiU" w:hint="eastAsia"/>
                <w:noProof/>
                <w:lang w:eastAsia="zh-TW"/>
              </w:rPr>
              <w:t xml:space="preserve"> </w:t>
            </w:r>
            <w:r w:rsidRPr="00D93580">
              <w:rPr>
                <w:rFonts w:eastAsia="PMingLiU"/>
                <w:lang w:eastAsia="zh-TW"/>
              </w:rPr>
              <w:t>36.102 refers to 36.101 6.3.5F, the testing period for aggerate power control may depend on different UL pattern.</w:t>
            </w:r>
          </w:p>
          <w:p w14:paraId="04D68F2F" w14:textId="671441AE" w:rsidR="00713485" w:rsidRPr="00D93580" w:rsidRDefault="00713485" w:rsidP="00B61BD8">
            <w:r>
              <w:rPr>
                <w:noProof/>
                <w:lang w:val="fr-FR" w:eastAsia="fr-FR"/>
              </w:rPr>
              <w:drawing>
                <wp:inline distT="0" distB="0" distL="0" distR="0" wp14:anchorId="20EF9D46" wp14:editId="2A2EF907">
                  <wp:extent cx="2689860" cy="1120140"/>
                  <wp:effectExtent l="0" t="0" r="0" b="381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89860" cy="1120140"/>
                          </a:xfrm>
                          <a:prstGeom prst="rect">
                            <a:avLst/>
                          </a:prstGeom>
                          <a:noFill/>
                          <a:ln>
                            <a:noFill/>
                          </a:ln>
                        </pic:spPr>
                      </pic:pic>
                    </a:graphicData>
                  </a:graphic>
                </wp:inline>
              </w:drawing>
            </w:r>
          </w:p>
        </w:tc>
      </w:tr>
      <w:tr w:rsidR="00713485" w:rsidRPr="00D93580" w14:paraId="1F7F0330" w14:textId="77777777" w:rsidTr="00B61BD8">
        <w:trPr>
          <w:jc w:val="center"/>
        </w:trPr>
        <w:tc>
          <w:tcPr>
            <w:tcW w:w="2965" w:type="dxa"/>
          </w:tcPr>
          <w:p w14:paraId="45AAB2F6" w14:textId="77777777" w:rsidR="00713485" w:rsidRPr="00D93580" w:rsidRDefault="00713485" w:rsidP="00B61BD8">
            <w:r w:rsidRPr="00D93580">
              <w:t>6.4: Transmit signal quality</w:t>
            </w:r>
          </w:p>
        </w:tc>
        <w:tc>
          <w:tcPr>
            <w:tcW w:w="1260" w:type="dxa"/>
          </w:tcPr>
          <w:p w14:paraId="40A06AA6" w14:textId="77777777" w:rsidR="00713485" w:rsidRPr="00D93580" w:rsidRDefault="00713485" w:rsidP="00B61BD8">
            <w:r w:rsidRPr="00D93580">
              <w:t>Yes</w:t>
            </w:r>
          </w:p>
        </w:tc>
        <w:tc>
          <w:tcPr>
            <w:tcW w:w="1170" w:type="dxa"/>
          </w:tcPr>
          <w:p w14:paraId="65282FA1" w14:textId="77777777" w:rsidR="00713485" w:rsidRPr="00D93580" w:rsidRDefault="00713485" w:rsidP="00B61BD8">
            <w:r w:rsidRPr="00D93580">
              <w:t>Yes</w:t>
            </w:r>
          </w:p>
        </w:tc>
        <w:tc>
          <w:tcPr>
            <w:tcW w:w="4236" w:type="dxa"/>
          </w:tcPr>
          <w:p w14:paraId="51B81EB6" w14:textId="77777777" w:rsidR="00713485" w:rsidRPr="00D93580" w:rsidRDefault="00713485" w:rsidP="00B61BD8"/>
        </w:tc>
      </w:tr>
      <w:tr w:rsidR="00713485" w:rsidRPr="00D93580" w14:paraId="1912B949" w14:textId="77777777" w:rsidTr="00B61BD8">
        <w:trPr>
          <w:jc w:val="center"/>
        </w:trPr>
        <w:tc>
          <w:tcPr>
            <w:tcW w:w="2965" w:type="dxa"/>
          </w:tcPr>
          <w:p w14:paraId="66A9FE75" w14:textId="77777777" w:rsidR="00713485" w:rsidRPr="00D93580" w:rsidRDefault="00713485" w:rsidP="00B61BD8">
            <w:pPr>
              <w:spacing w:line="252" w:lineRule="auto"/>
            </w:pPr>
            <w:r w:rsidRPr="00D93580">
              <w:rPr>
                <w:rFonts w:eastAsia="PMingLiU"/>
                <w:lang w:eastAsia="zh-TW"/>
              </w:rPr>
              <w:t>6.5B.3.2</w:t>
            </w:r>
            <w:r w:rsidRPr="00D93580">
              <w:t>: Spectrum emission mask</w:t>
            </w:r>
          </w:p>
        </w:tc>
        <w:tc>
          <w:tcPr>
            <w:tcW w:w="1260" w:type="dxa"/>
          </w:tcPr>
          <w:p w14:paraId="2293CD49" w14:textId="77777777" w:rsidR="00713485" w:rsidRPr="00D93580" w:rsidRDefault="00713485" w:rsidP="00B61BD8">
            <w:r w:rsidRPr="00D93580">
              <w:t>Yes</w:t>
            </w:r>
          </w:p>
        </w:tc>
        <w:tc>
          <w:tcPr>
            <w:tcW w:w="1170" w:type="dxa"/>
          </w:tcPr>
          <w:p w14:paraId="1B3729E3" w14:textId="77777777" w:rsidR="00713485" w:rsidRPr="00D93580" w:rsidRDefault="00713485" w:rsidP="00B61BD8">
            <w:r w:rsidRPr="00D93580">
              <w:t>Yes</w:t>
            </w:r>
          </w:p>
        </w:tc>
        <w:tc>
          <w:tcPr>
            <w:tcW w:w="4236" w:type="dxa"/>
          </w:tcPr>
          <w:p w14:paraId="2E4E9E11" w14:textId="77777777" w:rsidR="00713485" w:rsidRPr="00D93580" w:rsidRDefault="00713485" w:rsidP="00B61BD8"/>
        </w:tc>
      </w:tr>
      <w:tr w:rsidR="00713485" w:rsidRPr="00D93580" w14:paraId="65421A5F" w14:textId="77777777" w:rsidTr="00B61BD8">
        <w:trPr>
          <w:jc w:val="center"/>
        </w:trPr>
        <w:tc>
          <w:tcPr>
            <w:tcW w:w="2965" w:type="dxa"/>
          </w:tcPr>
          <w:p w14:paraId="7E5AE774" w14:textId="77777777" w:rsidR="00713485" w:rsidRPr="00D93580" w:rsidRDefault="00713485" w:rsidP="00B61BD8">
            <w:pPr>
              <w:spacing w:line="252" w:lineRule="auto"/>
            </w:pPr>
            <w:r w:rsidRPr="00D93580">
              <w:rPr>
                <w:rFonts w:eastAsia="PMingLiU"/>
                <w:lang w:eastAsia="zh-TW"/>
              </w:rPr>
              <w:t>6.5B.3.4</w:t>
            </w:r>
            <w:r w:rsidRPr="00D93580">
              <w:t>:</w:t>
            </w:r>
          </w:p>
          <w:p w14:paraId="006E475A" w14:textId="77777777" w:rsidR="00713485" w:rsidRPr="00D93580" w:rsidRDefault="00713485" w:rsidP="00B61BD8">
            <w:r w:rsidRPr="00D93580">
              <w:t>Adjacent Channel Leakage Ratio</w:t>
            </w:r>
          </w:p>
        </w:tc>
        <w:tc>
          <w:tcPr>
            <w:tcW w:w="1260" w:type="dxa"/>
          </w:tcPr>
          <w:p w14:paraId="21B40510" w14:textId="77777777" w:rsidR="00713485" w:rsidRPr="00D93580" w:rsidRDefault="00713485" w:rsidP="00B61BD8">
            <w:r w:rsidRPr="00D93580">
              <w:t>Yes</w:t>
            </w:r>
          </w:p>
        </w:tc>
        <w:tc>
          <w:tcPr>
            <w:tcW w:w="1170" w:type="dxa"/>
          </w:tcPr>
          <w:p w14:paraId="12330797" w14:textId="77777777" w:rsidR="00713485" w:rsidRPr="00D93580" w:rsidRDefault="00713485" w:rsidP="00B61BD8">
            <w:r w:rsidRPr="00D93580">
              <w:t>Yes</w:t>
            </w:r>
          </w:p>
        </w:tc>
        <w:tc>
          <w:tcPr>
            <w:tcW w:w="4236" w:type="dxa"/>
          </w:tcPr>
          <w:p w14:paraId="4AB6E37D" w14:textId="77777777" w:rsidR="00713485" w:rsidRPr="00D93580" w:rsidRDefault="00713485" w:rsidP="00B61BD8"/>
        </w:tc>
      </w:tr>
      <w:tr w:rsidR="00713485" w:rsidRPr="00D93580" w14:paraId="7BFC2481" w14:textId="77777777" w:rsidTr="00B61BD8">
        <w:trPr>
          <w:jc w:val="center"/>
        </w:trPr>
        <w:tc>
          <w:tcPr>
            <w:tcW w:w="2965" w:type="dxa"/>
          </w:tcPr>
          <w:p w14:paraId="33FA9C82" w14:textId="77777777" w:rsidR="00713485" w:rsidRPr="00D93580" w:rsidRDefault="00713485" w:rsidP="00B61BD8">
            <w:pPr>
              <w:spacing w:line="252" w:lineRule="auto"/>
              <w:rPr>
                <w:rFonts w:eastAsia="PMingLiU"/>
                <w:lang w:eastAsia="zh-TW"/>
              </w:rPr>
            </w:pPr>
            <w:r w:rsidRPr="00D93580">
              <w:rPr>
                <w:rFonts w:eastAsia="PMingLiU"/>
                <w:lang w:eastAsia="zh-TW"/>
              </w:rPr>
              <w:lastRenderedPageBreak/>
              <w:t>6.5B.4.2: General spurious emissions</w:t>
            </w:r>
          </w:p>
        </w:tc>
        <w:tc>
          <w:tcPr>
            <w:tcW w:w="1260" w:type="dxa"/>
          </w:tcPr>
          <w:p w14:paraId="3052F394" w14:textId="77777777" w:rsidR="00713485" w:rsidRPr="00D93580" w:rsidRDefault="00713485" w:rsidP="00B61BD8">
            <w:r w:rsidRPr="00D93580">
              <w:t>Yes</w:t>
            </w:r>
          </w:p>
        </w:tc>
        <w:tc>
          <w:tcPr>
            <w:tcW w:w="1170" w:type="dxa"/>
          </w:tcPr>
          <w:p w14:paraId="79575220" w14:textId="77777777" w:rsidR="00713485" w:rsidRPr="00D93580" w:rsidRDefault="00713485" w:rsidP="00B61BD8">
            <w:r w:rsidRPr="00D93580">
              <w:t>Yes</w:t>
            </w:r>
          </w:p>
        </w:tc>
        <w:tc>
          <w:tcPr>
            <w:tcW w:w="4236" w:type="dxa"/>
          </w:tcPr>
          <w:p w14:paraId="25F67BE7" w14:textId="77777777" w:rsidR="00713485" w:rsidRPr="00D93580" w:rsidRDefault="00713485" w:rsidP="00B61BD8"/>
        </w:tc>
      </w:tr>
      <w:tr w:rsidR="00713485" w:rsidRPr="00D93580" w14:paraId="754BEC8E" w14:textId="77777777" w:rsidTr="00B61BD8">
        <w:trPr>
          <w:jc w:val="center"/>
        </w:trPr>
        <w:tc>
          <w:tcPr>
            <w:tcW w:w="2965" w:type="dxa"/>
          </w:tcPr>
          <w:p w14:paraId="13117608" w14:textId="77777777" w:rsidR="00713485" w:rsidRPr="00D93580" w:rsidRDefault="00713485" w:rsidP="00B61BD8">
            <w:pPr>
              <w:spacing w:line="252" w:lineRule="auto"/>
            </w:pPr>
            <w:r w:rsidRPr="00D93580">
              <w:rPr>
                <w:rFonts w:eastAsia="PMingLiU"/>
                <w:lang w:eastAsia="zh-TW"/>
              </w:rPr>
              <w:t>6.5B.4.3</w:t>
            </w:r>
            <w:r w:rsidRPr="00D93580">
              <w:t>:</w:t>
            </w:r>
          </w:p>
          <w:p w14:paraId="1FE9CC7A" w14:textId="77777777" w:rsidR="00713485" w:rsidRPr="00D93580" w:rsidRDefault="00713485" w:rsidP="00B61BD8">
            <w:r w:rsidRPr="00D93580">
              <w:t>Spurious emissions for UE co-existence</w:t>
            </w:r>
          </w:p>
        </w:tc>
        <w:tc>
          <w:tcPr>
            <w:tcW w:w="1260" w:type="dxa"/>
          </w:tcPr>
          <w:p w14:paraId="6756274E" w14:textId="77777777" w:rsidR="00713485" w:rsidRPr="00D93580" w:rsidRDefault="00713485" w:rsidP="00B61BD8">
            <w:r w:rsidRPr="00D93580">
              <w:t>No</w:t>
            </w:r>
          </w:p>
        </w:tc>
        <w:tc>
          <w:tcPr>
            <w:tcW w:w="1170" w:type="dxa"/>
          </w:tcPr>
          <w:p w14:paraId="6F2EC402" w14:textId="77777777" w:rsidR="00713485" w:rsidRPr="00D93580" w:rsidRDefault="00713485" w:rsidP="00B61BD8"/>
        </w:tc>
        <w:tc>
          <w:tcPr>
            <w:tcW w:w="4236" w:type="dxa"/>
          </w:tcPr>
          <w:p w14:paraId="70227769" w14:textId="77777777" w:rsidR="00713485" w:rsidRPr="00D93580" w:rsidRDefault="00713485" w:rsidP="00B61BD8">
            <w:r w:rsidRPr="00D93580">
              <w:t xml:space="preserve">Band </w:t>
            </w:r>
            <w:r w:rsidRPr="00D93580">
              <w:rPr>
                <w:rFonts w:eastAsia="Malgun Gothic"/>
                <w:lang w:eastAsia="ko-KR"/>
              </w:rPr>
              <w:t>[249]</w:t>
            </w:r>
            <w:r w:rsidRPr="00D93580">
              <w:rPr>
                <w:rFonts w:eastAsia="Times New Roman"/>
                <w:lang w:eastAsia="fi-FI"/>
              </w:rPr>
              <w:t xml:space="preserve"> need</w:t>
            </w:r>
            <w:r w:rsidRPr="00D93580">
              <w:t>s</w:t>
            </w:r>
            <w:r w:rsidRPr="00D93580">
              <w:rPr>
                <w:rFonts w:eastAsia="Times New Roman"/>
                <w:lang w:eastAsia="fi-FI"/>
              </w:rPr>
              <w:t xml:space="preserve"> to be </w:t>
            </w:r>
            <w:r w:rsidRPr="00D93580">
              <w:t>add</w:t>
            </w:r>
            <w:r w:rsidRPr="00D93580">
              <w:rPr>
                <w:rFonts w:eastAsia="Times New Roman"/>
                <w:lang w:eastAsia="fi-FI"/>
              </w:rPr>
              <w:t>ed</w:t>
            </w:r>
            <w:r w:rsidRPr="00D93580">
              <w:t xml:space="preserve"> in Table 6.5A.4.3-1 Spurious emission band UE co-existence.</w:t>
            </w:r>
          </w:p>
        </w:tc>
      </w:tr>
      <w:tr w:rsidR="00713485" w:rsidRPr="00D93580" w14:paraId="5D1AD42C" w14:textId="77777777" w:rsidTr="00B61BD8">
        <w:trPr>
          <w:jc w:val="center"/>
        </w:trPr>
        <w:tc>
          <w:tcPr>
            <w:tcW w:w="2965" w:type="dxa"/>
          </w:tcPr>
          <w:p w14:paraId="7CBEF5B3" w14:textId="77777777" w:rsidR="00713485" w:rsidRPr="00D93580" w:rsidRDefault="00713485" w:rsidP="00B61BD8">
            <w:pPr>
              <w:spacing w:line="252" w:lineRule="auto"/>
            </w:pPr>
            <w:r w:rsidRPr="00D93580">
              <w:rPr>
                <w:rFonts w:eastAsia="PMingLiU"/>
                <w:lang w:eastAsia="zh-TW"/>
              </w:rPr>
              <w:t>6.5B.4.4</w:t>
            </w:r>
            <w:r w:rsidRPr="00D93580">
              <w:t>:</w:t>
            </w:r>
          </w:p>
          <w:p w14:paraId="44E4C671" w14:textId="77777777" w:rsidR="00713485" w:rsidRPr="00D93580" w:rsidRDefault="00713485" w:rsidP="00B61BD8">
            <w:r w:rsidRPr="00D93580">
              <w:t>Additional spurious emissions</w:t>
            </w:r>
          </w:p>
        </w:tc>
        <w:tc>
          <w:tcPr>
            <w:tcW w:w="1260" w:type="dxa"/>
          </w:tcPr>
          <w:p w14:paraId="179DC4FB" w14:textId="77777777" w:rsidR="00713485" w:rsidRPr="00D93580" w:rsidRDefault="00713485" w:rsidP="00B61BD8">
            <w:r w:rsidRPr="00D93580">
              <w:t>No</w:t>
            </w:r>
          </w:p>
        </w:tc>
        <w:tc>
          <w:tcPr>
            <w:tcW w:w="1170" w:type="dxa"/>
          </w:tcPr>
          <w:p w14:paraId="1A9A8230" w14:textId="77777777" w:rsidR="00713485" w:rsidRPr="00D93580" w:rsidRDefault="00713485" w:rsidP="00B61BD8"/>
        </w:tc>
        <w:tc>
          <w:tcPr>
            <w:tcW w:w="4236" w:type="dxa"/>
          </w:tcPr>
          <w:p w14:paraId="34813D56" w14:textId="77777777" w:rsidR="00713485" w:rsidRPr="00D93580" w:rsidRDefault="00713485" w:rsidP="00B61BD8">
            <w:r w:rsidRPr="00D93580">
              <w:t xml:space="preserve">Additional spurious emissions requirement for B254 can be reused for the new IoT-NTN TDD L-band. UL frequency range of B254 is superset of </w:t>
            </w:r>
            <w:r w:rsidRPr="00D93580">
              <w:rPr>
                <w:rFonts w:eastAsia="Malgun Gothic"/>
                <w:lang w:eastAsia="ko-KR"/>
              </w:rPr>
              <w:t>[B249]</w:t>
            </w:r>
            <w:r w:rsidRPr="00D93580">
              <w:t>.</w:t>
            </w:r>
          </w:p>
        </w:tc>
      </w:tr>
      <w:tr w:rsidR="00713485" w:rsidRPr="00D93580" w14:paraId="7007EBCE" w14:textId="77777777" w:rsidTr="00B61BD8">
        <w:trPr>
          <w:jc w:val="center"/>
        </w:trPr>
        <w:tc>
          <w:tcPr>
            <w:tcW w:w="2965" w:type="dxa"/>
          </w:tcPr>
          <w:p w14:paraId="694A8435" w14:textId="77777777" w:rsidR="00713485" w:rsidRPr="00D93580" w:rsidRDefault="00713485" w:rsidP="00B61BD8">
            <w:r w:rsidRPr="00D93580">
              <w:t>6.6: Transmit intermodulation for category NB1 and NB2</w:t>
            </w:r>
          </w:p>
        </w:tc>
        <w:tc>
          <w:tcPr>
            <w:tcW w:w="1260" w:type="dxa"/>
          </w:tcPr>
          <w:p w14:paraId="6ABED87E" w14:textId="77777777" w:rsidR="00713485" w:rsidRPr="00D93580" w:rsidRDefault="00713485" w:rsidP="00B61BD8">
            <w:r w:rsidRPr="00D93580">
              <w:t>Yes</w:t>
            </w:r>
          </w:p>
        </w:tc>
        <w:tc>
          <w:tcPr>
            <w:tcW w:w="1170" w:type="dxa"/>
          </w:tcPr>
          <w:p w14:paraId="3684418D" w14:textId="77777777" w:rsidR="00713485" w:rsidRPr="00D93580" w:rsidRDefault="00713485" w:rsidP="00B61BD8">
            <w:r w:rsidRPr="00D93580">
              <w:t>Yes</w:t>
            </w:r>
          </w:p>
        </w:tc>
        <w:tc>
          <w:tcPr>
            <w:tcW w:w="4236" w:type="dxa"/>
          </w:tcPr>
          <w:p w14:paraId="0AD387A8" w14:textId="77777777" w:rsidR="00713485" w:rsidRPr="00D93580" w:rsidRDefault="00713485" w:rsidP="00B61BD8">
            <w:pPr>
              <w:keepNext/>
            </w:pPr>
          </w:p>
        </w:tc>
      </w:tr>
      <w:tr w:rsidR="00713485" w:rsidRPr="00D93580" w14:paraId="10788A6E" w14:textId="77777777" w:rsidTr="00B61BD8">
        <w:trPr>
          <w:jc w:val="center"/>
        </w:trPr>
        <w:tc>
          <w:tcPr>
            <w:tcW w:w="2965" w:type="dxa"/>
          </w:tcPr>
          <w:p w14:paraId="7AEE2B61" w14:textId="77777777" w:rsidR="00713485" w:rsidRPr="00D93580" w:rsidRDefault="00713485" w:rsidP="00B61BD8">
            <w:r w:rsidRPr="00D93580">
              <w:t>7.2: Diversity characteristics</w:t>
            </w:r>
          </w:p>
        </w:tc>
        <w:tc>
          <w:tcPr>
            <w:tcW w:w="1260" w:type="dxa"/>
          </w:tcPr>
          <w:p w14:paraId="1E0317A9" w14:textId="77777777" w:rsidR="00713485" w:rsidRPr="00D93580" w:rsidRDefault="00713485" w:rsidP="00B61BD8">
            <w:r w:rsidRPr="00D93580">
              <w:t>Yes</w:t>
            </w:r>
          </w:p>
        </w:tc>
        <w:tc>
          <w:tcPr>
            <w:tcW w:w="1170" w:type="dxa"/>
          </w:tcPr>
          <w:p w14:paraId="77AF65C3" w14:textId="77777777" w:rsidR="00713485" w:rsidRPr="00D93580" w:rsidRDefault="00713485" w:rsidP="00B61BD8">
            <w:r w:rsidRPr="00D93580">
              <w:t>Yes</w:t>
            </w:r>
          </w:p>
        </w:tc>
        <w:tc>
          <w:tcPr>
            <w:tcW w:w="4236" w:type="dxa"/>
          </w:tcPr>
          <w:p w14:paraId="1EDFF2F6" w14:textId="77777777" w:rsidR="00713485" w:rsidRPr="00D93580" w:rsidRDefault="00713485" w:rsidP="00B61BD8"/>
        </w:tc>
      </w:tr>
      <w:tr w:rsidR="00713485" w:rsidRPr="00D93580" w14:paraId="2F491568" w14:textId="77777777" w:rsidTr="00B61BD8">
        <w:trPr>
          <w:jc w:val="center"/>
        </w:trPr>
        <w:tc>
          <w:tcPr>
            <w:tcW w:w="2965" w:type="dxa"/>
          </w:tcPr>
          <w:p w14:paraId="7B63673D" w14:textId="77777777" w:rsidR="00713485" w:rsidRPr="00D93580" w:rsidRDefault="00713485" w:rsidP="00B61BD8">
            <w:r w:rsidRPr="00D93580">
              <w:t>7.3: Reference sensitivity power level</w:t>
            </w:r>
          </w:p>
        </w:tc>
        <w:tc>
          <w:tcPr>
            <w:tcW w:w="1260" w:type="dxa"/>
          </w:tcPr>
          <w:p w14:paraId="2F7C81BA" w14:textId="77777777" w:rsidR="00713485" w:rsidRPr="00D93580" w:rsidRDefault="00713485" w:rsidP="00B61BD8">
            <w:r w:rsidRPr="00D93580">
              <w:t>No</w:t>
            </w:r>
          </w:p>
        </w:tc>
        <w:tc>
          <w:tcPr>
            <w:tcW w:w="1170" w:type="dxa"/>
          </w:tcPr>
          <w:p w14:paraId="56898C11" w14:textId="77777777" w:rsidR="00713485" w:rsidRPr="00D93580" w:rsidRDefault="00713485" w:rsidP="00B61BD8">
            <w:r w:rsidRPr="00D93580">
              <w:t>No</w:t>
            </w:r>
          </w:p>
        </w:tc>
        <w:tc>
          <w:tcPr>
            <w:tcW w:w="4236" w:type="dxa"/>
          </w:tcPr>
          <w:p w14:paraId="75CF5DA9" w14:textId="77777777" w:rsidR="00713485" w:rsidRPr="00D93580" w:rsidRDefault="00713485" w:rsidP="00B61BD8">
            <w:pPr>
              <w:rPr>
                <w:highlight w:val="yellow"/>
              </w:rPr>
            </w:pPr>
            <w:r w:rsidRPr="00D93580">
              <w:t>To be studied for IoT-NTN TDD mode.</w:t>
            </w:r>
          </w:p>
        </w:tc>
      </w:tr>
      <w:tr w:rsidR="00713485" w:rsidRPr="00D93580" w14:paraId="7E518AFF" w14:textId="77777777" w:rsidTr="00B61BD8">
        <w:trPr>
          <w:jc w:val="center"/>
        </w:trPr>
        <w:tc>
          <w:tcPr>
            <w:tcW w:w="2965" w:type="dxa"/>
          </w:tcPr>
          <w:p w14:paraId="21C6F7BF" w14:textId="77777777" w:rsidR="00713485" w:rsidRPr="00D93580" w:rsidRDefault="00713485" w:rsidP="00B61BD8">
            <w:pPr>
              <w:spacing w:line="252" w:lineRule="auto"/>
            </w:pPr>
            <w:r w:rsidRPr="00D93580">
              <w:t>7.4: Maximum input level</w:t>
            </w:r>
          </w:p>
        </w:tc>
        <w:tc>
          <w:tcPr>
            <w:tcW w:w="1260" w:type="dxa"/>
          </w:tcPr>
          <w:p w14:paraId="691B205E" w14:textId="77777777" w:rsidR="00713485" w:rsidRPr="00D93580" w:rsidRDefault="00713485" w:rsidP="00B61BD8">
            <w:r w:rsidRPr="00D93580">
              <w:t>Yes</w:t>
            </w:r>
          </w:p>
        </w:tc>
        <w:tc>
          <w:tcPr>
            <w:tcW w:w="1170" w:type="dxa"/>
          </w:tcPr>
          <w:p w14:paraId="50B5A903" w14:textId="77777777" w:rsidR="00713485" w:rsidRPr="00D93580" w:rsidRDefault="00713485" w:rsidP="00B61BD8">
            <w:r w:rsidRPr="00D93580">
              <w:t>Yes</w:t>
            </w:r>
          </w:p>
        </w:tc>
        <w:tc>
          <w:tcPr>
            <w:tcW w:w="4236" w:type="dxa"/>
          </w:tcPr>
          <w:p w14:paraId="6421C363" w14:textId="77777777" w:rsidR="00713485" w:rsidRPr="00D93580" w:rsidRDefault="00713485" w:rsidP="00B61BD8"/>
        </w:tc>
      </w:tr>
      <w:tr w:rsidR="00713485" w:rsidRPr="00D93580" w14:paraId="78D60CB2" w14:textId="77777777" w:rsidTr="00B61BD8">
        <w:trPr>
          <w:jc w:val="center"/>
        </w:trPr>
        <w:tc>
          <w:tcPr>
            <w:tcW w:w="2965" w:type="dxa"/>
          </w:tcPr>
          <w:p w14:paraId="194E5745" w14:textId="77777777" w:rsidR="00713485" w:rsidRPr="00D93580" w:rsidRDefault="00713485" w:rsidP="00B61BD8">
            <w:r w:rsidRPr="00D93580">
              <w:t>7.5: Adjacent Channel Selectivity</w:t>
            </w:r>
          </w:p>
        </w:tc>
        <w:tc>
          <w:tcPr>
            <w:tcW w:w="1260" w:type="dxa"/>
          </w:tcPr>
          <w:p w14:paraId="6D76A4A4" w14:textId="77777777" w:rsidR="00713485" w:rsidRPr="00D93580" w:rsidRDefault="00713485" w:rsidP="00B61BD8">
            <w:r w:rsidRPr="00D93580">
              <w:t>Yes</w:t>
            </w:r>
          </w:p>
        </w:tc>
        <w:tc>
          <w:tcPr>
            <w:tcW w:w="1170" w:type="dxa"/>
          </w:tcPr>
          <w:p w14:paraId="7B9718B7" w14:textId="77777777" w:rsidR="00713485" w:rsidRPr="00D93580" w:rsidRDefault="00713485" w:rsidP="00B61BD8">
            <w:r w:rsidRPr="00D93580">
              <w:t>Yes</w:t>
            </w:r>
          </w:p>
        </w:tc>
        <w:tc>
          <w:tcPr>
            <w:tcW w:w="4236" w:type="dxa"/>
          </w:tcPr>
          <w:p w14:paraId="6E9C2F78" w14:textId="77777777" w:rsidR="00713485" w:rsidRPr="00D93580" w:rsidRDefault="00713485" w:rsidP="00B61BD8"/>
        </w:tc>
      </w:tr>
      <w:tr w:rsidR="00713485" w:rsidRPr="00D93580" w14:paraId="7D7E501D" w14:textId="77777777" w:rsidTr="00B61BD8">
        <w:trPr>
          <w:jc w:val="center"/>
        </w:trPr>
        <w:tc>
          <w:tcPr>
            <w:tcW w:w="2965" w:type="dxa"/>
          </w:tcPr>
          <w:p w14:paraId="46B1FD7A" w14:textId="77777777" w:rsidR="00713485" w:rsidRPr="00D93580" w:rsidRDefault="00713485" w:rsidP="00B61BD8">
            <w:pPr>
              <w:spacing w:line="252" w:lineRule="auto"/>
            </w:pPr>
            <w:r w:rsidRPr="00D93580">
              <w:rPr>
                <w:rFonts w:eastAsia="PMingLiU"/>
                <w:lang w:eastAsia="zh-TW"/>
              </w:rPr>
              <w:t>7.6B.2</w:t>
            </w:r>
            <w:r w:rsidRPr="00D93580">
              <w:t>:</w:t>
            </w:r>
          </w:p>
          <w:p w14:paraId="3556120E" w14:textId="77777777" w:rsidR="00713485" w:rsidRPr="00D93580" w:rsidRDefault="00713485" w:rsidP="00B61BD8">
            <w:r w:rsidRPr="00D93580">
              <w:t>In-band blocking</w:t>
            </w:r>
          </w:p>
        </w:tc>
        <w:tc>
          <w:tcPr>
            <w:tcW w:w="1260" w:type="dxa"/>
          </w:tcPr>
          <w:p w14:paraId="41FF69AB" w14:textId="77777777" w:rsidR="00713485" w:rsidRPr="00D93580" w:rsidRDefault="00713485" w:rsidP="00B61BD8">
            <w:r w:rsidRPr="00D93580">
              <w:t>No</w:t>
            </w:r>
          </w:p>
        </w:tc>
        <w:tc>
          <w:tcPr>
            <w:tcW w:w="1170" w:type="dxa"/>
          </w:tcPr>
          <w:p w14:paraId="7E85A301" w14:textId="77777777" w:rsidR="00713485" w:rsidRPr="00D93580" w:rsidRDefault="00713485" w:rsidP="00B61BD8">
            <w:r w:rsidRPr="00D93580">
              <w:t>Yes</w:t>
            </w:r>
          </w:p>
        </w:tc>
        <w:tc>
          <w:tcPr>
            <w:tcW w:w="4236" w:type="dxa"/>
          </w:tcPr>
          <w:p w14:paraId="67CB4E0E" w14:textId="77777777" w:rsidR="00713485" w:rsidRPr="00D93580" w:rsidRDefault="00713485" w:rsidP="00B61BD8">
            <w:r w:rsidRPr="00D93580">
              <w:rPr>
                <w:rFonts w:eastAsia="PMingLiU"/>
                <w:lang w:eastAsia="zh-TW"/>
              </w:rPr>
              <w:t xml:space="preserve">Different band group may have different In-band blocking tables for </w:t>
            </w:r>
            <w:r w:rsidRPr="00D93580">
              <w:rPr>
                <w:lang w:eastAsia="zh-TW"/>
              </w:rPr>
              <w:t xml:space="preserve">Cat-M1 and NB1/NB2 separately. Currently, bands 255,254, and 253 apply the same IBB requirements. Only for B256 lower frequency range is modified to accommodate specific implementation. </w:t>
            </w:r>
            <w:r w:rsidRPr="00D93580">
              <w:rPr>
                <w:rFonts w:eastAsia="Malgun Gothic"/>
                <w:lang w:eastAsia="ko-KR"/>
              </w:rPr>
              <w:t xml:space="preserve">[B249] </w:t>
            </w:r>
            <w:r w:rsidRPr="00D93580">
              <w:rPr>
                <w:lang w:eastAsia="zh-TW"/>
              </w:rPr>
              <w:t>can re-use IBB requirements from B255,254 and 253</w:t>
            </w:r>
          </w:p>
        </w:tc>
      </w:tr>
      <w:tr w:rsidR="00713485" w:rsidRPr="00D93580" w14:paraId="6E262F0C" w14:textId="77777777" w:rsidTr="00B61BD8">
        <w:trPr>
          <w:jc w:val="center"/>
        </w:trPr>
        <w:tc>
          <w:tcPr>
            <w:tcW w:w="2965" w:type="dxa"/>
          </w:tcPr>
          <w:p w14:paraId="71D4715A" w14:textId="77777777" w:rsidR="00713485" w:rsidRPr="00D93580" w:rsidRDefault="00713485" w:rsidP="00B61BD8">
            <w:pPr>
              <w:spacing w:line="252" w:lineRule="auto"/>
            </w:pPr>
            <w:r w:rsidRPr="00D93580">
              <w:rPr>
                <w:rFonts w:eastAsia="PMingLiU"/>
                <w:lang w:eastAsia="zh-TW"/>
              </w:rPr>
              <w:t>7.6B.3</w:t>
            </w:r>
            <w:r w:rsidRPr="00D93580">
              <w:t>:</w:t>
            </w:r>
          </w:p>
          <w:p w14:paraId="7E0D7D9B" w14:textId="77777777" w:rsidR="00713485" w:rsidRPr="00D93580" w:rsidRDefault="00713485" w:rsidP="00B61BD8">
            <w:r w:rsidRPr="00D93580">
              <w:t>Out-of-band blocking</w:t>
            </w:r>
          </w:p>
        </w:tc>
        <w:tc>
          <w:tcPr>
            <w:tcW w:w="1260" w:type="dxa"/>
          </w:tcPr>
          <w:p w14:paraId="6698A382" w14:textId="77777777" w:rsidR="00713485" w:rsidRPr="00D93580" w:rsidRDefault="00713485" w:rsidP="00B61BD8">
            <w:r w:rsidRPr="00D93580">
              <w:t>No</w:t>
            </w:r>
          </w:p>
        </w:tc>
        <w:tc>
          <w:tcPr>
            <w:tcW w:w="1170" w:type="dxa"/>
          </w:tcPr>
          <w:p w14:paraId="08C5AA57" w14:textId="77777777" w:rsidR="00713485" w:rsidRPr="00D93580" w:rsidRDefault="00713485" w:rsidP="00B61BD8"/>
        </w:tc>
        <w:tc>
          <w:tcPr>
            <w:tcW w:w="4236" w:type="dxa"/>
          </w:tcPr>
          <w:p w14:paraId="2224859A" w14:textId="77777777" w:rsidR="00713485" w:rsidRPr="00D93580" w:rsidRDefault="00713485" w:rsidP="00B61BD8">
            <w:pPr>
              <w:spacing w:line="252" w:lineRule="auto"/>
            </w:pPr>
            <w:r w:rsidRPr="00D93580">
              <w:t xml:space="preserve">Different Out-of-band requirements for IoT NTN bands. </w:t>
            </w:r>
            <w:r w:rsidRPr="00D93580">
              <w:rPr>
                <w:lang w:eastAsia="zh-TW"/>
              </w:rPr>
              <w:t xml:space="preserve">Currently, bands 255,254, and 253 apply the same OBB requirements. Only for B256 lower frequency range is modified to accommodate specific implementation. </w:t>
            </w:r>
            <w:r w:rsidRPr="00D93580">
              <w:rPr>
                <w:rFonts w:eastAsia="Malgun Gothic"/>
                <w:lang w:eastAsia="ko-KR"/>
              </w:rPr>
              <w:t xml:space="preserve">[B249] </w:t>
            </w:r>
            <w:r w:rsidRPr="00D93580">
              <w:rPr>
                <w:lang w:eastAsia="zh-TW"/>
              </w:rPr>
              <w:t>can re-use OBB requirements from B255, 254 and 253</w:t>
            </w:r>
            <w:r w:rsidRPr="00D93580">
              <w:t xml:space="preserve"> </w:t>
            </w:r>
          </w:p>
        </w:tc>
      </w:tr>
      <w:tr w:rsidR="00713485" w:rsidRPr="00D93580" w14:paraId="53F9D970" w14:textId="77777777" w:rsidTr="00B61BD8">
        <w:trPr>
          <w:jc w:val="center"/>
        </w:trPr>
        <w:tc>
          <w:tcPr>
            <w:tcW w:w="2965" w:type="dxa"/>
          </w:tcPr>
          <w:p w14:paraId="49E7D1D9" w14:textId="77777777" w:rsidR="00713485" w:rsidRPr="00D93580" w:rsidRDefault="00713485" w:rsidP="00B61BD8">
            <w:pPr>
              <w:spacing w:line="252" w:lineRule="auto"/>
              <w:rPr>
                <w:rFonts w:eastAsia="PMingLiU"/>
                <w:lang w:eastAsia="zh-TW"/>
              </w:rPr>
            </w:pPr>
            <w:r w:rsidRPr="00D93580">
              <w:rPr>
                <w:rFonts w:eastAsia="PMingLiU"/>
                <w:lang w:eastAsia="zh-TW"/>
              </w:rPr>
              <w:t>7.6B.4</w:t>
            </w:r>
            <w:r w:rsidRPr="00D93580">
              <w:t>:</w:t>
            </w:r>
          </w:p>
          <w:p w14:paraId="5D6A60A6" w14:textId="77777777" w:rsidR="00713485" w:rsidRPr="00D93580" w:rsidRDefault="00713485" w:rsidP="00B61BD8">
            <w:pPr>
              <w:spacing w:line="252" w:lineRule="auto"/>
            </w:pPr>
            <w:r w:rsidRPr="00D93580">
              <w:rPr>
                <w:rFonts w:eastAsia="PMingLiU"/>
                <w:lang w:eastAsia="zh-TW"/>
              </w:rPr>
              <w:t>Narrow band blocking</w:t>
            </w:r>
          </w:p>
        </w:tc>
        <w:tc>
          <w:tcPr>
            <w:tcW w:w="1260" w:type="dxa"/>
          </w:tcPr>
          <w:p w14:paraId="550AB2F2" w14:textId="77777777" w:rsidR="00713485" w:rsidRPr="00D93580" w:rsidRDefault="00713485" w:rsidP="00B61BD8">
            <w:r w:rsidRPr="00D93580">
              <w:t>No</w:t>
            </w:r>
          </w:p>
        </w:tc>
        <w:tc>
          <w:tcPr>
            <w:tcW w:w="1170" w:type="dxa"/>
          </w:tcPr>
          <w:p w14:paraId="167FC44F" w14:textId="77777777" w:rsidR="00713485" w:rsidRPr="00D93580" w:rsidRDefault="00713485" w:rsidP="00B61BD8">
            <w:r w:rsidRPr="00D93580">
              <w:t>Yes</w:t>
            </w:r>
          </w:p>
        </w:tc>
        <w:tc>
          <w:tcPr>
            <w:tcW w:w="4236" w:type="dxa"/>
          </w:tcPr>
          <w:p w14:paraId="3E9ACEBC" w14:textId="77777777" w:rsidR="00713485" w:rsidRPr="00D93580" w:rsidRDefault="00713485" w:rsidP="00B61BD8"/>
        </w:tc>
      </w:tr>
      <w:tr w:rsidR="00713485" w:rsidRPr="00D93580" w14:paraId="6DBF0CC6" w14:textId="77777777" w:rsidTr="00B61BD8">
        <w:trPr>
          <w:jc w:val="center"/>
        </w:trPr>
        <w:tc>
          <w:tcPr>
            <w:tcW w:w="2965" w:type="dxa"/>
          </w:tcPr>
          <w:p w14:paraId="3317810B" w14:textId="77777777" w:rsidR="00713485" w:rsidRPr="00D93580" w:rsidRDefault="00713485" w:rsidP="00B61BD8">
            <w:r w:rsidRPr="00D93580">
              <w:rPr>
                <w:rFonts w:eastAsia="PMingLiU"/>
                <w:lang w:eastAsia="zh-TW"/>
              </w:rPr>
              <w:t>7.7</w:t>
            </w:r>
            <w:r w:rsidRPr="00D93580">
              <w:t>:</w:t>
            </w:r>
            <w:r w:rsidRPr="00D93580">
              <w:rPr>
                <w:rFonts w:eastAsia="PMingLiU"/>
                <w:lang w:eastAsia="zh-TW"/>
              </w:rPr>
              <w:t xml:space="preserve"> Spurious response</w:t>
            </w:r>
          </w:p>
        </w:tc>
        <w:tc>
          <w:tcPr>
            <w:tcW w:w="1260" w:type="dxa"/>
          </w:tcPr>
          <w:p w14:paraId="27BE574B" w14:textId="77777777" w:rsidR="00713485" w:rsidRPr="00D93580" w:rsidRDefault="00713485" w:rsidP="00B61BD8">
            <w:r w:rsidRPr="00D93580">
              <w:t>Yes</w:t>
            </w:r>
          </w:p>
        </w:tc>
        <w:tc>
          <w:tcPr>
            <w:tcW w:w="1170" w:type="dxa"/>
          </w:tcPr>
          <w:p w14:paraId="4C2798FC" w14:textId="77777777" w:rsidR="00713485" w:rsidRPr="00D93580" w:rsidRDefault="00713485" w:rsidP="00B61BD8">
            <w:r w:rsidRPr="00D93580">
              <w:t>Yes</w:t>
            </w:r>
          </w:p>
        </w:tc>
        <w:tc>
          <w:tcPr>
            <w:tcW w:w="4236" w:type="dxa"/>
          </w:tcPr>
          <w:p w14:paraId="2624D2FD" w14:textId="77777777" w:rsidR="00713485" w:rsidRPr="00D93580" w:rsidRDefault="00713485" w:rsidP="00B61BD8"/>
        </w:tc>
      </w:tr>
      <w:tr w:rsidR="00713485" w:rsidRPr="00D93580" w14:paraId="33EF9A2D" w14:textId="77777777" w:rsidTr="00B61BD8">
        <w:trPr>
          <w:jc w:val="center"/>
        </w:trPr>
        <w:tc>
          <w:tcPr>
            <w:tcW w:w="2965" w:type="dxa"/>
          </w:tcPr>
          <w:p w14:paraId="5559F21A" w14:textId="77777777" w:rsidR="00713485" w:rsidRPr="00D93580" w:rsidRDefault="00713485" w:rsidP="00B61BD8">
            <w:r w:rsidRPr="00D93580">
              <w:rPr>
                <w:rFonts w:eastAsia="PMingLiU"/>
                <w:lang w:eastAsia="zh-TW"/>
              </w:rPr>
              <w:t>7.8</w:t>
            </w:r>
            <w:r w:rsidRPr="00D93580">
              <w:t>:</w:t>
            </w:r>
            <w:r w:rsidRPr="00D93580">
              <w:rPr>
                <w:rFonts w:eastAsia="PMingLiU"/>
                <w:lang w:eastAsia="zh-TW"/>
              </w:rPr>
              <w:t xml:space="preserve"> Intermodulation characteristics</w:t>
            </w:r>
          </w:p>
        </w:tc>
        <w:tc>
          <w:tcPr>
            <w:tcW w:w="1260" w:type="dxa"/>
          </w:tcPr>
          <w:p w14:paraId="76A9B81E" w14:textId="77777777" w:rsidR="00713485" w:rsidRPr="00D93580" w:rsidRDefault="00713485" w:rsidP="00B61BD8">
            <w:r w:rsidRPr="00D93580">
              <w:t>Yes</w:t>
            </w:r>
          </w:p>
        </w:tc>
        <w:tc>
          <w:tcPr>
            <w:tcW w:w="1170" w:type="dxa"/>
          </w:tcPr>
          <w:p w14:paraId="68094D95" w14:textId="77777777" w:rsidR="00713485" w:rsidRPr="00D93580" w:rsidRDefault="00713485" w:rsidP="00B61BD8">
            <w:r w:rsidRPr="00D93580">
              <w:t>Yes</w:t>
            </w:r>
          </w:p>
        </w:tc>
        <w:tc>
          <w:tcPr>
            <w:tcW w:w="4236" w:type="dxa"/>
          </w:tcPr>
          <w:p w14:paraId="47F2428B" w14:textId="77777777" w:rsidR="00713485" w:rsidRPr="00D93580" w:rsidRDefault="00713485" w:rsidP="00B61BD8"/>
        </w:tc>
      </w:tr>
      <w:tr w:rsidR="00713485" w:rsidRPr="00D93580" w14:paraId="3ECE8F74" w14:textId="77777777" w:rsidTr="00B61BD8">
        <w:trPr>
          <w:jc w:val="center"/>
        </w:trPr>
        <w:tc>
          <w:tcPr>
            <w:tcW w:w="2965" w:type="dxa"/>
          </w:tcPr>
          <w:p w14:paraId="09FA755C" w14:textId="77777777" w:rsidR="00713485" w:rsidRPr="00D93580" w:rsidRDefault="00713485" w:rsidP="00B61BD8">
            <w:r w:rsidRPr="00D93580">
              <w:rPr>
                <w:rFonts w:eastAsia="PMingLiU"/>
                <w:lang w:eastAsia="zh-TW"/>
              </w:rPr>
              <w:t>7.9</w:t>
            </w:r>
            <w:r w:rsidRPr="00D93580">
              <w:t>:</w:t>
            </w:r>
            <w:r w:rsidRPr="00D93580">
              <w:rPr>
                <w:rFonts w:eastAsia="PMingLiU"/>
                <w:lang w:eastAsia="zh-TW"/>
              </w:rPr>
              <w:t xml:space="preserve"> RX spurious emission</w:t>
            </w:r>
          </w:p>
        </w:tc>
        <w:tc>
          <w:tcPr>
            <w:tcW w:w="1260" w:type="dxa"/>
          </w:tcPr>
          <w:p w14:paraId="6875090F" w14:textId="77777777" w:rsidR="00713485" w:rsidRPr="00D93580" w:rsidRDefault="00713485" w:rsidP="00B61BD8">
            <w:r w:rsidRPr="00D93580">
              <w:t>No</w:t>
            </w:r>
          </w:p>
        </w:tc>
        <w:tc>
          <w:tcPr>
            <w:tcW w:w="1170" w:type="dxa"/>
          </w:tcPr>
          <w:p w14:paraId="6CE97EF4" w14:textId="77777777" w:rsidR="00713485" w:rsidRPr="00D93580" w:rsidRDefault="00713485" w:rsidP="00B61BD8">
            <w:r w:rsidRPr="00D93580">
              <w:t>Yes</w:t>
            </w:r>
          </w:p>
        </w:tc>
        <w:tc>
          <w:tcPr>
            <w:tcW w:w="4236" w:type="dxa"/>
          </w:tcPr>
          <w:p w14:paraId="54B8562B" w14:textId="77777777" w:rsidR="00713485" w:rsidRPr="00D93580" w:rsidRDefault="00713485" w:rsidP="00B61BD8">
            <w:r w:rsidRPr="00D93580">
              <w:t>Re-use spurious emission requirements from Table 7.9.1-1 of 36.101</w:t>
            </w:r>
          </w:p>
        </w:tc>
      </w:tr>
      <w:tr w:rsidR="00713485" w:rsidRPr="00D93580" w14:paraId="06786121" w14:textId="77777777" w:rsidTr="00B61BD8">
        <w:trPr>
          <w:jc w:val="center"/>
        </w:trPr>
        <w:tc>
          <w:tcPr>
            <w:tcW w:w="2965" w:type="dxa"/>
            <w:vAlign w:val="center"/>
          </w:tcPr>
          <w:p w14:paraId="15623B32" w14:textId="77777777" w:rsidR="00713485" w:rsidRPr="00D93580" w:rsidRDefault="00713485" w:rsidP="00B61BD8">
            <w:pPr>
              <w:rPr>
                <w:rFonts w:eastAsia="PMingLiU"/>
                <w:lang w:eastAsia="zh-TW"/>
              </w:rPr>
            </w:pPr>
            <w:r w:rsidRPr="00D93580">
              <w:rPr>
                <w:rFonts w:eastAsia="Times New Roman"/>
                <w:lang w:val="fi-FI" w:eastAsia="fi-FI"/>
              </w:rPr>
              <w:t>A.1</w:t>
            </w:r>
            <w:r w:rsidRPr="00D93580">
              <w:rPr>
                <w:rFonts w:eastAsia="Times New Roman"/>
                <w:lang w:val="fi-FI" w:eastAsia="fi-FI"/>
              </w:rPr>
              <w:tab/>
              <w:t>DL reference measurement channels</w:t>
            </w:r>
          </w:p>
        </w:tc>
        <w:tc>
          <w:tcPr>
            <w:tcW w:w="1260" w:type="dxa"/>
          </w:tcPr>
          <w:p w14:paraId="7485AFC6" w14:textId="77777777" w:rsidR="00713485" w:rsidRPr="00D93580" w:rsidRDefault="00713485" w:rsidP="00B61BD8"/>
        </w:tc>
        <w:tc>
          <w:tcPr>
            <w:tcW w:w="1170" w:type="dxa"/>
          </w:tcPr>
          <w:p w14:paraId="47B52B20" w14:textId="77777777" w:rsidR="00713485" w:rsidRPr="00D93580" w:rsidRDefault="00713485" w:rsidP="00B61BD8"/>
        </w:tc>
        <w:tc>
          <w:tcPr>
            <w:tcW w:w="4236" w:type="dxa"/>
            <w:vAlign w:val="center"/>
          </w:tcPr>
          <w:p w14:paraId="0C444F8F" w14:textId="77777777" w:rsidR="00713485" w:rsidRPr="00D93580" w:rsidRDefault="00713485" w:rsidP="00B61BD8">
            <w:pPr>
              <w:spacing w:after="0"/>
              <w:rPr>
                <w:lang w:val="en-US" w:eastAsia="zh-CN"/>
              </w:rPr>
            </w:pPr>
            <w:r w:rsidRPr="00D93580">
              <w:rPr>
                <w:lang w:val="en-US" w:eastAsia="zh-CN"/>
              </w:rPr>
              <w:t>NPDSCH Reference Channel for TDD should be introduced.</w:t>
            </w:r>
          </w:p>
          <w:p w14:paraId="33ACC7C3" w14:textId="77777777" w:rsidR="00713485" w:rsidRPr="00D93580" w:rsidRDefault="00713485" w:rsidP="00B61BD8">
            <w:r w:rsidRPr="00D93580">
              <w:rPr>
                <w:lang w:val="en-US" w:eastAsia="zh-CN"/>
              </w:rPr>
              <w:t>Fixed Reference Channel for TDD should be introduced.</w:t>
            </w:r>
          </w:p>
        </w:tc>
      </w:tr>
      <w:tr w:rsidR="00713485" w:rsidRPr="00D93580" w14:paraId="1C3A7CDD" w14:textId="77777777" w:rsidTr="00B61BD8">
        <w:trPr>
          <w:jc w:val="center"/>
        </w:trPr>
        <w:tc>
          <w:tcPr>
            <w:tcW w:w="2965" w:type="dxa"/>
            <w:vAlign w:val="center"/>
          </w:tcPr>
          <w:p w14:paraId="5332E7EF" w14:textId="77777777" w:rsidR="00713485" w:rsidRPr="00D93580" w:rsidRDefault="00713485" w:rsidP="00B61BD8">
            <w:pPr>
              <w:rPr>
                <w:rFonts w:eastAsia="PMingLiU"/>
                <w:lang w:eastAsia="zh-TW"/>
              </w:rPr>
            </w:pPr>
            <w:r w:rsidRPr="00D93580">
              <w:rPr>
                <w:rFonts w:eastAsia="Times New Roman"/>
                <w:lang w:val="fi-FI" w:eastAsia="fi-FI"/>
              </w:rPr>
              <w:t>A.2</w:t>
            </w:r>
            <w:r w:rsidRPr="00D93580">
              <w:rPr>
                <w:rFonts w:eastAsia="Times New Roman"/>
                <w:lang w:val="fi-FI" w:eastAsia="fi-FI"/>
              </w:rPr>
              <w:tab/>
              <w:t>OFDMA Channel Noise Generator (OCNG)</w:t>
            </w:r>
          </w:p>
        </w:tc>
        <w:tc>
          <w:tcPr>
            <w:tcW w:w="1260" w:type="dxa"/>
          </w:tcPr>
          <w:p w14:paraId="62F89776" w14:textId="77777777" w:rsidR="00713485" w:rsidRPr="00D93580" w:rsidRDefault="00713485" w:rsidP="00B61BD8"/>
        </w:tc>
        <w:tc>
          <w:tcPr>
            <w:tcW w:w="1170" w:type="dxa"/>
          </w:tcPr>
          <w:p w14:paraId="75D76953" w14:textId="77777777" w:rsidR="00713485" w:rsidRPr="00D93580" w:rsidRDefault="00713485" w:rsidP="00B61BD8"/>
        </w:tc>
        <w:tc>
          <w:tcPr>
            <w:tcW w:w="4236" w:type="dxa"/>
            <w:vAlign w:val="center"/>
          </w:tcPr>
          <w:p w14:paraId="63F07EB9" w14:textId="77777777" w:rsidR="00713485" w:rsidRPr="00D93580" w:rsidRDefault="00713485" w:rsidP="00B61BD8">
            <w:r w:rsidRPr="00D93580">
              <w:rPr>
                <w:lang w:val="en-US" w:eastAsia="zh-CN"/>
              </w:rPr>
              <w:t>OCNG Patterns for TDD should be introduced.</w:t>
            </w:r>
          </w:p>
        </w:tc>
      </w:tr>
      <w:tr w:rsidR="00713485" w:rsidRPr="00D93580" w14:paraId="19DE2265" w14:textId="77777777" w:rsidTr="00B61BD8">
        <w:trPr>
          <w:jc w:val="center"/>
        </w:trPr>
        <w:tc>
          <w:tcPr>
            <w:tcW w:w="2965" w:type="dxa"/>
            <w:vAlign w:val="center"/>
          </w:tcPr>
          <w:p w14:paraId="0AD4F538" w14:textId="77777777" w:rsidR="00713485" w:rsidRPr="00D93580" w:rsidRDefault="00713485" w:rsidP="00B61BD8">
            <w:pPr>
              <w:rPr>
                <w:rFonts w:eastAsia="PMingLiU"/>
                <w:lang w:eastAsia="zh-TW"/>
              </w:rPr>
            </w:pPr>
            <w:r w:rsidRPr="00D93580">
              <w:rPr>
                <w:rFonts w:eastAsia="Times New Roman"/>
                <w:lang w:val="fi-FI" w:eastAsia="fi-FI"/>
              </w:rPr>
              <w:t>A.3</w:t>
            </w:r>
            <w:r w:rsidRPr="00D93580">
              <w:rPr>
                <w:rFonts w:eastAsia="Times New Roman"/>
                <w:lang w:val="fi-FI" w:eastAsia="fi-FI"/>
              </w:rPr>
              <w:tab/>
              <w:t>Testing related to Satellite Access</w:t>
            </w:r>
          </w:p>
        </w:tc>
        <w:tc>
          <w:tcPr>
            <w:tcW w:w="1260" w:type="dxa"/>
          </w:tcPr>
          <w:p w14:paraId="26D00B09" w14:textId="77777777" w:rsidR="00713485" w:rsidRPr="00D93580" w:rsidRDefault="00713485" w:rsidP="00B61BD8"/>
        </w:tc>
        <w:tc>
          <w:tcPr>
            <w:tcW w:w="1170" w:type="dxa"/>
          </w:tcPr>
          <w:p w14:paraId="164419C2" w14:textId="77777777" w:rsidR="00713485" w:rsidRPr="00D93580" w:rsidRDefault="00713485" w:rsidP="00B61BD8"/>
        </w:tc>
        <w:tc>
          <w:tcPr>
            <w:tcW w:w="4236" w:type="dxa"/>
            <w:vAlign w:val="center"/>
          </w:tcPr>
          <w:p w14:paraId="4D9CF7E0" w14:textId="77777777" w:rsidR="00713485" w:rsidRPr="00D93580" w:rsidRDefault="00713485" w:rsidP="00B61BD8">
            <w:r w:rsidRPr="00D93580">
              <w:rPr>
                <w:lang w:val="en-US" w:eastAsia="zh-CN"/>
              </w:rPr>
              <w:t>No impact.</w:t>
            </w:r>
          </w:p>
        </w:tc>
      </w:tr>
      <w:tr w:rsidR="00713485" w:rsidRPr="00D93580" w14:paraId="54A53979" w14:textId="77777777" w:rsidTr="00B61BD8">
        <w:trPr>
          <w:jc w:val="center"/>
        </w:trPr>
        <w:tc>
          <w:tcPr>
            <w:tcW w:w="2965" w:type="dxa"/>
            <w:vAlign w:val="center"/>
          </w:tcPr>
          <w:p w14:paraId="79DA443F" w14:textId="77777777" w:rsidR="00713485" w:rsidRPr="00D93580" w:rsidRDefault="00713485" w:rsidP="00B61BD8">
            <w:pPr>
              <w:rPr>
                <w:rFonts w:eastAsia="PMingLiU"/>
                <w:lang w:eastAsia="zh-TW"/>
              </w:rPr>
            </w:pPr>
            <w:r w:rsidRPr="00D93580">
              <w:rPr>
                <w:rFonts w:eastAsia="Times New Roman"/>
                <w:lang w:val="fi-FI" w:eastAsia="fi-FI"/>
              </w:rPr>
              <w:t>A.4</w:t>
            </w:r>
            <w:r w:rsidRPr="00D93580">
              <w:rPr>
                <w:rFonts w:eastAsia="Times New Roman"/>
                <w:lang w:val="fi-FI" w:eastAsia="fi-FI"/>
              </w:rPr>
              <w:tab/>
              <w:t>UL reference measurement channels</w:t>
            </w:r>
          </w:p>
        </w:tc>
        <w:tc>
          <w:tcPr>
            <w:tcW w:w="1260" w:type="dxa"/>
          </w:tcPr>
          <w:p w14:paraId="457910A2" w14:textId="77777777" w:rsidR="00713485" w:rsidRPr="00D93580" w:rsidRDefault="00713485" w:rsidP="00B61BD8"/>
        </w:tc>
        <w:tc>
          <w:tcPr>
            <w:tcW w:w="1170" w:type="dxa"/>
          </w:tcPr>
          <w:p w14:paraId="507FF87C" w14:textId="77777777" w:rsidR="00713485" w:rsidRPr="00D93580" w:rsidRDefault="00713485" w:rsidP="00B61BD8"/>
        </w:tc>
        <w:tc>
          <w:tcPr>
            <w:tcW w:w="4236" w:type="dxa"/>
            <w:vAlign w:val="center"/>
          </w:tcPr>
          <w:p w14:paraId="586C7A86" w14:textId="77777777" w:rsidR="00713485" w:rsidRPr="00D93580" w:rsidRDefault="00713485" w:rsidP="00B61BD8">
            <w:r w:rsidRPr="00D93580">
              <w:rPr>
                <w:lang w:val="en-US" w:eastAsia="zh-CN"/>
              </w:rPr>
              <w:t>Reference measurement channels for TDD should be introduced.</w:t>
            </w:r>
          </w:p>
        </w:tc>
      </w:tr>
    </w:tbl>
    <w:p w14:paraId="1BFE0D40" w14:textId="77777777" w:rsidR="00713485" w:rsidRDefault="00713485" w:rsidP="00713485">
      <w:pPr>
        <w:outlineLvl w:val="2"/>
        <w:rPr>
          <w:b/>
          <w:u w:val="single"/>
          <w:lang w:eastAsia="ko-KR"/>
        </w:rPr>
      </w:pPr>
    </w:p>
    <w:p w14:paraId="4B68F323" w14:textId="2AC67EDF" w:rsidR="00713485" w:rsidRDefault="00713485" w:rsidP="00713485">
      <w:pPr>
        <w:outlineLvl w:val="2"/>
        <w:rPr>
          <w:b/>
          <w:bCs/>
          <w:u w:val="single"/>
          <w:lang w:val="en-US" w:eastAsia="zh-CN"/>
        </w:rPr>
      </w:pPr>
      <w:r>
        <w:rPr>
          <w:b/>
          <w:u w:val="single"/>
          <w:lang w:eastAsia="ko-KR"/>
        </w:rPr>
        <w:lastRenderedPageBreak/>
        <w:t>Issue 2-1: Impact on RRM requirements</w:t>
      </w:r>
    </w:p>
    <w:p w14:paraId="14446999" w14:textId="77777777" w:rsidR="00713485" w:rsidRPr="00D93580" w:rsidRDefault="00713485" w:rsidP="00713485">
      <w:pPr>
        <w:spacing w:after="120" w:line="252" w:lineRule="auto"/>
        <w:rPr>
          <w:rFonts w:eastAsia="Malgun Gothic"/>
          <w:b/>
          <w:bCs/>
          <w:lang w:eastAsia="ko-KR"/>
        </w:rPr>
      </w:pPr>
      <w:r w:rsidRPr="00D93580">
        <w:rPr>
          <w:rFonts w:eastAsia="Malgun Gothic"/>
          <w:b/>
          <w:bCs/>
          <w:highlight w:val="green"/>
          <w:lang w:eastAsia="ko-KR"/>
        </w:rPr>
        <w:t>Agreement:</w:t>
      </w:r>
    </w:p>
    <w:p w14:paraId="1F93CAEE" w14:textId="77777777" w:rsidR="00713485" w:rsidRPr="00D93580" w:rsidRDefault="00713485" w:rsidP="00154B9B">
      <w:pPr>
        <w:pStyle w:val="Paragraphedeliste"/>
        <w:numPr>
          <w:ilvl w:val="0"/>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From the RRM requirement point of view,</w:t>
      </w:r>
      <w:r w:rsidRPr="00781E2D">
        <w:rPr>
          <w:rFonts w:eastAsia="Malgun Gothic"/>
          <w:b/>
          <w:lang w:eastAsia="ko-KR"/>
        </w:rPr>
        <w:t xml:space="preserve"> no impact on the following requirements</w:t>
      </w:r>
      <w:r w:rsidRPr="00D93580">
        <w:rPr>
          <w:rFonts w:eastAsia="Malgun Gothic"/>
          <w:lang w:eastAsia="ko-KR"/>
        </w:rPr>
        <w:t xml:space="preserve"> is expected due to the new periodic pattern(s):</w:t>
      </w:r>
    </w:p>
    <w:p w14:paraId="03DCD6B8" w14:textId="77777777" w:rsidR="00713485" w:rsidRPr="00D93580" w:rsidRDefault="00713485" w:rsidP="00154B9B">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UE uplink timing</w:t>
      </w:r>
    </w:p>
    <w:p w14:paraId="4A26048B" w14:textId="77777777" w:rsidR="00713485" w:rsidRPr="00D93580" w:rsidRDefault="00713485" w:rsidP="00154B9B">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PUR</w:t>
      </w:r>
    </w:p>
    <w:p w14:paraId="2F892F13" w14:textId="77777777" w:rsidR="00713485" w:rsidRPr="00D93580" w:rsidRDefault="00713485" w:rsidP="00713485">
      <w:pPr>
        <w:spacing w:after="120" w:line="252" w:lineRule="auto"/>
        <w:rPr>
          <w:rFonts w:eastAsia="Malgun Gothic"/>
          <w:b/>
          <w:bCs/>
          <w:lang w:eastAsia="ko-KR"/>
        </w:rPr>
      </w:pPr>
      <w:r w:rsidRPr="00D93580">
        <w:rPr>
          <w:rFonts w:eastAsia="Malgun Gothic"/>
          <w:b/>
          <w:bCs/>
          <w:highlight w:val="green"/>
          <w:lang w:eastAsia="ko-KR"/>
        </w:rPr>
        <w:t>Agreement:</w:t>
      </w:r>
    </w:p>
    <w:p w14:paraId="3CDFB8EE" w14:textId="77777777" w:rsidR="00713485" w:rsidRPr="00D93580" w:rsidRDefault="00713485" w:rsidP="00154B9B">
      <w:pPr>
        <w:pStyle w:val="Paragraphedeliste"/>
        <w:numPr>
          <w:ilvl w:val="0"/>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For the following RRM requirements, modifications are expected due to the new periodic pattern(s):</w:t>
      </w:r>
    </w:p>
    <w:p w14:paraId="6DC651CF" w14:textId="77777777" w:rsidR="00713485" w:rsidRPr="00D93580" w:rsidRDefault="00713485" w:rsidP="00154B9B">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RLM (example modifications include hypothetical NPDCCH configuration, extended evaluation period, side conditions, etc.)</w:t>
      </w:r>
    </w:p>
    <w:p w14:paraId="6C3D59BF" w14:textId="77777777" w:rsidR="00713485" w:rsidRPr="00D93580" w:rsidRDefault="00713485" w:rsidP="00154B9B">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MSG3-based channel quality report (example modifications include hypothetical NPDCCH configuration, extended evaluation period, side conditions, etc.)</w:t>
      </w:r>
    </w:p>
    <w:p w14:paraId="08A8F5CB" w14:textId="77777777" w:rsidR="00713485" w:rsidRPr="00D93580" w:rsidRDefault="00713485" w:rsidP="00154B9B">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Cell re-selection (example modifications include extended cell detection/evaluation/measurement periods, side conditions, etc.)</w:t>
      </w:r>
    </w:p>
    <w:p w14:paraId="54EA1488" w14:textId="77777777" w:rsidR="00713485" w:rsidRPr="00D93580" w:rsidRDefault="00713485" w:rsidP="00154B9B">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RRC Re-establishment (example modifications include extended cell detection/measurement periods, side conditions, etc.)</w:t>
      </w:r>
    </w:p>
    <w:p w14:paraId="3322908E" w14:textId="77777777" w:rsidR="00713485" w:rsidRPr="00D93580" w:rsidRDefault="00713485" w:rsidP="00154B9B">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RRC Connection Redirection to Non-anchor Carrier (example modifications include updates to the definition of the symbols, side conditions, etc.)</w:t>
      </w:r>
    </w:p>
    <w:p w14:paraId="501067AF" w14:textId="77777777" w:rsidR="00713485" w:rsidRPr="00D93580" w:rsidRDefault="00713485" w:rsidP="00154B9B">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Cell measurements (example modifications include extended cell detection/measurement periods, side conditions, etc.)</w:t>
      </w:r>
    </w:p>
    <w:p w14:paraId="20668516" w14:textId="77777777" w:rsidR="00713485" w:rsidRPr="00D93580" w:rsidRDefault="00713485" w:rsidP="00713485">
      <w:pPr>
        <w:pStyle w:val="Liste"/>
        <w:rPr>
          <w:lang w:eastAsia="ko-KR"/>
        </w:rPr>
      </w:pPr>
      <w:r w:rsidRPr="00D93580">
        <w:rPr>
          <w:lang w:eastAsia="ko-KR"/>
        </w:rPr>
        <w:t>Note 1: The exact requirement modifications are subject to further discussion in future RAN4 meetings based on RAN1 conclusion/progress on this feature.</w:t>
      </w:r>
    </w:p>
    <w:p w14:paraId="180C4EAC" w14:textId="77777777" w:rsidR="00713485" w:rsidRPr="00D93580" w:rsidRDefault="00713485" w:rsidP="00713485">
      <w:pPr>
        <w:pStyle w:val="Liste"/>
        <w:rPr>
          <w:lang w:eastAsia="ko-KR"/>
        </w:rPr>
      </w:pPr>
      <w:r w:rsidRPr="00D93580">
        <w:rPr>
          <w:lang w:eastAsia="ko-KR"/>
        </w:rPr>
        <w:t>Note 2: Different modifications can be made for different TDD patterns, if multiple, DRX configurations, SNR values, etc.</w:t>
      </w:r>
    </w:p>
    <w:p w14:paraId="2B32E05F" w14:textId="77777777" w:rsidR="00713485" w:rsidRPr="00D93580" w:rsidRDefault="00713485" w:rsidP="00713485">
      <w:pPr>
        <w:pStyle w:val="Liste"/>
        <w:rPr>
          <w:lang w:eastAsia="ko-KR"/>
        </w:rPr>
      </w:pPr>
      <w:r w:rsidRPr="00D93580">
        <w:rPr>
          <w:lang w:eastAsia="ko-KR"/>
        </w:rPr>
        <w:t>Note 3: Not all existing requirements for NB-IoT NTN may be applicable to the IoT_NTN_TDD feature, which is subject to further discussions in future RAN4 meetings.</w:t>
      </w:r>
    </w:p>
    <w:p w14:paraId="59D665B7" w14:textId="77777777" w:rsidR="00713485" w:rsidRPr="00D93580" w:rsidRDefault="00713485" w:rsidP="00713485">
      <w:pPr>
        <w:pStyle w:val="Liste"/>
        <w:rPr>
          <w:rFonts w:eastAsia="Malgun Gothic"/>
          <w:lang w:eastAsia="ko-KR"/>
        </w:rPr>
      </w:pPr>
      <w:r w:rsidRPr="00D93580">
        <w:rPr>
          <w:lang w:eastAsia="ko-KR"/>
        </w:rPr>
        <w:t xml:space="preserve">Note 4: It is assumed that </w:t>
      </w:r>
      <w:r w:rsidRPr="00D93580">
        <w:rPr>
          <w:rFonts w:eastAsia="Malgun Gothic"/>
          <w:lang w:eastAsia="ko-KR"/>
        </w:rPr>
        <w:t>UE will be made aware of the periodic pattern of frequency layers to be measured.</w:t>
      </w:r>
    </w:p>
    <w:p w14:paraId="11090915" w14:textId="77777777" w:rsidR="00713485" w:rsidRPr="00D93580" w:rsidRDefault="00713485" w:rsidP="00713485">
      <w:pPr>
        <w:pStyle w:val="Liste"/>
        <w:rPr>
          <w:lang w:eastAsia="ko-KR"/>
        </w:rPr>
      </w:pPr>
      <w:r w:rsidRPr="00D93580">
        <w:rPr>
          <w:lang w:eastAsia="ko-KR"/>
        </w:rPr>
        <w:t>Note 5: UE power consumption aspect may be considered when modifying the above requirements as needed.</w:t>
      </w:r>
    </w:p>
    <w:p w14:paraId="22AE17D0" w14:textId="77777777" w:rsidR="00713485" w:rsidRPr="00D93580" w:rsidRDefault="00713485" w:rsidP="00713485">
      <w:pPr>
        <w:pStyle w:val="Liste"/>
        <w:rPr>
          <w:lang w:eastAsia="ko-KR"/>
        </w:rPr>
      </w:pPr>
      <w:r w:rsidRPr="00D93580">
        <w:rPr>
          <w:lang w:eastAsia="ko-KR"/>
        </w:rPr>
        <w:t>Note 6: The requirement applicability rule defined in Rel-17/18 applies to the IoT_NTN_TDD feature as well. For instance, the above requirements may not be applicable for inter-satellite scenarios if the UE is not provided with the target inter-satellite’s information.</w:t>
      </w:r>
    </w:p>
    <w:p w14:paraId="0BD44E59" w14:textId="77777777" w:rsidR="00713485" w:rsidRDefault="00713485" w:rsidP="00713485">
      <w:pPr>
        <w:rPr>
          <w:lang w:eastAsia="ja-JP"/>
        </w:rPr>
      </w:pPr>
    </w:p>
    <w:p w14:paraId="10BF064D" w14:textId="77777777" w:rsidR="00713485" w:rsidRPr="00713485" w:rsidRDefault="00713485" w:rsidP="00713485">
      <w:pPr>
        <w:rPr>
          <w:b/>
          <w:lang w:eastAsia="ja-JP"/>
        </w:rPr>
      </w:pPr>
      <w:r w:rsidRPr="00713485">
        <w:rPr>
          <w:b/>
          <w:lang w:eastAsia="ja-JP"/>
        </w:rPr>
        <w:t xml:space="preserve">Demodulation aspect: </w:t>
      </w:r>
    </w:p>
    <w:p w14:paraId="0A4F9919" w14:textId="0B616109" w:rsidR="00713485" w:rsidRDefault="00713485" w:rsidP="00713485">
      <w:pPr>
        <w:rPr>
          <w:lang w:eastAsia="ja-JP"/>
        </w:rPr>
      </w:pPr>
      <w:r>
        <w:rPr>
          <w:lang w:eastAsia="ja-JP"/>
        </w:rPr>
        <w:t>No observation in this meeting.</w:t>
      </w:r>
    </w:p>
    <w:p w14:paraId="31D45E6D" w14:textId="250D6140" w:rsidR="00713485" w:rsidRDefault="00713485" w:rsidP="00713485">
      <w:pPr>
        <w:rPr>
          <w:lang w:eastAsia="ja-JP"/>
        </w:rPr>
      </w:pPr>
    </w:p>
    <w:p w14:paraId="0D589A76" w14:textId="3700170C" w:rsidR="00615E87" w:rsidRDefault="00615E87" w:rsidP="00713485">
      <w:pPr>
        <w:rPr>
          <w:lang w:eastAsia="ja-JP"/>
        </w:rPr>
      </w:pPr>
    </w:p>
    <w:p w14:paraId="1980FFED" w14:textId="5A463D0D" w:rsidR="00D27DC0" w:rsidRDefault="00D27DC0" w:rsidP="00713485">
      <w:pPr>
        <w:rPr>
          <w:lang w:eastAsia="ja-JP"/>
        </w:rPr>
      </w:pPr>
    </w:p>
    <w:p w14:paraId="53A102C0" w14:textId="62F35039" w:rsidR="00136F07" w:rsidRDefault="00136F07" w:rsidP="00713485">
      <w:pPr>
        <w:rPr>
          <w:lang w:eastAsia="ja-JP"/>
        </w:rPr>
      </w:pPr>
    </w:p>
    <w:p w14:paraId="2B5977B2" w14:textId="2251AB1A" w:rsidR="00136F07" w:rsidRDefault="00136F07" w:rsidP="00713485">
      <w:pPr>
        <w:rPr>
          <w:lang w:eastAsia="ja-JP"/>
        </w:rPr>
      </w:pPr>
    </w:p>
    <w:p w14:paraId="321DCA34" w14:textId="77777777" w:rsidR="00136F07" w:rsidRDefault="00136F07" w:rsidP="00713485">
      <w:pPr>
        <w:rPr>
          <w:lang w:eastAsia="ja-JP"/>
        </w:rPr>
      </w:pPr>
    </w:p>
    <w:p w14:paraId="11C584ED" w14:textId="5947EA9B" w:rsidR="00615E87" w:rsidRPr="00304AED" w:rsidRDefault="00D27DC0" w:rsidP="00615E87">
      <w:pPr>
        <w:rPr>
          <w:b/>
          <w:color w:val="FF0000"/>
        </w:rPr>
      </w:pPr>
      <w:r>
        <w:rPr>
          <w:b/>
          <w:color w:val="FF0000"/>
        </w:rPr>
        <w:lastRenderedPageBreak/>
        <w:t>4</w:t>
      </w:r>
      <w:r w:rsidR="00615E87">
        <w:rPr>
          <w:b/>
          <w:color w:val="FF0000"/>
        </w:rPr>
        <w:t>.2</w:t>
      </w:r>
      <w:r w:rsidR="00615E87" w:rsidRPr="00304AED">
        <w:rPr>
          <w:b/>
          <w:color w:val="FF0000"/>
        </w:rPr>
        <w:t xml:space="preserve"> Agreements from </w:t>
      </w:r>
      <w:r w:rsidR="00615E87">
        <w:rPr>
          <w:b/>
          <w:color w:val="FF0000"/>
        </w:rPr>
        <w:t>RAN4#114</w:t>
      </w:r>
    </w:p>
    <w:p w14:paraId="1DBCBF6F" w14:textId="54B2A4AF" w:rsidR="00615E87" w:rsidRPr="00136F07" w:rsidRDefault="00615E87" w:rsidP="00615E87">
      <w:pPr>
        <w:rPr>
          <w:b/>
          <w:bCs/>
        </w:rPr>
      </w:pPr>
      <w:r>
        <w:rPr>
          <w:b/>
          <w:bCs/>
        </w:rPr>
        <w:t>General requirements</w:t>
      </w:r>
      <w:r w:rsidRPr="00095662">
        <w:rPr>
          <w:b/>
          <w:bCs/>
        </w:rPr>
        <w:t>:</w:t>
      </w:r>
    </w:p>
    <w:p w14:paraId="6D08CC6E" w14:textId="77777777" w:rsidR="00615E87" w:rsidRPr="00F10B84" w:rsidRDefault="00615E87" w:rsidP="00615E87">
      <w:pPr>
        <w:rPr>
          <w:rFonts w:ascii="Arial" w:hAnsi="Arial" w:cs="Arial"/>
          <w:bCs/>
          <w:color w:val="000000" w:themeColor="text1"/>
          <w:sz w:val="18"/>
          <w:szCs w:val="18"/>
        </w:rPr>
      </w:pPr>
      <w:r w:rsidRPr="00F10B84">
        <w:rPr>
          <w:b/>
          <w:color w:val="000000" w:themeColor="text1"/>
          <w:u w:val="single"/>
          <w:lang w:eastAsia="ko-KR"/>
        </w:rPr>
        <w:t>Issue 1-1-1:</w:t>
      </w:r>
      <w:r w:rsidRPr="00F10B84">
        <w:rPr>
          <w:bCs/>
          <w:color w:val="000000" w:themeColor="text1"/>
          <w:lang w:eastAsia="ko-KR"/>
        </w:rPr>
        <w:t xml:space="preserve"> </w:t>
      </w:r>
      <w:r w:rsidRPr="00F10B84">
        <w:rPr>
          <w:bCs/>
          <w:color w:val="000000" w:themeColor="text1"/>
        </w:rPr>
        <w:t xml:space="preserve">Work Plan presented under </w:t>
      </w:r>
      <w:hyperlink r:id="rId15" w:tgtFrame="_blank" w:history="1">
        <w:r w:rsidRPr="00F10B84">
          <w:rPr>
            <w:rStyle w:val="Lienhypertexte"/>
            <w:rFonts w:ascii="Arial" w:hAnsi="Arial" w:cs="Arial"/>
            <w:bCs/>
            <w:color w:val="000000" w:themeColor="text1"/>
            <w:sz w:val="18"/>
            <w:szCs w:val="18"/>
          </w:rPr>
          <w:t>R4-2500136</w:t>
        </w:r>
      </w:hyperlink>
      <w:r w:rsidRPr="00F10B84">
        <w:rPr>
          <w:rFonts w:ascii="Arial" w:hAnsi="Arial" w:cs="Arial"/>
          <w:bCs/>
          <w:color w:val="000000" w:themeColor="text1"/>
          <w:sz w:val="18"/>
          <w:szCs w:val="18"/>
        </w:rPr>
        <w:t xml:space="preserve">. </w:t>
      </w:r>
    </w:p>
    <w:p w14:paraId="05978044" w14:textId="77777777" w:rsidR="00615E87" w:rsidRDefault="00615E87" w:rsidP="00615E87">
      <w:pPr>
        <w:rPr>
          <w:rFonts w:ascii="Arial" w:hAnsi="Arial" w:cs="Arial"/>
          <w:color w:val="312E25"/>
          <w:sz w:val="18"/>
          <w:szCs w:val="18"/>
        </w:rPr>
      </w:pPr>
      <w:r w:rsidRPr="00F10B84">
        <w:rPr>
          <w:rFonts w:ascii="Arial" w:hAnsi="Arial" w:cs="Arial"/>
          <w:b/>
          <w:color w:val="000000" w:themeColor="text1"/>
          <w:sz w:val="18"/>
          <w:szCs w:val="18"/>
        </w:rPr>
        <w:t>Agreement:</w:t>
      </w:r>
      <w:r w:rsidRPr="00F10B84">
        <w:rPr>
          <w:rFonts w:ascii="Arial" w:hAnsi="Arial" w:cs="Arial"/>
          <w:color w:val="000000" w:themeColor="text1"/>
          <w:sz w:val="18"/>
          <w:szCs w:val="18"/>
        </w:rPr>
        <w:t xml:space="preserve"> </w:t>
      </w:r>
      <w:r>
        <w:rPr>
          <w:rFonts w:ascii="Arial" w:hAnsi="Arial" w:cs="Arial"/>
          <w:color w:val="312E25"/>
          <w:sz w:val="18"/>
          <w:szCs w:val="18"/>
        </w:rPr>
        <w:t>Updated Work Plan to be agreed under R4-2502291 (see Annex for the updated work plan).</w:t>
      </w:r>
    </w:p>
    <w:p w14:paraId="20205E30" w14:textId="77777777" w:rsidR="00615E87" w:rsidRPr="00F10B84" w:rsidRDefault="00615E87" w:rsidP="00615E87">
      <w:pPr>
        <w:rPr>
          <w:rFonts w:ascii="Arial" w:hAnsi="Arial" w:cs="Arial"/>
          <w:color w:val="312E25"/>
          <w:sz w:val="18"/>
          <w:szCs w:val="18"/>
        </w:rPr>
      </w:pPr>
    </w:p>
    <w:p w14:paraId="14CA14BB" w14:textId="77777777" w:rsidR="00615E87" w:rsidRPr="00F10B84" w:rsidRDefault="00615E87" w:rsidP="00615E87">
      <w:pPr>
        <w:rPr>
          <w:b/>
          <w:color w:val="000000" w:themeColor="text1"/>
          <w:lang w:eastAsia="zh-CN"/>
        </w:rPr>
      </w:pPr>
      <w:r w:rsidRPr="00F10B84">
        <w:rPr>
          <w:b/>
          <w:color w:val="000000" w:themeColor="text1"/>
          <w:u w:val="single"/>
          <w:lang w:eastAsia="ko-KR"/>
        </w:rPr>
        <w:t>Issue 1-2-1:</w:t>
      </w:r>
      <w:r w:rsidRPr="00F10B84">
        <w:rPr>
          <w:b/>
          <w:color w:val="000000" w:themeColor="text1"/>
          <w:lang w:eastAsia="ko-KR"/>
        </w:rPr>
        <w:t xml:space="preserve"> </w:t>
      </w:r>
      <w:r w:rsidRPr="00F10B84">
        <w:rPr>
          <w:b/>
          <w:color w:val="000000" w:themeColor="text1"/>
          <w:lang w:eastAsia="zh-CN"/>
        </w:rPr>
        <w:t>Band number</w:t>
      </w:r>
    </w:p>
    <w:p w14:paraId="278A13BD" w14:textId="77777777" w:rsidR="00615E87" w:rsidRDefault="00615E87" w:rsidP="00615E87">
      <w:pPr>
        <w:rPr>
          <w:color w:val="000000" w:themeColor="text1"/>
        </w:rPr>
      </w:pPr>
      <w:r w:rsidRPr="00F10B84">
        <w:rPr>
          <w:rFonts w:ascii="Arial" w:hAnsi="Arial" w:cs="Arial"/>
          <w:b/>
          <w:color w:val="000000" w:themeColor="text1"/>
          <w:sz w:val="18"/>
          <w:szCs w:val="18"/>
        </w:rPr>
        <w:t>Agreement:</w:t>
      </w:r>
      <w:r w:rsidRPr="00F10B84">
        <w:rPr>
          <w:rFonts w:ascii="Arial" w:hAnsi="Arial" w:cs="Arial"/>
          <w:color w:val="000000" w:themeColor="text1"/>
          <w:sz w:val="18"/>
          <w:szCs w:val="18"/>
        </w:rPr>
        <w:t xml:space="preserve"> </w:t>
      </w:r>
      <w:r w:rsidRPr="00F10B84">
        <w:rPr>
          <w:color w:val="000000" w:themeColor="text1"/>
        </w:rPr>
        <w:t>Adopt [249] E-UTRA operating band number for the new TDD 1616-1626.5 MHz NTN NB-IoT frequency band introduction.</w:t>
      </w:r>
    </w:p>
    <w:p w14:paraId="77241046" w14:textId="77777777" w:rsidR="00615E87" w:rsidRPr="00F10B84" w:rsidRDefault="00615E87" w:rsidP="00615E87">
      <w:pPr>
        <w:rPr>
          <w:b/>
          <w:color w:val="000000" w:themeColor="text1"/>
          <w:u w:val="single"/>
          <w:lang w:eastAsia="ko-KR"/>
        </w:rPr>
      </w:pPr>
      <w:r w:rsidRPr="00F10B84">
        <w:rPr>
          <w:b/>
          <w:color w:val="000000" w:themeColor="text1"/>
          <w:u w:val="single"/>
          <w:lang w:eastAsia="ko-KR"/>
        </w:rPr>
        <w:t>Issue 1-2-2:</w:t>
      </w:r>
      <w:r w:rsidRPr="00F10B84">
        <w:rPr>
          <w:b/>
          <w:color w:val="000000" w:themeColor="text1"/>
          <w:lang w:eastAsia="ko-KR"/>
        </w:rPr>
        <w:t xml:space="preserve"> </w:t>
      </w:r>
      <w:r w:rsidRPr="00F10B84">
        <w:rPr>
          <w:b/>
          <w:color w:val="000000" w:themeColor="text1"/>
          <w:lang w:eastAsia="zh-CN"/>
        </w:rPr>
        <w:t>E-UTRA operating band</w:t>
      </w:r>
    </w:p>
    <w:p w14:paraId="3D914CBC" w14:textId="77777777" w:rsidR="00615E87" w:rsidRPr="00F10B84" w:rsidRDefault="00615E87" w:rsidP="00615E87">
      <w:pPr>
        <w:spacing w:after="120"/>
        <w:rPr>
          <w:color w:val="000000" w:themeColor="text1"/>
          <w:szCs w:val="24"/>
          <w:lang w:eastAsia="zh-CN"/>
        </w:rPr>
      </w:pPr>
      <w:r w:rsidRPr="00F10B84">
        <w:rPr>
          <w:b/>
          <w:bCs/>
          <w:color w:val="000000" w:themeColor="text1"/>
        </w:rPr>
        <w:t>Agreement:</w:t>
      </w:r>
      <w:r w:rsidRPr="00F10B84">
        <w:rPr>
          <w:color w:val="000000" w:themeColor="text1"/>
        </w:rPr>
        <w:t xml:space="preserve"> Confirm the proposed band plan as follows:</w:t>
      </w:r>
    </w:p>
    <w:p w14:paraId="0A399327" w14:textId="77777777" w:rsidR="00615E87" w:rsidRPr="002505AD" w:rsidRDefault="00615E87" w:rsidP="00615E87">
      <w:pPr>
        <w:pStyle w:val="TH"/>
        <w:ind w:left="936"/>
      </w:pPr>
      <w:r w:rsidRPr="002505AD">
        <w:t>E-UTRA operating bands for satellite access</w:t>
      </w:r>
    </w:p>
    <w:tbl>
      <w:tblPr>
        <w:tblW w:w="8678" w:type="dxa"/>
        <w:jc w:val="center"/>
        <w:tblLook w:val="04A0" w:firstRow="1" w:lastRow="0" w:firstColumn="1" w:lastColumn="0" w:noHBand="0" w:noVBand="1"/>
      </w:tblPr>
      <w:tblGrid>
        <w:gridCol w:w="1551"/>
        <w:gridCol w:w="1831"/>
        <w:gridCol w:w="280"/>
        <w:gridCol w:w="1316"/>
        <w:gridCol w:w="1167"/>
        <w:gridCol w:w="276"/>
        <w:gridCol w:w="1260"/>
        <w:gridCol w:w="997"/>
      </w:tblGrid>
      <w:tr w:rsidR="00615E87" w:rsidRPr="002505AD" w14:paraId="2EAE7E1F" w14:textId="77777777" w:rsidTr="009A19A9">
        <w:trPr>
          <w:trHeight w:val="705"/>
          <w:jc w:val="center"/>
        </w:trPr>
        <w:tc>
          <w:tcPr>
            <w:tcW w:w="1555" w:type="dxa"/>
            <w:vMerge w:val="restart"/>
            <w:tcBorders>
              <w:top w:val="single" w:sz="4" w:space="0" w:color="auto"/>
              <w:left w:val="single" w:sz="4" w:space="0" w:color="auto"/>
              <w:right w:val="single" w:sz="4" w:space="0" w:color="auto"/>
            </w:tcBorders>
            <w:vAlign w:val="center"/>
          </w:tcPr>
          <w:p w14:paraId="5DCF0440" w14:textId="77777777" w:rsidR="00615E87" w:rsidRPr="002505AD" w:rsidRDefault="00615E87" w:rsidP="009A19A9">
            <w:pPr>
              <w:pStyle w:val="TAH"/>
              <w:rPr>
                <w:rFonts w:cs="Arial"/>
              </w:rPr>
            </w:pPr>
            <w:r w:rsidRPr="002505AD">
              <w:rPr>
                <w:rFonts w:cs="Arial"/>
              </w:rPr>
              <w:t>E</w:t>
            </w:r>
            <w:r w:rsidRPr="002505AD">
              <w:rPr>
                <w:rFonts w:cs="Arial"/>
              </w:rPr>
              <w:noBreakHyphen/>
              <w:t>UTRA Operating Band</w:t>
            </w:r>
          </w:p>
        </w:tc>
        <w:tc>
          <w:tcPr>
            <w:tcW w:w="3448" w:type="dxa"/>
            <w:gridSpan w:val="3"/>
            <w:tcBorders>
              <w:top w:val="single" w:sz="4" w:space="0" w:color="auto"/>
              <w:left w:val="single" w:sz="4" w:space="0" w:color="auto"/>
              <w:bottom w:val="single" w:sz="4" w:space="0" w:color="auto"/>
              <w:right w:val="single" w:sz="4" w:space="0" w:color="auto"/>
            </w:tcBorders>
            <w:vAlign w:val="center"/>
          </w:tcPr>
          <w:p w14:paraId="69E2F738" w14:textId="77777777" w:rsidR="00615E87" w:rsidRPr="002505AD" w:rsidRDefault="00615E87" w:rsidP="009A19A9">
            <w:pPr>
              <w:pStyle w:val="TAH"/>
              <w:rPr>
                <w:rFonts w:cs="Arial"/>
              </w:rPr>
            </w:pPr>
            <w:r w:rsidRPr="002505AD">
              <w:rPr>
                <w:rFonts w:cs="Arial"/>
              </w:rPr>
              <w:t>Uplink (UL) operating band</w:t>
            </w:r>
            <w:r w:rsidRPr="002505AD">
              <w:rPr>
                <w:rFonts w:cs="Arial"/>
              </w:rPr>
              <w:br/>
              <w:t>BS receive</w:t>
            </w:r>
            <w:r w:rsidRPr="002505AD">
              <w:rPr>
                <w:rFonts w:cs="Arial"/>
              </w:rPr>
              <w:br/>
              <w:t>UE transmit</w:t>
            </w:r>
          </w:p>
        </w:tc>
        <w:tc>
          <w:tcPr>
            <w:tcW w:w="2676" w:type="dxa"/>
            <w:gridSpan w:val="3"/>
            <w:tcBorders>
              <w:top w:val="single" w:sz="4" w:space="0" w:color="auto"/>
              <w:bottom w:val="single" w:sz="4" w:space="0" w:color="auto"/>
              <w:right w:val="single" w:sz="4" w:space="0" w:color="auto"/>
            </w:tcBorders>
            <w:vAlign w:val="center"/>
          </w:tcPr>
          <w:p w14:paraId="433315BB" w14:textId="77777777" w:rsidR="00615E87" w:rsidRPr="002505AD" w:rsidRDefault="00615E87" w:rsidP="009A19A9">
            <w:pPr>
              <w:pStyle w:val="TAH"/>
              <w:rPr>
                <w:rFonts w:cs="Arial"/>
              </w:rPr>
            </w:pPr>
            <w:r w:rsidRPr="002505AD">
              <w:rPr>
                <w:rFonts w:cs="Arial"/>
              </w:rPr>
              <w:t>Downlink (DL) operating band</w:t>
            </w:r>
            <w:r w:rsidRPr="002505AD">
              <w:rPr>
                <w:rFonts w:cs="Arial"/>
              </w:rPr>
              <w:br/>
              <w:t xml:space="preserve">BS transmit </w:t>
            </w:r>
            <w:r w:rsidRPr="002505AD">
              <w:rPr>
                <w:rFonts w:cs="Arial"/>
              </w:rPr>
              <w:br/>
              <w:t>UE receive</w:t>
            </w:r>
          </w:p>
        </w:tc>
        <w:tc>
          <w:tcPr>
            <w:tcW w:w="999" w:type="dxa"/>
            <w:vMerge w:val="restart"/>
            <w:tcBorders>
              <w:top w:val="single" w:sz="4" w:space="0" w:color="auto"/>
              <w:left w:val="single" w:sz="4" w:space="0" w:color="auto"/>
              <w:right w:val="single" w:sz="4" w:space="0" w:color="auto"/>
            </w:tcBorders>
          </w:tcPr>
          <w:p w14:paraId="19D5807A" w14:textId="77777777" w:rsidR="00615E87" w:rsidRPr="002505AD" w:rsidRDefault="00615E87" w:rsidP="009A19A9">
            <w:pPr>
              <w:pStyle w:val="TAH"/>
              <w:rPr>
                <w:rFonts w:cs="Arial"/>
              </w:rPr>
            </w:pPr>
            <w:r w:rsidRPr="002505AD">
              <w:rPr>
                <w:rFonts w:cs="Arial"/>
              </w:rPr>
              <w:t>Duplex Mode</w:t>
            </w:r>
          </w:p>
        </w:tc>
      </w:tr>
      <w:tr w:rsidR="00615E87" w:rsidRPr="002505AD" w14:paraId="6CD891F7" w14:textId="77777777" w:rsidTr="009A19A9">
        <w:trPr>
          <w:trHeight w:val="122"/>
          <w:jc w:val="center"/>
        </w:trPr>
        <w:tc>
          <w:tcPr>
            <w:tcW w:w="1555" w:type="dxa"/>
            <w:vMerge/>
            <w:tcBorders>
              <w:left w:val="single" w:sz="4" w:space="0" w:color="auto"/>
              <w:bottom w:val="single" w:sz="4" w:space="0" w:color="auto"/>
              <w:right w:val="single" w:sz="4" w:space="0" w:color="auto"/>
            </w:tcBorders>
            <w:vAlign w:val="center"/>
          </w:tcPr>
          <w:p w14:paraId="77292EC5" w14:textId="77777777" w:rsidR="00615E87" w:rsidRPr="002505AD" w:rsidRDefault="00615E87" w:rsidP="009A19A9">
            <w:pPr>
              <w:pStyle w:val="TAH"/>
              <w:rPr>
                <w:rFonts w:cs="Arial"/>
              </w:rPr>
            </w:pPr>
          </w:p>
        </w:tc>
        <w:tc>
          <w:tcPr>
            <w:tcW w:w="3448" w:type="dxa"/>
            <w:gridSpan w:val="3"/>
            <w:tcBorders>
              <w:top w:val="single" w:sz="4" w:space="0" w:color="auto"/>
              <w:left w:val="single" w:sz="4" w:space="0" w:color="auto"/>
              <w:bottom w:val="single" w:sz="4" w:space="0" w:color="auto"/>
              <w:right w:val="single" w:sz="4" w:space="0" w:color="auto"/>
            </w:tcBorders>
            <w:vAlign w:val="center"/>
          </w:tcPr>
          <w:p w14:paraId="01F42EA9" w14:textId="77777777" w:rsidR="00615E87" w:rsidRPr="002505AD" w:rsidRDefault="00615E87" w:rsidP="009A19A9">
            <w:pPr>
              <w:pStyle w:val="TAH"/>
              <w:rPr>
                <w:rFonts w:cs="Arial"/>
              </w:rPr>
            </w:pPr>
            <w:r w:rsidRPr="002505AD">
              <w:rPr>
                <w:rFonts w:cs="Arial"/>
              </w:rPr>
              <w:t>F</w:t>
            </w:r>
            <w:r w:rsidRPr="002505AD">
              <w:rPr>
                <w:rFonts w:cs="Arial"/>
                <w:vertAlign w:val="subscript"/>
              </w:rPr>
              <w:t>UL_low</w:t>
            </w:r>
            <w:r w:rsidRPr="002505AD">
              <w:rPr>
                <w:rFonts w:cs="Arial"/>
              </w:rPr>
              <w:t xml:space="preserve">   –  F</w:t>
            </w:r>
            <w:r w:rsidRPr="002505AD">
              <w:rPr>
                <w:rFonts w:cs="Arial"/>
                <w:vertAlign w:val="subscript"/>
              </w:rPr>
              <w:t>UL_high</w:t>
            </w:r>
          </w:p>
        </w:tc>
        <w:tc>
          <w:tcPr>
            <w:tcW w:w="2676" w:type="dxa"/>
            <w:gridSpan w:val="3"/>
            <w:tcBorders>
              <w:top w:val="single" w:sz="4" w:space="0" w:color="auto"/>
              <w:bottom w:val="single" w:sz="4" w:space="0" w:color="auto"/>
              <w:right w:val="single" w:sz="4" w:space="0" w:color="auto"/>
            </w:tcBorders>
            <w:vAlign w:val="center"/>
          </w:tcPr>
          <w:p w14:paraId="0FAEBCE0" w14:textId="77777777" w:rsidR="00615E87" w:rsidRPr="002505AD" w:rsidRDefault="00615E87" w:rsidP="009A19A9">
            <w:pPr>
              <w:pStyle w:val="TAH"/>
              <w:rPr>
                <w:rFonts w:cs="Arial"/>
              </w:rPr>
            </w:pPr>
            <w:r w:rsidRPr="002505AD">
              <w:rPr>
                <w:rFonts w:cs="Arial"/>
              </w:rPr>
              <w:t>F</w:t>
            </w:r>
            <w:r w:rsidRPr="002505AD">
              <w:rPr>
                <w:rFonts w:cs="Arial"/>
                <w:vertAlign w:val="subscript"/>
              </w:rPr>
              <w:t>DL_low</w:t>
            </w:r>
            <w:r w:rsidRPr="002505AD">
              <w:rPr>
                <w:rFonts w:cs="Arial"/>
              </w:rPr>
              <w:t xml:space="preserve">  –  F</w:t>
            </w:r>
            <w:r w:rsidRPr="002505AD">
              <w:rPr>
                <w:rFonts w:cs="Arial"/>
                <w:vertAlign w:val="subscript"/>
              </w:rPr>
              <w:t>DL_high</w:t>
            </w:r>
          </w:p>
        </w:tc>
        <w:tc>
          <w:tcPr>
            <w:tcW w:w="999" w:type="dxa"/>
            <w:vMerge/>
            <w:tcBorders>
              <w:left w:val="single" w:sz="4" w:space="0" w:color="auto"/>
              <w:bottom w:val="single" w:sz="4" w:space="0" w:color="auto"/>
              <w:right w:val="single" w:sz="4" w:space="0" w:color="auto"/>
            </w:tcBorders>
          </w:tcPr>
          <w:p w14:paraId="3D9088B0" w14:textId="77777777" w:rsidR="00615E87" w:rsidRPr="002505AD" w:rsidRDefault="00615E87" w:rsidP="009A19A9">
            <w:pPr>
              <w:pStyle w:val="TAC"/>
              <w:rPr>
                <w:rFonts w:cs="Arial"/>
              </w:rPr>
            </w:pPr>
          </w:p>
        </w:tc>
      </w:tr>
      <w:tr w:rsidR="00615E87" w:rsidRPr="002505AD" w14:paraId="59732544" w14:textId="77777777" w:rsidTr="009A19A9">
        <w:trPr>
          <w:trHeight w:val="178"/>
          <w:jc w:val="center"/>
        </w:trPr>
        <w:tc>
          <w:tcPr>
            <w:tcW w:w="1555" w:type="dxa"/>
            <w:tcBorders>
              <w:top w:val="single" w:sz="4" w:space="0" w:color="auto"/>
              <w:left w:val="single" w:sz="4" w:space="0" w:color="auto"/>
              <w:bottom w:val="single" w:sz="4" w:space="0" w:color="auto"/>
              <w:right w:val="single" w:sz="4" w:space="0" w:color="auto"/>
            </w:tcBorders>
          </w:tcPr>
          <w:p w14:paraId="4B649C41" w14:textId="77777777" w:rsidR="00615E87" w:rsidRPr="002505AD" w:rsidRDefault="00615E87" w:rsidP="009A19A9">
            <w:pPr>
              <w:pStyle w:val="TAC"/>
              <w:rPr>
                <w:rFonts w:cs="Arial"/>
              </w:rPr>
            </w:pPr>
            <w:r w:rsidRPr="002505AD">
              <w:rPr>
                <w:rFonts w:cs="Arial"/>
              </w:rPr>
              <w:t>256</w:t>
            </w:r>
          </w:p>
        </w:tc>
        <w:tc>
          <w:tcPr>
            <w:tcW w:w="1846" w:type="dxa"/>
            <w:tcBorders>
              <w:top w:val="single" w:sz="4" w:space="0" w:color="auto"/>
              <w:left w:val="single" w:sz="4" w:space="0" w:color="auto"/>
              <w:bottom w:val="single" w:sz="4" w:space="0" w:color="auto"/>
              <w:right w:val="nil"/>
            </w:tcBorders>
          </w:tcPr>
          <w:p w14:paraId="6DCB3643" w14:textId="77777777" w:rsidR="00615E87" w:rsidRPr="002505AD" w:rsidRDefault="00615E87" w:rsidP="009A19A9">
            <w:pPr>
              <w:pStyle w:val="TAR"/>
              <w:wordWrap w:val="0"/>
              <w:rPr>
                <w:rFonts w:cs="Arial"/>
                <w:lang w:eastAsia="zh-CN"/>
              </w:rPr>
            </w:pPr>
            <w:r w:rsidRPr="002505AD">
              <w:rPr>
                <w:rFonts w:cs="Arial"/>
                <w:lang w:eastAsia="zh-CN"/>
              </w:rPr>
              <w:t>1980 MHz</w:t>
            </w:r>
          </w:p>
        </w:tc>
        <w:tc>
          <w:tcPr>
            <w:tcW w:w="280" w:type="dxa"/>
            <w:tcBorders>
              <w:top w:val="single" w:sz="4" w:space="0" w:color="auto"/>
              <w:left w:val="nil"/>
              <w:bottom w:val="single" w:sz="4" w:space="0" w:color="auto"/>
              <w:right w:val="nil"/>
            </w:tcBorders>
          </w:tcPr>
          <w:p w14:paraId="27EDA193" w14:textId="77777777" w:rsidR="00615E87" w:rsidRPr="002505AD" w:rsidRDefault="00615E87" w:rsidP="009A19A9">
            <w:pPr>
              <w:pStyle w:val="TAC"/>
              <w:rPr>
                <w:rFonts w:cs="Arial"/>
                <w:lang w:eastAsia="zh-CN"/>
              </w:rPr>
            </w:pPr>
            <w:r>
              <w:rPr>
                <w:rFonts w:cs="Arial"/>
                <w:lang w:eastAsia="zh-CN"/>
              </w:rPr>
              <w:t>-</w:t>
            </w:r>
          </w:p>
        </w:tc>
        <w:tc>
          <w:tcPr>
            <w:tcW w:w="1322" w:type="dxa"/>
            <w:tcBorders>
              <w:top w:val="single" w:sz="4" w:space="0" w:color="auto"/>
              <w:left w:val="nil"/>
              <w:bottom w:val="single" w:sz="4" w:space="0" w:color="auto"/>
              <w:right w:val="single" w:sz="4" w:space="0" w:color="auto"/>
            </w:tcBorders>
          </w:tcPr>
          <w:p w14:paraId="625C5A58" w14:textId="77777777" w:rsidR="00615E87" w:rsidRPr="002505AD" w:rsidRDefault="00615E87" w:rsidP="009A19A9">
            <w:pPr>
              <w:pStyle w:val="TAL"/>
              <w:rPr>
                <w:lang w:eastAsia="zh-CN"/>
              </w:rPr>
            </w:pPr>
            <w:r w:rsidRPr="002505AD">
              <w:rPr>
                <w:lang w:eastAsia="zh-CN"/>
              </w:rPr>
              <w:t>2010 MHz</w:t>
            </w:r>
          </w:p>
        </w:tc>
        <w:tc>
          <w:tcPr>
            <w:tcW w:w="1171" w:type="dxa"/>
            <w:tcBorders>
              <w:top w:val="single" w:sz="4" w:space="0" w:color="auto"/>
              <w:left w:val="nil"/>
              <w:bottom w:val="single" w:sz="4" w:space="0" w:color="auto"/>
              <w:right w:val="nil"/>
            </w:tcBorders>
          </w:tcPr>
          <w:p w14:paraId="0C02C8EC" w14:textId="77777777" w:rsidR="00615E87" w:rsidRPr="002505AD" w:rsidRDefault="00615E87" w:rsidP="009A19A9">
            <w:pPr>
              <w:pStyle w:val="TAR"/>
            </w:pPr>
            <w:r w:rsidRPr="002505AD">
              <w:t>2170 MHz</w:t>
            </w:r>
          </w:p>
        </w:tc>
        <w:tc>
          <w:tcPr>
            <w:tcW w:w="240" w:type="dxa"/>
            <w:tcBorders>
              <w:top w:val="single" w:sz="4" w:space="0" w:color="auto"/>
              <w:left w:val="nil"/>
              <w:bottom w:val="single" w:sz="4" w:space="0" w:color="auto"/>
              <w:right w:val="nil"/>
            </w:tcBorders>
          </w:tcPr>
          <w:p w14:paraId="61E2CF3D" w14:textId="77777777" w:rsidR="00615E87" w:rsidRPr="002505AD" w:rsidRDefault="00615E87" w:rsidP="009A19A9">
            <w:pPr>
              <w:pStyle w:val="TAC"/>
            </w:pPr>
            <w:r>
              <w:t>-</w:t>
            </w:r>
          </w:p>
        </w:tc>
        <w:tc>
          <w:tcPr>
            <w:tcW w:w="1265" w:type="dxa"/>
            <w:tcBorders>
              <w:top w:val="single" w:sz="4" w:space="0" w:color="auto"/>
              <w:left w:val="nil"/>
              <w:bottom w:val="single" w:sz="4" w:space="0" w:color="auto"/>
              <w:right w:val="single" w:sz="4" w:space="0" w:color="auto"/>
            </w:tcBorders>
          </w:tcPr>
          <w:p w14:paraId="55353844" w14:textId="77777777" w:rsidR="00615E87" w:rsidRPr="002505AD" w:rsidRDefault="00615E87" w:rsidP="009A19A9">
            <w:pPr>
              <w:pStyle w:val="TAL"/>
            </w:pPr>
            <w:r w:rsidRPr="002505AD">
              <w:t>2200 MHz</w:t>
            </w:r>
          </w:p>
        </w:tc>
        <w:tc>
          <w:tcPr>
            <w:tcW w:w="999" w:type="dxa"/>
            <w:tcBorders>
              <w:top w:val="single" w:sz="4" w:space="0" w:color="auto"/>
              <w:left w:val="single" w:sz="4" w:space="0" w:color="auto"/>
              <w:bottom w:val="single" w:sz="4" w:space="0" w:color="auto"/>
              <w:right w:val="single" w:sz="4" w:space="0" w:color="auto"/>
            </w:tcBorders>
          </w:tcPr>
          <w:p w14:paraId="75BC7220" w14:textId="77777777" w:rsidR="00615E87" w:rsidRPr="002505AD" w:rsidRDefault="00615E87" w:rsidP="009A19A9">
            <w:pPr>
              <w:pStyle w:val="TAC"/>
              <w:rPr>
                <w:rFonts w:cs="Arial"/>
                <w:lang w:eastAsia="ja-JP"/>
              </w:rPr>
            </w:pPr>
            <w:r w:rsidRPr="002505AD">
              <w:rPr>
                <w:rFonts w:cs="Arial" w:hint="eastAsia"/>
                <w:lang w:eastAsia="ja-JP"/>
              </w:rPr>
              <w:t>FDD</w:t>
            </w:r>
          </w:p>
        </w:tc>
      </w:tr>
      <w:tr w:rsidR="00615E87" w:rsidRPr="002505AD" w14:paraId="626BC3B8" w14:textId="77777777" w:rsidTr="009A19A9">
        <w:trPr>
          <w:trHeight w:val="357"/>
          <w:jc w:val="center"/>
        </w:trPr>
        <w:tc>
          <w:tcPr>
            <w:tcW w:w="1555" w:type="dxa"/>
            <w:tcBorders>
              <w:top w:val="single" w:sz="4" w:space="0" w:color="auto"/>
              <w:left w:val="single" w:sz="4" w:space="0" w:color="auto"/>
              <w:bottom w:val="single" w:sz="4" w:space="0" w:color="auto"/>
              <w:right w:val="single" w:sz="4" w:space="0" w:color="auto"/>
            </w:tcBorders>
          </w:tcPr>
          <w:p w14:paraId="3169946B" w14:textId="77777777" w:rsidR="00615E87" w:rsidRPr="002505AD" w:rsidRDefault="00615E87" w:rsidP="009A19A9">
            <w:pPr>
              <w:pStyle w:val="TAC"/>
              <w:rPr>
                <w:rFonts w:cs="Arial"/>
              </w:rPr>
            </w:pPr>
            <w:r w:rsidRPr="002505AD">
              <w:rPr>
                <w:rFonts w:cs="Arial"/>
              </w:rPr>
              <w:t>255</w:t>
            </w:r>
          </w:p>
        </w:tc>
        <w:tc>
          <w:tcPr>
            <w:tcW w:w="1846" w:type="dxa"/>
            <w:tcBorders>
              <w:top w:val="single" w:sz="4" w:space="0" w:color="auto"/>
              <w:left w:val="single" w:sz="4" w:space="0" w:color="auto"/>
              <w:bottom w:val="single" w:sz="4" w:space="0" w:color="auto"/>
              <w:right w:val="nil"/>
            </w:tcBorders>
          </w:tcPr>
          <w:p w14:paraId="3A6FAA3B" w14:textId="77777777" w:rsidR="00615E87" w:rsidRPr="002505AD" w:rsidRDefault="00615E87" w:rsidP="009A19A9">
            <w:pPr>
              <w:pStyle w:val="TAR"/>
              <w:wordWrap w:val="0"/>
              <w:rPr>
                <w:rFonts w:cs="Arial"/>
                <w:lang w:eastAsia="zh-CN"/>
              </w:rPr>
            </w:pPr>
            <w:r w:rsidRPr="002505AD">
              <w:rPr>
                <w:rFonts w:cs="Arial"/>
                <w:lang w:eastAsia="zh-CN"/>
              </w:rPr>
              <w:t>1626.5 MHz</w:t>
            </w:r>
          </w:p>
        </w:tc>
        <w:tc>
          <w:tcPr>
            <w:tcW w:w="280" w:type="dxa"/>
            <w:tcBorders>
              <w:top w:val="single" w:sz="4" w:space="0" w:color="auto"/>
              <w:left w:val="nil"/>
              <w:bottom w:val="single" w:sz="4" w:space="0" w:color="auto"/>
              <w:right w:val="nil"/>
            </w:tcBorders>
          </w:tcPr>
          <w:p w14:paraId="68E27FB5" w14:textId="77777777" w:rsidR="00615E87" w:rsidRPr="002505AD" w:rsidRDefault="00615E87" w:rsidP="009A19A9">
            <w:pPr>
              <w:pStyle w:val="TAC"/>
              <w:rPr>
                <w:rFonts w:cs="Arial"/>
                <w:lang w:eastAsia="zh-CN"/>
              </w:rPr>
            </w:pPr>
            <w:r>
              <w:rPr>
                <w:rFonts w:cs="Arial"/>
                <w:lang w:eastAsia="zh-CN"/>
              </w:rPr>
              <w:t>-</w:t>
            </w:r>
          </w:p>
        </w:tc>
        <w:tc>
          <w:tcPr>
            <w:tcW w:w="1322" w:type="dxa"/>
            <w:tcBorders>
              <w:top w:val="single" w:sz="4" w:space="0" w:color="auto"/>
              <w:left w:val="nil"/>
              <w:bottom w:val="single" w:sz="4" w:space="0" w:color="auto"/>
              <w:right w:val="single" w:sz="4" w:space="0" w:color="auto"/>
            </w:tcBorders>
          </w:tcPr>
          <w:p w14:paraId="544A40A2" w14:textId="77777777" w:rsidR="00615E87" w:rsidRPr="002505AD" w:rsidRDefault="00615E87" w:rsidP="009A19A9">
            <w:pPr>
              <w:pStyle w:val="TAL"/>
              <w:rPr>
                <w:lang w:eastAsia="zh-CN"/>
              </w:rPr>
            </w:pPr>
            <w:r w:rsidRPr="002505AD">
              <w:rPr>
                <w:lang w:eastAsia="zh-CN"/>
              </w:rPr>
              <w:t>1660.5 MHz</w:t>
            </w:r>
          </w:p>
        </w:tc>
        <w:tc>
          <w:tcPr>
            <w:tcW w:w="1171" w:type="dxa"/>
            <w:tcBorders>
              <w:top w:val="single" w:sz="4" w:space="0" w:color="auto"/>
              <w:left w:val="nil"/>
              <w:bottom w:val="single" w:sz="4" w:space="0" w:color="auto"/>
              <w:right w:val="nil"/>
            </w:tcBorders>
          </w:tcPr>
          <w:p w14:paraId="3F9E66AF" w14:textId="77777777" w:rsidR="00615E87" w:rsidRPr="002505AD" w:rsidRDefault="00615E87" w:rsidP="009A19A9">
            <w:pPr>
              <w:pStyle w:val="TAR"/>
            </w:pPr>
            <w:r w:rsidRPr="002505AD">
              <w:t>1525 MHz</w:t>
            </w:r>
          </w:p>
        </w:tc>
        <w:tc>
          <w:tcPr>
            <w:tcW w:w="240" w:type="dxa"/>
            <w:tcBorders>
              <w:top w:val="single" w:sz="4" w:space="0" w:color="auto"/>
              <w:left w:val="nil"/>
              <w:bottom w:val="single" w:sz="4" w:space="0" w:color="auto"/>
              <w:right w:val="nil"/>
            </w:tcBorders>
          </w:tcPr>
          <w:p w14:paraId="3AD62DA1" w14:textId="77777777" w:rsidR="00615E87" w:rsidRPr="002505AD" w:rsidRDefault="00615E87" w:rsidP="009A19A9">
            <w:pPr>
              <w:pStyle w:val="TAC"/>
            </w:pPr>
            <w:r>
              <w:t>-</w:t>
            </w:r>
          </w:p>
        </w:tc>
        <w:tc>
          <w:tcPr>
            <w:tcW w:w="1265" w:type="dxa"/>
            <w:tcBorders>
              <w:top w:val="single" w:sz="4" w:space="0" w:color="auto"/>
              <w:left w:val="nil"/>
              <w:bottom w:val="single" w:sz="4" w:space="0" w:color="auto"/>
              <w:right w:val="single" w:sz="4" w:space="0" w:color="auto"/>
            </w:tcBorders>
          </w:tcPr>
          <w:p w14:paraId="45A13C19" w14:textId="77777777" w:rsidR="00615E87" w:rsidRPr="002505AD" w:rsidRDefault="00615E87" w:rsidP="009A19A9">
            <w:pPr>
              <w:pStyle w:val="TAL"/>
            </w:pPr>
            <w:r w:rsidRPr="002505AD">
              <w:t>1559 MHz</w:t>
            </w:r>
          </w:p>
        </w:tc>
        <w:tc>
          <w:tcPr>
            <w:tcW w:w="999" w:type="dxa"/>
            <w:tcBorders>
              <w:top w:val="single" w:sz="4" w:space="0" w:color="auto"/>
              <w:left w:val="single" w:sz="4" w:space="0" w:color="auto"/>
              <w:bottom w:val="single" w:sz="4" w:space="0" w:color="auto"/>
              <w:right w:val="single" w:sz="4" w:space="0" w:color="auto"/>
            </w:tcBorders>
          </w:tcPr>
          <w:p w14:paraId="558B7747" w14:textId="77777777" w:rsidR="00615E87" w:rsidRPr="002505AD" w:rsidRDefault="00615E87" w:rsidP="009A19A9">
            <w:pPr>
              <w:pStyle w:val="TAC"/>
              <w:rPr>
                <w:rFonts w:cs="Arial"/>
                <w:lang w:eastAsia="ja-JP"/>
              </w:rPr>
            </w:pPr>
            <w:r w:rsidRPr="002505AD">
              <w:rPr>
                <w:rFonts w:cs="Arial" w:hint="eastAsia"/>
                <w:lang w:eastAsia="ja-JP"/>
              </w:rPr>
              <w:t>FDD</w:t>
            </w:r>
          </w:p>
        </w:tc>
      </w:tr>
      <w:tr w:rsidR="00615E87" w:rsidRPr="002505AD" w14:paraId="67DFE223" w14:textId="77777777" w:rsidTr="009A19A9">
        <w:trPr>
          <w:trHeight w:val="347"/>
          <w:jc w:val="center"/>
        </w:trPr>
        <w:tc>
          <w:tcPr>
            <w:tcW w:w="1555" w:type="dxa"/>
            <w:tcBorders>
              <w:top w:val="single" w:sz="4" w:space="0" w:color="auto"/>
              <w:left w:val="single" w:sz="4" w:space="0" w:color="auto"/>
              <w:bottom w:val="single" w:sz="4" w:space="0" w:color="auto"/>
              <w:right w:val="single" w:sz="4" w:space="0" w:color="auto"/>
            </w:tcBorders>
          </w:tcPr>
          <w:p w14:paraId="5B405D62" w14:textId="77777777" w:rsidR="00615E87" w:rsidRDefault="00615E87" w:rsidP="009A19A9">
            <w:pPr>
              <w:pStyle w:val="TAC"/>
              <w:rPr>
                <w:rFonts w:cs="Arial"/>
                <w:lang w:eastAsia="zh-CN"/>
              </w:rPr>
            </w:pPr>
            <w:r>
              <w:rPr>
                <w:rFonts w:cs="Arial" w:hint="eastAsia"/>
                <w:lang w:eastAsia="zh-CN"/>
              </w:rPr>
              <w:t>254</w:t>
            </w:r>
          </w:p>
        </w:tc>
        <w:tc>
          <w:tcPr>
            <w:tcW w:w="1846" w:type="dxa"/>
            <w:tcBorders>
              <w:top w:val="single" w:sz="4" w:space="0" w:color="auto"/>
              <w:left w:val="single" w:sz="4" w:space="0" w:color="auto"/>
              <w:bottom w:val="single" w:sz="4" w:space="0" w:color="auto"/>
              <w:right w:val="nil"/>
            </w:tcBorders>
          </w:tcPr>
          <w:p w14:paraId="4F4B55E3" w14:textId="77777777" w:rsidR="00615E87" w:rsidRDefault="00615E87" w:rsidP="009A19A9">
            <w:pPr>
              <w:pStyle w:val="TAR"/>
              <w:wordWrap w:val="0"/>
              <w:rPr>
                <w:rFonts w:cs="Arial"/>
                <w:lang w:val="en-US" w:eastAsia="zh-CN"/>
              </w:rPr>
            </w:pPr>
            <w:r>
              <w:rPr>
                <w:rFonts w:cs="Arial" w:hint="eastAsia"/>
                <w:lang w:val="en-US" w:eastAsia="zh-CN"/>
              </w:rPr>
              <w:t>1610 MHz</w:t>
            </w:r>
          </w:p>
        </w:tc>
        <w:tc>
          <w:tcPr>
            <w:tcW w:w="280" w:type="dxa"/>
            <w:tcBorders>
              <w:top w:val="single" w:sz="4" w:space="0" w:color="auto"/>
              <w:left w:val="nil"/>
              <w:bottom w:val="single" w:sz="4" w:space="0" w:color="auto"/>
              <w:right w:val="nil"/>
            </w:tcBorders>
          </w:tcPr>
          <w:p w14:paraId="182AC4C7" w14:textId="77777777" w:rsidR="00615E87" w:rsidRDefault="00615E87" w:rsidP="009A19A9">
            <w:pPr>
              <w:pStyle w:val="TAC"/>
              <w:rPr>
                <w:rFonts w:cs="Arial"/>
                <w:lang w:eastAsia="zh-CN"/>
              </w:rPr>
            </w:pPr>
            <w:r>
              <w:rPr>
                <w:rFonts w:cs="Arial" w:hint="eastAsia"/>
                <w:lang w:eastAsia="zh-CN"/>
              </w:rPr>
              <w:t>-</w:t>
            </w:r>
          </w:p>
        </w:tc>
        <w:tc>
          <w:tcPr>
            <w:tcW w:w="1322" w:type="dxa"/>
            <w:tcBorders>
              <w:top w:val="single" w:sz="4" w:space="0" w:color="auto"/>
              <w:left w:val="nil"/>
              <w:bottom w:val="single" w:sz="4" w:space="0" w:color="auto"/>
              <w:right w:val="single" w:sz="4" w:space="0" w:color="auto"/>
            </w:tcBorders>
          </w:tcPr>
          <w:p w14:paraId="3BCBBB91" w14:textId="77777777" w:rsidR="00615E87" w:rsidRDefault="00615E87" w:rsidP="009A19A9">
            <w:pPr>
              <w:pStyle w:val="TAL"/>
              <w:rPr>
                <w:lang w:val="en-US" w:eastAsia="zh-CN"/>
              </w:rPr>
            </w:pPr>
            <w:r>
              <w:rPr>
                <w:rFonts w:hint="eastAsia"/>
                <w:lang w:val="en-US" w:eastAsia="zh-CN"/>
              </w:rPr>
              <w:t>1626.5 MHz</w:t>
            </w:r>
          </w:p>
        </w:tc>
        <w:tc>
          <w:tcPr>
            <w:tcW w:w="1171" w:type="dxa"/>
            <w:tcBorders>
              <w:top w:val="single" w:sz="4" w:space="0" w:color="auto"/>
              <w:left w:val="nil"/>
              <w:bottom w:val="single" w:sz="4" w:space="0" w:color="auto"/>
              <w:right w:val="nil"/>
            </w:tcBorders>
          </w:tcPr>
          <w:p w14:paraId="11E78923" w14:textId="77777777" w:rsidR="00615E87" w:rsidRDefault="00615E87" w:rsidP="009A19A9">
            <w:pPr>
              <w:pStyle w:val="TAR"/>
              <w:rPr>
                <w:lang w:val="en-US" w:eastAsia="zh-CN"/>
              </w:rPr>
            </w:pPr>
            <w:r>
              <w:rPr>
                <w:rFonts w:hint="eastAsia"/>
                <w:lang w:val="en-US" w:eastAsia="zh-CN"/>
              </w:rPr>
              <w:t>2483.5 MHz</w:t>
            </w:r>
          </w:p>
        </w:tc>
        <w:tc>
          <w:tcPr>
            <w:tcW w:w="240" w:type="dxa"/>
            <w:tcBorders>
              <w:top w:val="single" w:sz="4" w:space="0" w:color="auto"/>
              <w:left w:val="nil"/>
              <w:bottom w:val="single" w:sz="4" w:space="0" w:color="auto"/>
              <w:right w:val="nil"/>
            </w:tcBorders>
          </w:tcPr>
          <w:p w14:paraId="7A84C6EC" w14:textId="77777777" w:rsidR="00615E87" w:rsidRDefault="00615E87" w:rsidP="009A19A9">
            <w:pPr>
              <w:pStyle w:val="TAC"/>
              <w:rPr>
                <w:lang w:eastAsia="zh-CN"/>
              </w:rPr>
            </w:pPr>
            <w:r>
              <w:rPr>
                <w:rFonts w:hint="eastAsia"/>
                <w:lang w:eastAsia="zh-CN"/>
              </w:rPr>
              <w:t>-</w:t>
            </w:r>
          </w:p>
        </w:tc>
        <w:tc>
          <w:tcPr>
            <w:tcW w:w="1265" w:type="dxa"/>
            <w:tcBorders>
              <w:top w:val="single" w:sz="4" w:space="0" w:color="auto"/>
              <w:left w:val="nil"/>
              <w:bottom w:val="single" w:sz="4" w:space="0" w:color="auto"/>
              <w:right w:val="single" w:sz="4" w:space="0" w:color="auto"/>
            </w:tcBorders>
          </w:tcPr>
          <w:p w14:paraId="52D04950" w14:textId="77777777" w:rsidR="00615E87" w:rsidRDefault="00615E87" w:rsidP="009A19A9">
            <w:pPr>
              <w:pStyle w:val="TAL"/>
              <w:rPr>
                <w:lang w:val="en-US" w:eastAsia="zh-CN"/>
              </w:rPr>
            </w:pPr>
            <w:r>
              <w:rPr>
                <w:rFonts w:hint="eastAsia"/>
                <w:lang w:val="en-US" w:eastAsia="zh-CN"/>
              </w:rPr>
              <w:t>2500 MHz</w:t>
            </w:r>
          </w:p>
        </w:tc>
        <w:tc>
          <w:tcPr>
            <w:tcW w:w="999" w:type="dxa"/>
            <w:tcBorders>
              <w:top w:val="single" w:sz="4" w:space="0" w:color="auto"/>
              <w:left w:val="single" w:sz="4" w:space="0" w:color="auto"/>
              <w:bottom w:val="single" w:sz="4" w:space="0" w:color="auto"/>
              <w:right w:val="single" w:sz="4" w:space="0" w:color="auto"/>
            </w:tcBorders>
          </w:tcPr>
          <w:p w14:paraId="1B996C63" w14:textId="77777777" w:rsidR="00615E87" w:rsidRDefault="00615E87" w:rsidP="009A19A9">
            <w:pPr>
              <w:pStyle w:val="TAC"/>
              <w:rPr>
                <w:rFonts w:cs="Arial"/>
                <w:lang w:eastAsia="zh-CN"/>
              </w:rPr>
            </w:pPr>
            <w:r>
              <w:rPr>
                <w:rFonts w:cs="Arial" w:hint="eastAsia"/>
                <w:lang w:eastAsia="zh-CN"/>
              </w:rPr>
              <w:t>FDD</w:t>
            </w:r>
          </w:p>
        </w:tc>
      </w:tr>
      <w:tr w:rsidR="00615E87" w:rsidRPr="002505AD" w14:paraId="230EBEF0" w14:textId="77777777" w:rsidTr="009A19A9">
        <w:trPr>
          <w:trHeight w:val="178"/>
          <w:jc w:val="center"/>
        </w:trPr>
        <w:tc>
          <w:tcPr>
            <w:tcW w:w="1555" w:type="dxa"/>
            <w:tcBorders>
              <w:top w:val="single" w:sz="4" w:space="0" w:color="auto"/>
              <w:left w:val="single" w:sz="4" w:space="0" w:color="auto"/>
              <w:bottom w:val="single" w:sz="4" w:space="0" w:color="auto"/>
              <w:right w:val="single" w:sz="4" w:space="0" w:color="auto"/>
            </w:tcBorders>
          </w:tcPr>
          <w:p w14:paraId="12F34032" w14:textId="77777777" w:rsidR="00615E87" w:rsidRPr="002505AD" w:rsidRDefault="00615E87" w:rsidP="009A19A9">
            <w:pPr>
              <w:pStyle w:val="TAC"/>
              <w:rPr>
                <w:rFonts w:cs="Arial"/>
              </w:rPr>
            </w:pPr>
            <w:r>
              <w:rPr>
                <w:rFonts w:cs="Arial" w:hint="eastAsia"/>
                <w:lang w:eastAsia="zh-CN"/>
              </w:rPr>
              <w:t>253</w:t>
            </w:r>
            <w:r>
              <w:rPr>
                <w:rFonts w:cs="Arial" w:hint="eastAsia"/>
                <w:vertAlign w:val="superscript"/>
                <w:lang w:eastAsia="zh-CN"/>
              </w:rPr>
              <w:t>2</w:t>
            </w:r>
          </w:p>
        </w:tc>
        <w:tc>
          <w:tcPr>
            <w:tcW w:w="1846" w:type="dxa"/>
            <w:tcBorders>
              <w:top w:val="single" w:sz="4" w:space="0" w:color="auto"/>
              <w:left w:val="single" w:sz="4" w:space="0" w:color="auto"/>
              <w:bottom w:val="single" w:sz="4" w:space="0" w:color="auto"/>
              <w:right w:val="nil"/>
            </w:tcBorders>
          </w:tcPr>
          <w:p w14:paraId="18F26BB9" w14:textId="77777777" w:rsidR="00615E87" w:rsidRPr="002505AD" w:rsidRDefault="00615E87" w:rsidP="009A19A9">
            <w:pPr>
              <w:pStyle w:val="TAR"/>
              <w:wordWrap w:val="0"/>
              <w:rPr>
                <w:rFonts w:cs="Arial"/>
                <w:lang w:eastAsia="zh-CN"/>
              </w:rPr>
            </w:pPr>
            <w:r>
              <w:rPr>
                <w:rFonts w:cs="Arial" w:hint="eastAsia"/>
                <w:lang w:val="en-US" w:eastAsia="zh-CN"/>
              </w:rPr>
              <w:t>1668 MHz</w:t>
            </w:r>
          </w:p>
        </w:tc>
        <w:tc>
          <w:tcPr>
            <w:tcW w:w="280" w:type="dxa"/>
            <w:tcBorders>
              <w:top w:val="single" w:sz="4" w:space="0" w:color="auto"/>
              <w:left w:val="nil"/>
              <w:bottom w:val="single" w:sz="4" w:space="0" w:color="auto"/>
              <w:right w:val="nil"/>
            </w:tcBorders>
          </w:tcPr>
          <w:p w14:paraId="271B5C78" w14:textId="77777777" w:rsidR="00615E87" w:rsidRPr="002505AD" w:rsidRDefault="00615E87" w:rsidP="009A19A9">
            <w:pPr>
              <w:pStyle w:val="TAC"/>
              <w:rPr>
                <w:rFonts w:cs="Arial"/>
                <w:lang w:eastAsia="zh-CN"/>
              </w:rPr>
            </w:pPr>
            <w:r>
              <w:rPr>
                <w:rFonts w:cs="Arial" w:hint="eastAsia"/>
                <w:lang w:eastAsia="zh-CN"/>
              </w:rPr>
              <w:t>-</w:t>
            </w:r>
          </w:p>
        </w:tc>
        <w:tc>
          <w:tcPr>
            <w:tcW w:w="1322" w:type="dxa"/>
            <w:tcBorders>
              <w:top w:val="single" w:sz="4" w:space="0" w:color="auto"/>
              <w:left w:val="nil"/>
              <w:bottom w:val="single" w:sz="4" w:space="0" w:color="auto"/>
              <w:right w:val="single" w:sz="4" w:space="0" w:color="auto"/>
            </w:tcBorders>
          </w:tcPr>
          <w:p w14:paraId="5FB72D47" w14:textId="77777777" w:rsidR="00615E87" w:rsidRPr="002505AD" w:rsidRDefault="00615E87" w:rsidP="009A19A9">
            <w:pPr>
              <w:pStyle w:val="TAL"/>
              <w:rPr>
                <w:lang w:eastAsia="zh-CN"/>
              </w:rPr>
            </w:pPr>
            <w:r>
              <w:rPr>
                <w:rFonts w:hint="eastAsia"/>
                <w:lang w:val="en-US" w:eastAsia="zh-CN"/>
              </w:rPr>
              <w:t>1675 MHz</w:t>
            </w:r>
          </w:p>
        </w:tc>
        <w:tc>
          <w:tcPr>
            <w:tcW w:w="1171" w:type="dxa"/>
            <w:tcBorders>
              <w:top w:val="single" w:sz="4" w:space="0" w:color="auto"/>
              <w:left w:val="nil"/>
              <w:bottom w:val="single" w:sz="4" w:space="0" w:color="auto"/>
              <w:right w:val="nil"/>
            </w:tcBorders>
          </w:tcPr>
          <w:p w14:paraId="1150D3CA" w14:textId="77777777" w:rsidR="00615E87" w:rsidRPr="002505AD" w:rsidRDefault="00615E87" w:rsidP="009A19A9">
            <w:pPr>
              <w:pStyle w:val="TAR"/>
            </w:pPr>
            <w:r>
              <w:rPr>
                <w:rFonts w:hint="eastAsia"/>
                <w:lang w:val="en-US" w:eastAsia="zh-CN"/>
              </w:rPr>
              <w:t>1518 MHz</w:t>
            </w:r>
          </w:p>
        </w:tc>
        <w:tc>
          <w:tcPr>
            <w:tcW w:w="240" w:type="dxa"/>
            <w:tcBorders>
              <w:top w:val="single" w:sz="4" w:space="0" w:color="auto"/>
              <w:left w:val="nil"/>
              <w:bottom w:val="single" w:sz="4" w:space="0" w:color="auto"/>
              <w:right w:val="nil"/>
            </w:tcBorders>
          </w:tcPr>
          <w:p w14:paraId="64D99B70" w14:textId="77777777" w:rsidR="00615E87" w:rsidRPr="002505AD" w:rsidRDefault="00615E87" w:rsidP="009A19A9">
            <w:pPr>
              <w:pStyle w:val="TAC"/>
            </w:pPr>
            <w:r>
              <w:rPr>
                <w:rFonts w:hint="eastAsia"/>
                <w:lang w:eastAsia="zh-CN"/>
              </w:rPr>
              <w:t>-</w:t>
            </w:r>
          </w:p>
        </w:tc>
        <w:tc>
          <w:tcPr>
            <w:tcW w:w="1265" w:type="dxa"/>
            <w:tcBorders>
              <w:top w:val="single" w:sz="4" w:space="0" w:color="auto"/>
              <w:left w:val="nil"/>
              <w:bottom w:val="single" w:sz="4" w:space="0" w:color="auto"/>
              <w:right w:val="single" w:sz="4" w:space="0" w:color="auto"/>
            </w:tcBorders>
          </w:tcPr>
          <w:p w14:paraId="0B2CF43A" w14:textId="77777777" w:rsidR="00615E87" w:rsidRPr="002505AD" w:rsidRDefault="00615E87" w:rsidP="009A19A9">
            <w:pPr>
              <w:pStyle w:val="TAL"/>
            </w:pPr>
            <w:r>
              <w:rPr>
                <w:rFonts w:hint="eastAsia"/>
                <w:lang w:val="en-US" w:eastAsia="zh-CN"/>
              </w:rPr>
              <w:t>1525 MHz</w:t>
            </w:r>
          </w:p>
        </w:tc>
        <w:tc>
          <w:tcPr>
            <w:tcW w:w="999" w:type="dxa"/>
            <w:tcBorders>
              <w:top w:val="single" w:sz="4" w:space="0" w:color="auto"/>
              <w:left w:val="single" w:sz="4" w:space="0" w:color="auto"/>
              <w:bottom w:val="single" w:sz="4" w:space="0" w:color="auto"/>
              <w:right w:val="single" w:sz="4" w:space="0" w:color="auto"/>
            </w:tcBorders>
          </w:tcPr>
          <w:p w14:paraId="56A2150F" w14:textId="77777777" w:rsidR="00615E87" w:rsidRPr="002505AD" w:rsidRDefault="00615E87" w:rsidP="009A19A9">
            <w:pPr>
              <w:pStyle w:val="TAC"/>
              <w:rPr>
                <w:rFonts w:cs="Arial"/>
                <w:lang w:eastAsia="ja-JP"/>
              </w:rPr>
            </w:pPr>
            <w:r>
              <w:rPr>
                <w:rFonts w:cs="Arial" w:hint="eastAsia"/>
                <w:lang w:eastAsia="zh-CN"/>
              </w:rPr>
              <w:t>FDD</w:t>
            </w:r>
          </w:p>
        </w:tc>
      </w:tr>
      <w:tr w:rsidR="00615E87" w:rsidRPr="002505AD" w14:paraId="6CD4C05B" w14:textId="77777777" w:rsidTr="009A19A9">
        <w:trPr>
          <w:trHeight w:val="178"/>
          <w:jc w:val="center"/>
        </w:trPr>
        <w:tc>
          <w:tcPr>
            <w:tcW w:w="1555" w:type="dxa"/>
            <w:tcBorders>
              <w:top w:val="single" w:sz="4" w:space="0" w:color="auto"/>
              <w:left w:val="single" w:sz="4" w:space="0" w:color="auto"/>
              <w:bottom w:val="single" w:sz="4" w:space="0" w:color="auto"/>
              <w:right w:val="single" w:sz="4" w:space="0" w:color="auto"/>
            </w:tcBorders>
          </w:tcPr>
          <w:p w14:paraId="07BFB28A" w14:textId="77777777" w:rsidR="00615E87" w:rsidRPr="00D31264" w:rsidRDefault="00615E87" w:rsidP="009A19A9">
            <w:pPr>
              <w:pStyle w:val="TAC"/>
              <w:rPr>
                <w:rFonts w:cs="Arial"/>
                <w:lang w:eastAsia="zh-CN"/>
              </w:rPr>
            </w:pPr>
            <w:r w:rsidRPr="00D31264">
              <w:rPr>
                <w:rFonts w:cs="Arial"/>
                <w:lang w:eastAsia="zh-CN"/>
              </w:rPr>
              <w:t>252</w:t>
            </w:r>
          </w:p>
        </w:tc>
        <w:tc>
          <w:tcPr>
            <w:tcW w:w="1846" w:type="dxa"/>
            <w:tcBorders>
              <w:top w:val="single" w:sz="4" w:space="0" w:color="auto"/>
              <w:left w:val="single" w:sz="4" w:space="0" w:color="auto"/>
              <w:bottom w:val="single" w:sz="4" w:space="0" w:color="auto"/>
              <w:right w:val="nil"/>
            </w:tcBorders>
          </w:tcPr>
          <w:p w14:paraId="60311832" w14:textId="77777777" w:rsidR="00615E87" w:rsidRPr="00D31264" w:rsidRDefault="00615E87" w:rsidP="009A19A9">
            <w:pPr>
              <w:pStyle w:val="TAR"/>
              <w:wordWrap w:val="0"/>
              <w:rPr>
                <w:rFonts w:cs="Arial"/>
                <w:lang w:val="en-US" w:eastAsia="zh-CN"/>
              </w:rPr>
            </w:pPr>
            <w:r w:rsidRPr="00D31264">
              <w:rPr>
                <w:rFonts w:cs="Arial"/>
                <w:lang w:val="en-US" w:eastAsia="zh-CN"/>
              </w:rPr>
              <w:t>2000 MHz</w:t>
            </w:r>
          </w:p>
        </w:tc>
        <w:tc>
          <w:tcPr>
            <w:tcW w:w="280" w:type="dxa"/>
            <w:tcBorders>
              <w:top w:val="single" w:sz="4" w:space="0" w:color="auto"/>
              <w:left w:val="nil"/>
              <w:bottom w:val="single" w:sz="4" w:space="0" w:color="auto"/>
              <w:right w:val="nil"/>
            </w:tcBorders>
          </w:tcPr>
          <w:p w14:paraId="567A1B9E" w14:textId="77777777" w:rsidR="00615E87" w:rsidRPr="00D31264" w:rsidRDefault="00615E87" w:rsidP="009A19A9">
            <w:pPr>
              <w:pStyle w:val="TAC"/>
              <w:rPr>
                <w:rFonts w:cs="Arial"/>
                <w:lang w:eastAsia="zh-CN"/>
              </w:rPr>
            </w:pPr>
            <w:r w:rsidRPr="00D31264">
              <w:rPr>
                <w:rFonts w:cs="Arial"/>
                <w:lang w:eastAsia="zh-CN"/>
              </w:rPr>
              <w:t>-</w:t>
            </w:r>
          </w:p>
        </w:tc>
        <w:tc>
          <w:tcPr>
            <w:tcW w:w="1322" w:type="dxa"/>
            <w:tcBorders>
              <w:top w:val="single" w:sz="4" w:space="0" w:color="auto"/>
              <w:left w:val="nil"/>
              <w:bottom w:val="single" w:sz="4" w:space="0" w:color="auto"/>
              <w:right w:val="single" w:sz="4" w:space="0" w:color="auto"/>
            </w:tcBorders>
          </w:tcPr>
          <w:p w14:paraId="258253FE" w14:textId="77777777" w:rsidR="00615E87" w:rsidRPr="00D31264" w:rsidRDefault="00615E87" w:rsidP="009A19A9">
            <w:pPr>
              <w:pStyle w:val="TAL"/>
              <w:rPr>
                <w:lang w:val="en-US" w:eastAsia="zh-CN"/>
              </w:rPr>
            </w:pPr>
            <w:r w:rsidRPr="00D31264">
              <w:rPr>
                <w:lang w:val="en-US" w:eastAsia="zh-CN"/>
              </w:rPr>
              <w:t>2020 MHz</w:t>
            </w:r>
          </w:p>
        </w:tc>
        <w:tc>
          <w:tcPr>
            <w:tcW w:w="1171" w:type="dxa"/>
            <w:tcBorders>
              <w:top w:val="single" w:sz="4" w:space="0" w:color="auto"/>
              <w:left w:val="nil"/>
              <w:bottom w:val="single" w:sz="4" w:space="0" w:color="auto"/>
              <w:right w:val="nil"/>
            </w:tcBorders>
          </w:tcPr>
          <w:p w14:paraId="13DCF7B7" w14:textId="77777777" w:rsidR="00615E87" w:rsidRPr="00D31264" w:rsidRDefault="00615E87" w:rsidP="009A19A9">
            <w:pPr>
              <w:pStyle w:val="TAR"/>
              <w:rPr>
                <w:lang w:val="en-US" w:eastAsia="zh-CN"/>
              </w:rPr>
            </w:pPr>
            <w:r w:rsidRPr="00D31264">
              <w:rPr>
                <w:lang w:val="en-US" w:eastAsia="zh-CN"/>
              </w:rPr>
              <w:t>2180 MHz</w:t>
            </w:r>
          </w:p>
        </w:tc>
        <w:tc>
          <w:tcPr>
            <w:tcW w:w="240" w:type="dxa"/>
            <w:tcBorders>
              <w:top w:val="single" w:sz="4" w:space="0" w:color="auto"/>
              <w:left w:val="nil"/>
              <w:bottom w:val="single" w:sz="4" w:space="0" w:color="auto"/>
              <w:right w:val="nil"/>
            </w:tcBorders>
          </w:tcPr>
          <w:p w14:paraId="1F17E30D" w14:textId="77777777" w:rsidR="00615E87" w:rsidRPr="00D31264" w:rsidRDefault="00615E87" w:rsidP="009A19A9">
            <w:pPr>
              <w:pStyle w:val="TAC"/>
              <w:rPr>
                <w:lang w:eastAsia="zh-CN"/>
              </w:rPr>
            </w:pPr>
            <w:r w:rsidRPr="00D31264">
              <w:rPr>
                <w:lang w:eastAsia="zh-CN"/>
              </w:rPr>
              <w:t>-</w:t>
            </w:r>
          </w:p>
        </w:tc>
        <w:tc>
          <w:tcPr>
            <w:tcW w:w="1265" w:type="dxa"/>
            <w:tcBorders>
              <w:top w:val="single" w:sz="4" w:space="0" w:color="auto"/>
              <w:left w:val="nil"/>
              <w:bottom w:val="single" w:sz="4" w:space="0" w:color="auto"/>
              <w:right w:val="single" w:sz="4" w:space="0" w:color="auto"/>
            </w:tcBorders>
          </w:tcPr>
          <w:p w14:paraId="726E2CB5" w14:textId="77777777" w:rsidR="00615E87" w:rsidRPr="00D31264" w:rsidRDefault="00615E87" w:rsidP="009A19A9">
            <w:pPr>
              <w:pStyle w:val="TAL"/>
              <w:rPr>
                <w:lang w:val="en-US" w:eastAsia="zh-CN"/>
              </w:rPr>
            </w:pPr>
            <w:r w:rsidRPr="00D31264">
              <w:rPr>
                <w:lang w:val="en-US" w:eastAsia="zh-CN"/>
              </w:rPr>
              <w:t>2200 MHz</w:t>
            </w:r>
          </w:p>
        </w:tc>
        <w:tc>
          <w:tcPr>
            <w:tcW w:w="999" w:type="dxa"/>
            <w:tcBorders>
              <w:top w:val="single" w:sz="4" w:space="0" w:color="auto"/>
              <w:left w:val="single" w:sz="4" w:space="0" w:color="auto"/>
              <w:bottom w:val="single" w:sz="4" w:space="0" w:color="auto"/>
              <w:right w:val="single" w:sz="4" w:space="0" w:color="auto"/>
            </w:tcBorders>
          </w:tcPr>
          <w:p w14:paraId="07B6046F" w14:textId="77777777" w:rsidR="00615E87" w:rsidRPr="00D31264" w:rsidRDefault="00615E87" w:rsidP="009A19A9">
            <w:pPr>
              <w:pStyle w:val="TAC"/>
              <w:rPr>
                <w:rFonts w:cs="Arial"/>
                <w:lang w:eastAsia="zh-CN"/>
              </w:rPr>
            </w:pPr>
            <w:r w:rsidRPr="00D31264">
              <w:rPr>
                <w:rFonts w:cs="Arial"/>
                <w:lang w:eastAsia="zh-CN"/>
              </w:rPr>
              <w:t>FDD</w:t>
            </w:r>
          </w:p>
        </w:tc>
      </w:tr>
      <w:tr w:rsidR="00615E87" w:rsidRPr="002505AD" w14:paraId="1C7D5BC4" w14:textId="77777777" w:rsidTr="009A19A9">
        <w:trPr>
          <w:trHeight w:val="178"/>
          <w:jc w:val="center"/>
        </w:trPr>
        <w:tc>
          <w:tcPr>
            <w:tcW w:w="1555" w:type="dxa"/>
            <w:tcBorders>
              <w:top w:val="single" w:sz="4" w:space="0" w:color="auto"/>
              <w:left w:val="single" w:sz="4" w:space="0" w:color="auto"/>
              <w:bottom w:val="single" w:sz="4" w:space="0" w:color="auto"/>
              <w:right w:val="single" w:sz="4" w:space="0" w:color="auto"/>
            </w:tcBorders>
          </w:tcPr>
          <w:p w14:paraId="38E45F71" w14:textId="77777777" w:rsidR="00615E87" w:rsidRPr="00F10B84" w:rsidRDefault="00615E87" w:rsidP="009A19A9">
            <w:pPr>
              <w:pStyle w:val="TAC"/>
              <w:rPr>
                <w:rFonts w:cs="Arial"/>
                <w:b/>
                <w:lang w:eastAsia="zh-CN"/>
              </w:rPr>
            </w:pPr>
            <w:r w:rsidRPr="00F10B84">
              <w:rPr>
                <w:rFonts w:cs="Arial"/>
                <w:b/>
                <w:lang w:eastAsia="zh-CN"/>
              </w:rPr>
              <w:t>[249]</w:t>
            </w:r>
          </w:p>
        </w:tc>
        <w:tc>
          <w:tcPr>
            <w:tcW w:w="1846" w:type="dxa"/>
            <w:tcBorders>
              <w:top w:val="single" w:sz="4" w:space="0" w:color="auto"/>
              <w:left w:val="single" w:sz="4" w:space="0" w:color="auto"/>
              <w:bottom w:val="single" w:sz="4" w:space="0" w:color="auto"/>
              <w:right w:val="nil"/>
            </w:tcBorders>
          </w:tcPr>
          <w:p w14:paraId="2C2E399C" w14:textId="77777777" w:rsidR="00615E87" w:rsidRPr="00F10B84" w:rsidRDefault="00615E87" w:rsidP="009A19A9">
            <w:pPr>
              <w:pStyle w:val="TAR"/>
              <w:wordWrap w:val="0"/>
              <w:rPr>
                <w:rFonts w:cs="Arial"/>
                <w:b/>
                <w:lang w:val="en-US" w:eastAsia="zh-CN"/>
              </w:rPr>
            </w:pPr>
            <w:r w:rsidRPr="00F10B84">
              <w:rPr>
                <w:b/>
              </w:rPr>
              <w:t>1616</w:t>
            </w:r>
            <w:r w:rsidRPr="00F10B84">
              <w:rPr>
                <w:rFonts w:cs="Arial"/>
                <w:b/>
                <w:lang w:val="en-US" w:eastAsia="zh-CN"/>
              </w:rPr>
              <w:t xml:space="preserve"> MHz</w:t>
            </w:r>
          </w:p>
        </w:tc>
        <w:tc>
          <w:tcPr>
            <w:tcW w:w="280" w:type="dxa"/>
            <w:tcBorders>
              <w:top w:val="single" w:sz="4" w:space="0" w:color="auto"/>
              <w:left w:val="nil"/>
              <w:bottom w:val="single" w:sz="4" w:space="0" w:color="auto"/>
              <w:right w:val="nil"/>
            </w:tcBorders>
          </w:tcPr>
          <w:p w14:paraId="0464DB0F" w14:textId="77777777" w:rsidR="00615E87" w:rsidRPr="00F10B84" w:rsidRDefault="00615E87" w:rsidP="009A19A9">
            <w:pPr>
              <w:pStyle w:val="TAC"/>
              <w:rPr>
                <w:rFonts w:cs="Arial"/>
                <w:b/>
                <w:lang w:eastAsia="zh-CN"/>
              </w:rPr>
            </w:pPr>
            <w:r w:rsidRPr="00F10B84">
              <w:rPr>
                <w:rFonts w:cs="Arial"/>
                <w:b/>
                <w:lang w:eastAsia="zh-CN"/>
              </w:rPr>
              <w:t>-</w:t>
            </w:r>
          </w:p>
        </w:tc>
        <w:tc>
          <w:tcPr>
            <w:tcW w:w="1322" w:type="dxa"/>
            <w:tcBorders>
              <w:top w:val="single" w:sz="4" w:space="0" w:color="auto"/>
              <w:left w:val="nil"/>
              <w:bottom w:val="single" w:sz="4" w:space="0" w:color="auto"/>
              <w:right w:val="single" w:sz="4" w:space="0" w:color="auto"/>
            </w:tcBorders>
          </w:tcPr>
          <w:p w14:paraId="2C348992" w14:textId="77777777" w:rsidR="00615E87" w:rsidRPr="00F10B84" w:rsidRDefault="00615E87" w:rsidP="009A19A9">
            <w:pPr>
              <w:pStyle w:val="TAL"/>
              <w:rPr>
                <w:b/>
                <w:lang w:val="en-US" w:eastAsia="zh-CN"/>
              </w:rPr>
            </w:pPr>
            <w:r w:rsidRPr="00F10B84">
              <w:rPr>
                <w:b/>
              </w:rPr>
              <w:t>1626.5 MHz</w:t>
            </w:r>
          </w:p>
        </w:tc>
        <w:tc>
          <w:tcPr>
            <w:tcW w:w="1171" w:type="dxa"/>
            <w:tcBorders>
              <w:top w:val="single" w:sz="4" w:space="0" w:color="auto"/>
              <w:left w:val="nil"/>
              <w:bottom w:val="single" w:sz="4" w:space="0" w:color="auto"/>
              <w:right w:val="nil"/>
            </w:tcBorders>
          </w:tcPr>
          <w:p w14:paraId="768E6593" w14:textId="77777777" w:rsidR="00615E87" w:rsidRPr="00F10B84" w:rsidRDefault="00615E87" w:rsidP="009A19A9">
            <w:pPr>
              <w:pStyle w:val="TAR"/>
              <w:rPr>
                <w:b/>
                <w:lang w:val="en-US" w:eastAsia="zh-CN"/>
              </w:rPr>
            </w:pPr>
            <w:r w:rsidRPr="00F10B84">
              <w:rPr>
                <w:b/>
              </w:rPr>
              <w:t>1616</w:t>
            </w:r>
            <w:r w:rsidRPr="00F10B84">
              <w:rPr>
                <w:b/>
                <w:lang w:val="en-US" w:eastAsia="zh-CN"/>
              </w:rPr>
              <w:t xml:space="preserve"> MHz</w:t>
            </w:r>
          </w:p>
        </w:tc>
        <w:tc>
          <w:tcPr>
            <w:tcW w:w="240" w:type="dxa"/>
            <w:tcBorders>
              <w:top w:val="single" w:sz="4" w:space="0" w:color="auto"/>
              <w:left w:val="nil"/>
              <w:bottom w:val="single" w:sz="4" w:space="0" w:color="auto"/>
              <w:right w:val="nil"/>
            </w:tcBorders>
          </w:tcPr>
          <w:p w14:paraId="4FDBB9CE" w14:textId="77777777" w:rsidR="00615E87" w:rsidRPr="00F10B84" w:rsidRDefault="00615E87" w:rsidP="009A19A9">
            <w:pPr>
              <w:pStyle w:val="TAC"/>
              <w:rPr>
                <w:b/>
                <w:lang w:eastAsia="zh-CN"/>
              </w:rPr>
            </w:pPr>
            <w:r w:rsidRPr="00F10B84">
              <w:rPr>
                <w:b/>
                <w:lang w:eastAsia="zh-CN"/>
              </w:rPr>
              <w:t>-</w:t>
            </w:r>
          </w:p>
        </w:tc>
        <w:tc>
          <w:tcPr>
            <w:tcW w:w="1265" w:type="dxa"/>
            <w:tcBorders>
              <w:top w:val="single" w:sz="4" w:space="0" w:color="auto"/>
              <w:left w:val="nil"/>
              <w:bottom w:val="single" w:sz="4" w:space="0" w:color="auto"/>
              <w:right w:val="single" w:sz="4" w:space="0" w:color="auto"/>
            </w:tcBorders>
          </w:tcPr>
          <w:p w14:paraId="3B73E1FD" w14:textId="77777777" w:rsidR="00615E87" w:rsidRPr="00F10B84" w:rsidRDefault="00615E87" w:rsidP="009A19A9">
            <w:pPr>
              <w:pStyle w:val="TAL"/>
              <w:rPr>
                <w:b/>
                <w:lang w:val="en-US" w:eastAsia="zh-CN"/>
              </w:rPr>
            </w:pPr>
            <w:r w:rsidRPr="00F10B84">
              <w:rPr>
                <w:b/>
              </w:rPr>
              <w:t>1626.5 MHz</w:t>
            </w:r>
          </w:p>
        </w:tc>
        <w:tc>
          <w:tcPr>
            <w:tcW w:w="999" w:type="dxa"/>
            <w:tcBorders>
              <w:top w:val="single" w:sz="4" w:space="0" w:color="auto"/>
              <w:left w:val="single" w:sz="4" w:space="0" w:color="auto"/>
              <w:bottom w:val="single" w:sz="4" w:space="0" w:color="auto"/>
              <w:right w:val="single" w:sz="4" w:space="0" w:color="auto"/>
            </w:tcBorders>
          </w:tcPr>
          <w:p w14:paraId="67B16BB1" w14:textId="77777777" w:rsidR="00615E87" w:rsidRPr="00F10B84" w:rsidRDefault="00615E87" w:rsidP="009A19A9">
            <w:pPr>
              <w:pStyle w:val="TAC"/>
              <w:rPr>
                <w:rFonts w:cs="Arial"/>
                <w:b/>
                <w:lang w:eastAsia="zh-CN"/>
              </w:rPr>
            </w:pPr>
            <w:r w:rsidRPr="00F10B84">
              <w:rPr>
                <w:rFonts w:cs="Arial"/>
                <w:b/>
                <w:lang w:eastAsia="zh-CN"/>
              </w:rPr>
              <w:t>TDD</w:t>
            </w:r>
          </w:p>
        </w:tc>
      </w:tr>
      <w:tr w:rsidR="00615E87" w:rsidRPr="002505AD" w14:paraId="017DB60D" w14:textId="77777777" w:rsidTr="009A19A9">
        <w:trPr>
          <w:trHeight w:val="884"/>
          <w:jc w:val="center"/>
        </w:trPr>
        <w:tc>
          <w:tcPr>
            <w:tcW w:w="8678" w:type="dxa"/>
            <w:gridSpan w:val="8"/>
            <w:tcBorders>
              <w:top w:val="single" w:sz="4" w:space="0" w:color="auto"/>
              <w:left w:val="single" w:sz="4" w:space="0" w:color="auto"/>
              <w:bottom w:val="single" w:sz="4" w:space="0" w:color="auto"/>
              <w:right w:val="single" w:sz="4" w:space="0" w:color="auto"/>
            </w:tcBorders>
          </w:tcPr>
          <w:p w14:paraId="1036285A" w14:textId="77777777" w:rsidR="00615E87" w:rsidRDefault="00615E87" w:rsidP="009A19A9">
            <w:pPr>
              <w:pStyle w:val="TAN"/>
            </w:pPr>
            <w:r>
              <w:t>NOTE</w:t>
            </w:r>
            <w:r>
              <w:rPr>
                <w:rFonts w:hint="eastAsia"/>
                <w:lang w:val="en-US" w:eastAsia="zh-CN"/>
              </w:rPr>
              <w:t xml:space="preserve"> 1</w:t>
            </w:r>
            <w:r>
              <w:t>:</w:t>
            </w:r>
            <w:r>
              <w:rPr>
                <w:rFonts w:hint="eastAsia"/>
                <w:lang w:val="en-US" w:eastAsia="zh-CN"/>
              </w:rPr>
              <w:t xml:space="preserve"> </w:t>
            </w:r>
            <w:r>
              <w:t>Satellite bands are numbered in descending order from 256</w:t>
            </w:r>
          </w:p>
          <w:p w14:paraId="08B6B660" w14:textId="77777777" w:rsidR="00615E87" w:rsidRDefault="00615E87" w:rsidP="009A19A9">
            <w:pPr>
              <w:pStyle w:val="TAN"/>
            </w:pPr>
            <w:r>
              <w:rPr>
                <w:rFonts w:hint="eastAsia"/>
              </w:rPr>
              <w:t>NOTE</w:t>
            </w:r>
            <w:r>
              <w:rPr>
                <w:rFonts w:hint="eastAsia"/>
                <w:lang w:val="en-US" w:eastAsia="zh-CN"/>
              </w:rPr>
              <w:t xml:space="preserve"> 2</w:t>
            </w:r>
            <w:r>
              <w:rPr>
                <w:rFonts w:hint="eastAsia"/>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Pr>
                <w:rFonts w:hint="eastAsia"/>
                <w:lang w:val="en-US" w:eastAsia="zh-CN"/>
              </w:rPr>
              <w:t>s</w:t>
            </w:r>
            <w:r>
              <w:rPr>
                <w:rFonts w:hint="eastAsia"/>
              </w:rPr>
              <w:t>.</w:t>
            </w:r>
          </w:p>
          <w:p w14:paraId="647F44C2" w14:textId="77777777" w:rsidR="00615E87" w:rsidRPr="00F10B84" w:rsidRDefault="00615E87" w:rsidP="009A19A9">
            <w:pPr>
              <w:pStyle w:val="TAN"/>
              <w:rPr>
                <w:b/>
                <w:bCs/>
              </w:rPr>
            </w:pPr>
            <w:r w:rsidRPr="00F10B84">
              <w:rPr>
                <w:rFonts w:cs="Arial"/>
                <w:b/>
                <w:bCs/>
                <w:lang w:val="en-US"/>
              </w:rPr>
              <w:t>NOTE 3:  Band 249 is defined only for NB-IoT operation.</w:t>
            </w:r>
          </w:p>
        </w:tc>
      </w:tr>
    </w:tbl>
    <w:p w14:paraId="4EBDAF98" w14:textId="77777777" w:rsidR="00615E87" w:rsidRPr="004A0043" w:rsidRDefault="00615E87" w:rsidP="00615E87">
      <w:pPr>
        <w:spacing w:after="120"/>
        <w:rPr>
          <w:color w:val="000000" w:themeColor="text1"/>
          <w:szCs w:val="24"/>
          <w:lang w:eastAsia="zh-CN"/>
        </w:rPr>
      </w:pPr>
    </w:p>
    <w:p w14:paraId="5E062DC3" w14:textId="77777777" w:rsidR="00615E87" w:rsidRDefault="00615E87" w:rsidP="00615E87">
      <w:pPr>
        <w:rPr>
          <w:b/>
          <w:color w:val="000000" w:themeColor="text1"/>
          <w:u w:val="single"/>
          <w:lang w:eastAsia="ko-KR"/>
        </w:rPr>
      </w:pPr>
    </w:p>
    <w:p w14:paraId="2E168B73" w14:textId="77777777" w:rsidR="00615E87" w:rsidRPr="00805BE8" w:rsidRDefault="00615E87" w:rsidP="00615E87">
      <w:pPr>
        <w:rPr>
          <w:b/>
          <w:color w:val="0070C0"/>
          <w:u w:val="single"/>
          <w:lang w:eastAsia="ko-KR"/>
        </w:rPr>
      </w:pPr>
      <w:r w:rsidRPr="00F10B84">
        <w:rPr>
          <w:b/>
          <w:color w:val="000000" w:themeColor="text1"/>
          <w:u w:val="single"/>
          <w:lang w:eastAsia="ko-KR"/>
        </w:rPr>
        <w:t>Issue 1-2-3:</w:t>
      </w:r>
      <w:r w:rsidRPr="00F10B84">
        <w:rPr>
          <w:b/>
          <w:color w:val="000000" w:themeColor="text1"/>
          <w:lang w:eastAsia="ko-KR"/>
        </w:rPr>
        <w:t xml:space="preserve"> </w:t>
      </w:r>
      <w:r w:rsidRPr="00F10B84">
        <w:rPr>
          <w:rFonts w:eastAsiaTheme="minorHAnsi"/>
          <w:b/>
          <w:color w:val="000000" w:themeColor="text1"/>
          <w:lang w:val="en-US"/>
          <w14:ligatures w14:val="standardContextual"/>
        </w:rPr>
        <w:t xml:space="preserve">Gap </w:t>
      </w:r>
      <w:r w:rsidRPr="004A0043">
        <w:rPr>
          <w:rFonts w:eastAsiaTheme="minorHAnsi"/>
          <w:b/>
          <w:lang w:val="en-US"/>
          <w14:ligatures w14:val="standardContextual"/>
        </w:rPr>
        <w:t xml:space="preserve">between </w:t>
      </w:r>
      <w:r w:rsidRPr="006317B1">
        <w:rPr>
          <w:rFonts w:eastAsiaTheme="minorHAnsi"/>
          <w:b/>
          <w:lang w:val="en-US"/>
          <w14:ligatures w14:val="standardContextual"/>
        </w:rPr>
        <w:t>EARFCN FDD NTN</w:t>
      </w:r>
      <w:r>
        <w:rPr>
          <w:rFonts w:eastAsiaTheme="minorHAnsi"/>
          <w:b/>
          <w:lang w:val="en-US"/>
          <w14:ligatures w14:val="standardContextual"/>
        </w:rPr>
        <w:t xml:space="preserve"> and </w:t>
      </w:r>
      <w:r w:rsidRPr="006317B1">
        <w:rPr>
          <w:rFonts w:eastAsiaTheme="minorHAnsi"/>
          <w:b/>
          <w:lang w:val="en-US"/>
          <w14:ligatures w14:val="standardContextual"/>
        </w:rPr>
        <w:t>EARFCN TDD NTN</w:t>
      </w:r>
    </w:p>
    <w:p w14:paraId="31F08D0D" w14:textId="77777777" w:rsidR="00615E87" w:rsidRDefault="00615E87" w:rsidP="00615E87">
      <w:pPr>
        <w:jc w:val="both"/>
        <w:rPr>
          <w:rFonts w:eastAsiaTheme="minorHAnsi"/>
          <w:lang w:val="en-US"/>
          <w14:ligatures w14:val="standardContextual"/>
        </w:rPr>
      </w:pPr>
      <w:r w:rsidRPr="00F10B84">
        <w:rPr>
          <w:rFonts w:eastAsiaTheme="minorHAnsi"/>
          <w:b/>
          <w:bCs/>
          <w:lang w:val="en-US"/>
          <w14:ligatures w14:val="standardContextual"/>
        </w:rPr>
        <w:t>Agreement:</w:t>
      </w:r>
      <w:r>
        <w:rPr>
          <w:rFonts w:eastAsiaTheme="minorHAnsi"/>
          <w:lang w:val="en-US"/>
          <w14:ligatures w14:val="standardContextual"/>
        </w:rPr>
        <w:t xml:space="preserve"> </w:t>
      </w:r>
      <w:r w:rsidRPr="00F10B84">
        <w:rPr>
          <w:rFonts w:eastAsiaTheme="minorHAnsi"/>
          <w:lang w:val="en-US"/>
          <w14:ligatures w14:val="standardContextual"/>
        </w:rPr>
        <w:t xml:space="preserve">Consider a gap between previous introduced </w:t>
      </w:r>
      <w:r w:rsidRPr="00F10B84">
        <w:rPr>
          <w:rFonts w:eastAsiaTheme="minorHAnsi"/>
          <w:b/>
          <w:lang w:val="en-US"/>
          <w14:ligatures w14:val="standardContextual"/>
        </w:rPr>
        <w:t xml:space="preserve">EARFCN FDD NTN </w:t>
      </w:r>
      <w:r w:rsidRPr="00F10B84">
        <w:rPr>
          <w:rFonts w:eastAsiaTheme="minorHAnsi"/>
          <w:lang w:val="en-US"/>
          <w14:ligatures w14:val="standardContextual"/>
        </w:rPr>
        <w:t>(starting from 2^18-1=262143 for N</w:t>
      </w:r>
      <w:r w:rsidRPr="00F10B84">
        <w:rPr>
          <w:rFonts w:eastAsiaTheme="minorHAnsi"/>
          <w:vertAlign w:val="subscript"/>
          <w:lang w:val="en-US"/>
          <w14:ligatures w14:val="standardContextual"/>
        </w:rPr>
        <w:t>UL</w:t>
      </w:r>
      <w:r w:rsidRPr="00F10B84">
        <w:rPr>
          <w:rFonts w:eastAsiaTheme="minorHAnsi"/>
          <w:lang w:val="en-US"/>
          <w14:ligatures w14:val="standardContextual"/>
        </w:rPr>
        <w:t xml:space="preserve"> and 2^18-2^15-1=229375 for N</w:t>
      </w:r>
      <w:r w:rsidRPr="00F10B84">
        <w:rPr>
          <w:rFonts w:eastAsiaTheme="minorHAnsi"/>
          <w:vertAlign w:val="subscript"/>
          <w:lang w:val="en-US"/>
          <w14:ligatures w14:val="standardContextual"/>
        </w:rPr>
        <w:t>DL</w:t>
      </w:r>
      <w:r w:rsidRPr="00F10B84">
        <w:rPr>
          <w:rFonts w:eastAsiaTheme="minorHAnsi"/>
          <w:lang w:val="en-US"/>
          <w14:ligatures w14:val="standardContextual"/>
        </w:rPr>
        <w:t>) and new (first) introduced</w:t>
      </w:r>
      <w:r w:rsidRPr="00F10B84">
        <w:rPr>
          <w:rFonts w:eastAsiaTheme="minorHAnsi"/>
          <w:b/>
          <w:lang w:val="en-US"/>
          <w14:ligatures w14:val="standardContextual"/>
        </w:rPr>
        <w:t xml:space="preserve"> EARFCN TDD NTN</w:t>
      </w:r>
      <w:r w:rsidRPr="00F10B84">
        <w:rPr>
          <w:rFonts w:eastAsiaTheme="minorHAnsi"/>
          <w:lang w:val="en-US"/>
          <w14:ligatures w14:val="standardContextual"/>
        </w:rPr>
        <w:t>.</w:t>
      </w:r>
    </w:p>
    <w:p w14:paraId="745FF021" w14:textId="77777777" w:rsidR="00615E87" w:rsidRDefault="00615E87" w:rsidP="00615E87">
      <w:pPr>
        <w:jc w:val="both"/>
      </w:pPr>
    </w:p>
    <w:p w14:paraId="1F8C1BF9" w14:textId="77777777" w:rsidR="00615E87" w:rsidRPr="00F10B84" w:rsidRDefault="00615E87" w:rsidP="00615E87">
      <w:pPr>
        <w:rPr>
          <w:b/>
          <w:color w:val="000000" w:themeColor="text1"/>
          <w:u w:val="single"/>
          <w:lang w:eastAsia="ko-KR"/>
        </w:rPr>
      </w:pPr>
      <w:r w:rsidRPr="00F10B84">
        <w:rPr>
          <w:b/>
          <w:color w:val="000000" w:themeColor="text1"/>
          <w:u w:val="single"/>
          <w:lang w:eastAsia="ko-KR"/>
        </w:rPr>
        <w:t>Issue 1-2-4:</w:t>
      </w:r>
      <w:r w:rsidRPr="00F10B84">
        <w:rPr>
          <w:b/>
          <w:color w:val="000000" w:themeColor="text1"/>
          <w:lang w:eastAsia="ko-KR"/>
        </w:rPr>
        <w:t xml:space="preserve"> </w:t>
      </w:r>
      <w:r w:rsidRPr="00F10B84">
        <w:rPr>
          <w:rFonts w:eastAsiaTheme="minorHAnsi"/>
          <w:b/>
          <w:color w:val="000000" w:themeColor="text1"/>
          <w:lang w:val="en-US"/>
          <w14:ligatures w14:val="standardContextual"/>
        </w:rPr>
        <w:t>EARFCN for TDD NTN</w:t>
      </w:r>
    </w:p>
    <w:p w14:paraId="5D19EE35" w14:textId="77777777" w:rsidR="00615E87" w:rsidRDefault="00615E87" w:rsidP="00615E87">
      <w:pPr>
        <w:jc w:val="both"/>
      </w:pPr>
      <w:r w:rsidRPr="00F10B84">
        <w:rPr>
          <w:b/>
          <w:bCs/>
        </w:rPr>
        <w:t>Agreement:</w:t>
      </w:r>
      <w:r>
        <w:t xml:space="preserve"> </w:t>
      </w:r>
      <w:r w:rsidRPr="004A0043">
        <w:t>For the NTN E-UTRA TDD EARFCN number, consider to start the NUL/NDL upper range from 2^18-2^16-1=196607 (below FDD NTN NOffs-DL)</w:t>
      </w:r>
      <w:r>
        <w:t>.</w:t>
      </w:r>
    </w:p>
    <w:p w14:paraId="46D43D6C" w14:textId="77777777" w:rsidR="00615E87" w:rsidRPr="00F50D4C" w:rsidRDefault="00615E87" w:rsidP="00615E87">
      <w:pPr>
        <w:jc w:val="both"/>
      </w:pPr>
    </w:p>
    <w:p w14:paraId="57452DBA" w14:textId="77777777" w:rsidR="00615E87" w:rsidRPr="00F50D4C" w:rsidRDefault="00615E87" w:rsidP="00615E87">
      <w:pPr>
        <w:rPr>
          <w:b/>
          <w:color w:val="000000" w:themeColor="text1"/>
          <w:u w:val="single"/>
          <w:lang w:eastAsia="ko-KR"/>
        </w:rPr>
      </w:pPr>
      <w:r w:rsidRPr="00F50D4C">
        <w:rPr>
          <w:b/>
          <w:color w:val="000000" w:themeColor="text1"/>
          <w:u w:val="single"/>
          <w:lang w:eastAsia="ko-KR"/>
        </w:rPr>
        <w:t>Issue 1-2-5:</w:t>
      </w:r>
      <w:r w:rsidRPr="00F50D4C">
        <w:rPr>
          <w:b/>
          <w:color w:val="000000" w:themeColor="text1"/>
          <w:lang w:eastAsia="ko-KR"/>
        </w:rPr>
        <w:t xml:space="preserve"> </w:t>
      </w:r>
      <w:r w:rsidRPr="00F50D4C">
        <w:rPr>
          <w:rFonts w:eastAsiaTheme="minorHAnsi"/>
          <w:b/>
          <w:color w:val="000000" w:themeColor="text1"/>
          <w:lang w:val="en-US"/>
          <w14:ligatures w14:val="standardContextual"/>
        </w:rPr>
        <w:t>Channel raster for TDD NTN</w:t>
      </w:r>
    </w:p>
    <w:p w14:paraId="13F81C14" w14:textId="77777777" w:rsidR="00615E87" w:rsidRDefault="00615E87" w:rsidP="00615E87">
      <w:pPr>
        <w:jc w:val="both"/>
      </w:pPr>
      <w:r w:rsidRPr="00F50D4C">
        <w:rPr>
          <w:rFonts w:eastAsiaTheme="minorHAnsi"/>
          <w:b/>
          <w:bCs/>
          <w:lang w:val="en-US"/>
          <w14:ligatures w14:val="standardContextual"/>
        </w:rPr>
        <w:t>Agreement:</w:t>
      </w:r>
      <w:r>
        <w:rPr>
          <w:rFonts w:eastAsiaTheme="minorHAnsi"/>
          <w:lang w:val="en-US"/>
          <w14:ligatures w14:val="standardContextual"/>
        </w:rPr>
        <w:t xml:space="preserve"> </w:t>
      </w:r>
      <w:r w:rsidRPr="00F50D4C">
        <w:rPr>
          <w:rFonts w:eastAsiaTheme="minorHAnsi"/>
          <w:lang w:val="en-US"/>
          <w14:ligatures w14:val="standardContextual"/>
        </w:rPr>
        <w:t>Use a channel raster of 100 kHz and a Step size of &lt;1&gt;.</w:t>
      </w:r>
    </w:p>
    <w:p w14:paraId="3059E722" w14:textId="77777777" w:rsidR="00615E87" w:rsidRPr="00421C83" w:rsidRDefault="00615E87" w:rsidP="00615E87">
      <w:pPr>
        <w:spacing w:after="120"/>
        <w:rPr>
          <w:color w:val="0070C0"/>
          <w:szCs w:val="24"/>
          <w:lang w:eastAsia="zh-CN"/>
        </w:rPr>
      </w:pPr>
    </w:p>
    <w:p w14:paraId="0404E237" w14:textId="77777777" w:rsidR="00615E87" w:rsidRPr="00F50D4C" w:rsidRDefault="00615E87" w:rsidP="00615E87">
      <w:pPr>
        <w:rPr>
          <w:b/>
          <w:color w:val="000000" w:themeColor="text1"/>
          <w:u w:val="single"/>
          <w:lang w:eastAsia="ko-KR"/>
        </w:rPr>
      </w:pPr>
      <w:r w:rsidRPr="00F50D4C">
        <w:rPr>
          <w:b/>
          <w:color w:val="000000" w:themeColor="text1"/>
          <w:u w:val="single"/>
          <w:lang w:eastAsia="ko-KR"/>
        </w:rPr>
        <w:t>Issue 1-3-1:</w:t>
      </w:r>
      <w:r w:rsidRPr="00F50D4C">
        <w:rPr>
          <w:b/>
          <w:color w:val="000000" w:themeColor="text1"/>
          <w:lang w:eastAsia="ko-KR"/>
        </w:rPr>
        <w:t xml:space="preserve"> </w:t>
      </w:r>
      <w:r w:rsidRPr="00F50D4C">
        <w:rPr>
          <w:b/>
          <w:color w:val="000000" w:themeColor="text1"/>
          <w:lang w:eastAsia="zh-CN"/>
        </w:rPr>
        <w:t>TS 36.108 Table 5.4A.2-1: E-UTRA channel numbers</w:t>
      </w:r>
    </w:p>
    <w:p w14:paraId="4A6709CF" w14:textId="77777777" w:rsidR="00615E87" w:rsidRPr="00F50D4C" w:rsidRDefault="00615E87" w:rsidP="00615E87">
      <w:pPr>
        <w:spacing w:after="120"/>
        <w:rPr>
          <w:color w:val="000000" w:themeColor="text1"/>
          <w:szCs w:val="24"/>
          <w:lang w:eastAsia="zh-CN"/>
        </w:rPr>
      </w:pPr>
      <w:r w:rsidRPr="00F50D4C">
        <w:rPr>
          <w:rFonts w:eastAsiaTheme="minorHAnsi"/>
          <w:b/>
          <w:bCs/>
          <w:lang w:val="en-US"/>
          <w14:ligatures w14:val="standardContextual"/>
        </w:rPr>
        <w:t>Agreement:</w:t>
      </w:r>
      <w:r>
        <w:rPr>
          <w:rFonts w:eastAsiaTheme="minorHAnsi"/>
          <w:lang w:val="en-US"/>
          <w14:ligatures w14:val="standardContextual"/>
        </w:rPr>
        <w:t xml:space="preserve"> </w:t>
      </w:r>
      <w:r w:rsidRPr="00F50D4C">
        <w:rPr>
          <w:rFonts w:eastAsiaTheme="minorHAnsi"/>
          <w:lang w:val="en-US"/>
          <w14:ligatures w14:val="standardContextual"/>
        </w:rPr>
        <w:t>Update table as part of E-UTRA channel numbers in Section 5.4A.2, TS 36.108:</w:t>
      </w:r>
    </w:p>
    <w:p w14:paraId="6DF01C05" w14:textId="77777777" w:rsidR="00615E87" w:rsidRPr="00363865" w:rsidRDefault="00615E87" w:rsidP="00136F07">
      <w:pPr>
        <w:pStyle w:val="TH"/>
      </w:pPr>
      <w:r>
        <w:lastRenderedPageBreak/>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615E87" w14:paraId="284207D9" w14:textId="77777777" w:rsidTr="009A19A9">
        <w:tc>
          <w:tcPr>
            <w:tcW w:w="1067" w:type="dxa"/>
            <w:vMerge w:val="restart"/>
            <w:shd w:val="clear" w:color="auto" w:fill="auto"/>
            <w:vAlign w:val="bottom"/>
          </w:tcPr>
          <w:p w14:paraId="2F6FD325" w14:textId="77777777" w:rsidR="00615E87" w:rsidRDefault="00615E87" w:rsidP="009A19A9">
            <w:pPr>
              <w:pStyle w:val="TAH"/>
              <w:rPr>
                <w:rFonts w:cs="Arial"/>
              </w:rPr>
            </w:pPr>
            <w:r>
              <w:rPr>
                <w:rFonts w:cs="Arial"/>
              </w:rPr>
              <w:t>E-UTRA Operating</w:t>
            </w:r>
          </w:p>
          <w:p w14:paraId="7003F87F" w14:textId="77777777" w:rsidR="00615E87" w:rsidRDefault="00615E87" w:rsidP="009A19A9">
            <w:pPr>
              <w:pStyle w:val="TAH"/>
              <w:rPr>
                <w:rFonts w:cs="Arial"/>
              </w:rPr>
            </w:pPr>
            <w:r>
              <w:rPr>
                <w:rFonts w:cs="Arial"/>
              </w:rPr>
              <w:t>Band</w:t>
            </w:r>
          </w:p>
        </w:tc>
        <w:tc>
          <w:tcPr>
            <w:tcW w:w="1055" w:type="dxa"/>
            <w:vMerge w:val="restart"/>
            <w:vAlign w:val="center"/>
          </w:tcPr>
          <w:p w14:paraId="636119F8" w14:textId="77777777" w:rsidR="00615E87" w:rsidRDefault="00615E87" w:rsidP="009A19A9">
            <w:pPr>
              <w:pStyle w:val="TAH"/>
              <w:rPr>
                <w:rFonts w:cs="Arial"/>
              </w:rPr>
            </w:pPr>
            <w:r>
              <w:t>ΔF</w:t>
            </w:r>
            <w:r>
              <w:rPr>
                <w:vertAlign w:val="subscript"/>
              </w:rPr>
              <w:t>Raster</w:t>
            </w:r>
            <w:r>
              <w:t xml:space="preserve"> (kHz)</w:t>
            </w:r>
          </w:p>
        </w:tc>
        <w:tc>
          <w:tcPr>
            <w:tcW w:w="3969" w:type="dxa"/>
            <w:gridSpan w:val="3"/>
          </w:tcPr>
          <w:p w14:paraId="1F2E266C" w14:textId="77777777" w:rsidR="00615E87" w:rsidRDefault="00615E87" w:rsidP="009A19A9">
            <w:pPr>
              <w:pStyle w:val="TAH"/>
              <w:rPr>
                <w:rFonts w:cs="Arial"/>
              </w:rPr>
            </w:pPr>
            <w:r>
              <w:rPr>
                <w:rFonts w:cs="Arial"/>
              </w:rPr>
              <w:t>Downlink</w:t>
            </w:r>
          </w:p>
        </w:tc>
        <w:tc>
          <w:tcPr>
            <w:tcW w:w="3540" w:type="dxa"/>
            <w:gridSpan w:val="3"/>
          </w:tcPr>
          <w:p w14:paraId="4884C338" w14:textId="77777777" w:rsidR="00615E87" w:rsidRDefault="00615E87" w:rsidP="009A19A9">
            <w:pPr>
              <w:pStyle w:val="TAH"/>
              <w:rPr>
                <w:rFonts w:cs="Arial"/>
              </w:rPr>
            </w:pPr>
            <w:r>
              <w:rPr>
                <w:rFonts w:cs="Arial"/>
              </w:rPr>
              <w:t>Uplink</w:t>
            </w:r>
          </w:p>
        </w:tc>
      </w:tr>
      <w:tr w:rsidR="00615E87" w:rsidRPr="00D460DE" w14:paraId="682CCF8F" w14:textId="77777777" w:rsidTr="009A19A9">
        <w:tc>
          <w:tcPr>
            <w:tcW w:w="1067" w:type="dxa"/>
            <w:vMerge/>
            <w:shd w:val="clear" w:color="auto" w:fill="auto"/>
          </w:tcPr>
          <w:p w14:paraId="0833D4C5" w14:textId="77777777" w:rsidR="00615E87" w:rsidRDefault="00615E87" w:rsidP="009A19A9">
            <w:pPr>
              <w:pStyle w:val="TAH"/>
              <w:rPr>
                <w:rFonts w:cs="Arial"/>
              </w:rPr>
            </w:pPr>
          </w:p>
        </w:tc>
        <w:tc>
          <w:tcPr>
            <w:tcW w:w="1055" w:type="dxa"/>
            <w:vMerge/>
          </w:tcPr>
          <w:p w14:paraId="4776413D" w14:textId="77777777" w:rsidR="00615E87" w:rsidRDefault="00615E87" w:rsidP="009A19A9">
            <w:pPr>
              <w:pStyle w:val="TAH"/>
              <w:rPr>
                <w:rFonts w:cs="Arial"/>
              </w:rPr>
            </w:pPr>
          </w:p>
        </w:tc>
        <w:tc>
          <w:tcPr>
            <w:tcW w:w="1134" w:type="dxa"/>
          </w:tcPr>
          <w:p w14:paraId="1EB1996E" w14:textId="77777777" w:rsidR="00615E87" w:rsidRDefault="00615E87" w:rsidP="009A19A9">
            <w:pPr>
              <w:pStyle w:val="TAH"/>
              <w:rPr>
                <w:rFonts w:cs="Arial"/>
              </w:rPr>
            </w:pPr>
            <w:r>
              <w:rPr>
                <w:rFonts w:cs="Arial"/>
              </w:rPr>
              <w:t>F</w:t>
            </w:r>
            <w:r>
              <w:rPr>
                <w:rFonts w:cs="Arial"/>
                <w:vertAlign w:val="subscript"/>
              </w:rPr>
              <w:t xml:space="preserve">DL_low </w:t>
            </w:r>
            <w:r>
              <w:rPr>
                <w:rFonts w:cs="Arial"/>
              </w:rPr>
              <w:t>(MHz)</w:t>
            </w:r>
          </w:p>
        </w:tc>
        <w:tc>
          <w:tcPr>
            <w:tcW w:w="1134" w:type="dxa"/>
          </w:tcPr>
          <w:p w14:paraId="1E57C364" w14:textId="77777777" w:rsidR="00615E87" w:rsidRDefault="00615E87" w:rsidP="009A19A9">
            <w:pPr>
              <w:pStyle w:val="TAH"/>
              <w:rPr>
                <w:rFonts w:cs="Arial"/>
              </w:rPr>
            </w:pPr>
            <w:r>
              <w:rPr>
                <w:rFonts w:cs="Arial"/>
              </w:rPr>
              <w:t>N</w:t>
            </w:r>
            <w:r>
              <w:rPr>
                <w:rFonts w:cs="Arial"/>
                <w:vertAlign w:val="subscript"/>
              </w:rPr>
              <w:t>Offs-DL</w:t>
            </w:r>
          </w:p>
        </w:tc>
        <w:tc>
          <w:tcPr>
            <w:tcW w:w="1701" w:type="dxa"/>
          </w:tcPr>
          <w:p w14:paraId="27EF902C" w14:textId="77777777" w:rsidR="00615E87" w:rsidRPr="00D460DE" w:rsidRDefault="00615E87" w:rsidP="009A19A9">
            <w:pPr>
              <w:pStyle w:val="TAH"/>
              <w:rPr>
                <w:rFonts w:cs="Arial"/>
                <w:vertAlign w:val="subscript"/>
                <w:lang w:val="en-US"/>
              </w:rPr>
            </w:pPr>
            <w:r w:rsidRPr="00D460DE">
              <w:rPr>
                <w:rFonts w:cs="Arial"/>
                <w:lang w:val="en-US"/>
              </w:rPr>
              <w:t>Range of N</w:t>
            </w:r>
            <w:r w:rsidRPr="00D460DE">
              <w:rPr>
                <w:rFonts w:cs="Arial"/>
                <w:vertAlign w:val="subscript"/>
                <w:lang w:val="en-US"/>
              </w:rPr>
              <w:t>DL</w:t>
            </w:r>
          </w:p>
          <w:p w14:paraId="2C7AAE58" w14:textId="77777777" w:rsidR="00615E87" w:rsidRPr="00D460DE" w:rsidRDefault="00615E87" w:rsidP="009A19A9">
            <w:pPr>
              <w:pStyle w:val="TAH"/>
              <w:rPr>
                <w:rFonts w:cs="Arial"/>
                <w:lang w:val="en-US"/>
              </w:rPr>
            </w:pPr>
            <w:r w:rsidRPr="00D460DE">
              <w:rPr>
                <w:rFonts w:eastAsia="Yu Mincho"/>
                <w:lang w:val="en-US"/>
              </w:rPr>
              <w:t>(First – &lt;Step size&gt; – Last)</w:t>
            </w:r>
          </w:p>
        </w:tc>
        <w:tc>
          <w:tcPr>
            <w:tcW w:w="1134" w:type="dxa"/>
          </w:tcPr>
          <w:p w14:paraId="797F2EF2" w14:textId="77777777" w:rsidR="00615E87" w:rsidRDefault="00615E87" w:rsidP="009A19A9">
            <w:pPr>
              <w:pStyle w:val="TAH"/>
              <w:rPr>
                <w:rFonts w:cs="Arial"/>
              </w:rPr>
            </w:pPr>
            <w:r>
              <w:rPr>
                <w:rFonts w:cs="Arial"/>
              </w:rPr>
              <w:t>F</w:t>
            </w:r>
            <w:r>
              <w:rPr>
                <w:rFonts w:cs="Arial"/>
                <w:vertAlign w:val="subscript"/>
              </w:rPr>
              <w:t xml:space="preserve">UL_low </w:t>
            </w:r>
            <w:r>
              <w:rPr>
                <w:rFonts w:cs="Arial"/>
              </w:rPr>
              <w:t>(MHz)</w:t>
            </w:r>
          </w:p>
        </w:tc>
        <w:tc>
          <w:tcPr>
            <w:tcW w:w="850" w:type="dxa"/>
          </w:tcPr>
          <w:p w14:paraId="1F38F6F9" w14:textId="77777777" w:rsidR="00615E87" w:rsidRDefault="00615E87" w:rsidP="009A19A9">
            <w:pPr>
              <w:pStyle w:val="TAH"/>
              <w:rPr>
                <w:rFonts w:cs="Arial"/>
              </w:rPr>
            </w:pPr>
            <w:r>
              <w:rPr>
                <w:rFonts w:cs="Arial"/>
              </w:rPr>
              <w:t>N</w:t>
            </w:r>
            <w:r>
              <w:rPr>
                <w:rFonts w:cs="Arial"/>
                <w:vertAlign w:val="subscript"/>
              </w:rPr>
              <w:t>Offs-UL</w:t>
            </w:r>
          </w:p>
        </w:tc>
        <w:tc>
          <w:tcPr>
            <w:tcW w:w="1556" w:type="dxa"/>
          </w:tcPr>
          <w:p w14:paraId="67676813" w14:textId="77777777" w:rsidR="00615E87" w:rsidRPr="00D460DE" w:rsidRDefault="00615E87" w:rsidP="009A19A9">
            <w:pPr>
              <w:pStyle w:val="TAH"/>
              <w:rPr>
                <w:rFonts w:cs="Arial"/>
                <w:vertAlign w:val="subscript"/>
                <w:lang w:val="en-US"/>
              </w:rPr>
            </w:pPr>
            <w:r w:rsidRPr="00D460DE">
              <w:rPr>
                <w:rFonts w:cs="Arial"/>
                <w:lang w:val="en-US"/>
              </w:rPr>
              <w:t>Range of N</w:t>
            </w:r>
            <w:r w:rsidRPr="00D460DE">
              <w:rPr>
                <w:rFonts w:cs="Arial"/>
                <w:vertAlign w:val="subscript"/>
                <w:lang w:val="en-US"/>
              </w:rPr>
              <w:t>UL</w:t>
            </w:r>
          </w:p>
          <w:p w14:paraId="051094E5" w14:textId="77777777" w:rsidR="00615E87" w:rsidRPr="00D460DE" w:rsidRDefault="00615E87" w:rsidP="009A19A9">
            <w:pPr>
              <w:pStyle w:val="TAH"/>
              <w:rPr>
                <w:rFonts w:cs="Arial"/>
                <w:lang w:val="en-US"/>
              </w:rPr>
            </w:pPr>
            <w:r w:rsidRPr="00D460DE">
              <w:rPr>
                <w:rFonts w:eastAsia="Yu Mincho"/>
                <w:lang w:val="en-US"/>
              </w:rPr>
              <w:t>(First – &lt;Step size&gt; – Last)</w:t>
            </w:r>
          </w:p>
        </w:tc>
      </w:tr>
      <w:tr w:rsidR="00615E87" w14:paraId="3F5C0B26" w14:textId="77777777" w:rsidTr="009A19A9">
        <w:tc>
          <w:tcPr>
            <w:tcW w:w="1067" w:type="dxa"/>
          </w:tcPr>
          <w:p w14:paraId="1A238DE6" w14:textId="77777777" w:rsidR="00615E87" w:rsidRDefault="00615E87" w:rsidP="009A19A9">
            <w:pPr>
              <w:pStyle w:val="TAC"/>
              <w:rPr>
                <w:rFonts w:cs="Arial"/>
                <w:szCs w:val="18"/>
                <w:lang w:eastAsia="zh-CN"/>
              </w:rPr>
            </w:pPr>
            <w:r>
              <w:rPr>
                <w:rFonts w:cs="Arial"/>
                <w:szCs w:val="18"/>
              </w:rPr>
              <w:t>256</w:t>
            </w:r>
          </w:p>
        </w:tc>
        <w:tc>
          <w:tcPr>
            <w:tcW w:w="1055" w:type="dxa"/>
          </w:tcPr>
          <w:p w14:paraId="61076813" w14:textId="77777777" w:rsidR="00615E87" w:rsidRDefault="00615E87" w:rsidP="009A19A9">
            <w:pPr>
              <w:pStyle w:val="TAC"/>
              <w:rPr>
                <w:rFonts w:cs="Arial"/>
                <w:szCs w:val="18"/>
                <w:lang w:eastAsia="zh-CN"/>
              </w:rPr>
            </w:pPr>
            <w:r>
              <w:rPr>
                <w:rFonts w:cs="Arial"/>
                <w:szCs w:val="18"/>
              </w:rPr>
              <w:t>100</w:t>
            </w:r>
          </w:p>
        </w:tc>
        <w:tc>
          <w:tcPr>
            <w:tcW w:w="1134" w:type="dxa"/>
          </w:tcPr>
          <w:p w14:paraId="74309197" w14:textId="77777777" w:rsidR="00615E87" w:rsidRDefault="00615E87" w:rsidP="009A19A9">
            <w:pPr>
              <w:pStyle w:val="TAC"/>
              <w:rPr>
                <w:rFonts w:cs="Arial"/>
                <w:szCs w:val="18"/>
                <w:lang w:eastAsia="zh-CN"/>
              </w:rPr>
            </w:pPr>
            <w:r>
              <w:rPr>
                <w:rFonts w:cs="Arial"/>
                <w:szCs w:val="18"/>
              </w:rPr>
              <w:t>2170</w:t>
            </w:r>
          </w:p>
        </w:tc>
        <w:tc>
          <w:tcPr>
            <w:tcW w:w="1134" w:type="dxa"/>
          </w:tcPr>
          <w:p w14:paraId="064E5541" w14:textId="77777777" w:rsidR="00615E87" w:rsidRDefault="00615E87" w:rsidP="009A19A9">
            <w:pPr>
              <w:pStyle w:val="TAC"/>
              <w:rPr>
                <w:rFonts w:cs="Arial"/>
                <w:lang w:eastAsia="zh-CN"/>
              </w:rPr>
            </w:pPr>
            <w:r>
              <w:rPr>
                <w:rFonts w:cs="Arial"/>
              </w:rPr>
              <w:t>229076</w:t>
            </w:r>
          </w:p>
        </w:tc>
        <w:tc>
          <w:tcPr>
            <w:tcW w:w="1701" w:type="dxa"/>
          </w:tcPr>
          <w:p w14:paraId="06295AC9" w14:textId="77777777" w:rsidR="00615E87" w:rsidRDefault="00615E87" w:rsidP="009A19A9">
            <w:pPr>
              <w:pStyle w:val="TAC"/>
              <w:rPr>
                <w:rFonts w:cs="Arial"/>
                <w:lang w:eastAsia="zh-CN"/>
              </w:rPr>
            </w:pPr>
            <w:r>
              <w:rPr>
                <w:rFonts w:cs="Arial"/>
              </w:rPr>
              <w:t>229076</w:t>
            </w:r>
            <w:r>
              <w:rPr>
                <w:rFonts w:cs="Arial"/>
                <w:szCs w:val="18"/>
              </w:rPr>
              <w:t xml:space="preserve"> -&lt;1&gt;- </w:t>
            </w:r>
            <w:r>
              <w:rPr>
                <w:rFonts w:cs="Arial"/>
              </w:rPr>
              <w:t>229375</w:t>
            </w:r>
          </w:p>
        </w:tc>
        <w:tc>
          <w:tcPr>
            <w:tcW w:w="1134" w:type="dxa"/>
          </w:tcPr>
          <w:p w14:paraId="7B8C7F06" w14:textId="77777777" w:rsidR="00615E87" w:rsidRDefault="00615E87" w:rsidP="009A19A9">
            <w:pPr>
              <w:pStyle w:val="TAC"/>
              <w:rPr>
                <w:rFonts w:cs="Arial"/>
                <w:szCs w:val="18"/>
                <w:lang w:eastAsia="zh-CN"/>
              </w:rPr>
            </w:pPr>
            <w:r>
              <w:rPr>
                <w:rFonts w:cs="Arial"/>
                <w:szCs w:val="18"/>
              </w:rPr>
              <w:t>1980</w:t>
            </w:r>
          </w:p>
        </w:tc>
        <w:tc>
          <w:tcPr>
            <w:tcW w:w="850" w:type="dxa"/>
          </w:tcPr>
          <w:p w14:paraId="57F1F740" w14:textId="77777777" w:rsidR="00615E87" w:rsidRDefault="00615E87" w:rsidP="009A19A9">
            <w:pPr>
              <w:pStyle w:val="TAC"/>
              <w:rPr>
                <w:rFonts w:cs="Arial"/>
                <w:lang w:eastAsia="zh-CN"/>
              </w:rPr>
            </w:pPr>
            <w:r>
              <w:rPr>
                <w:rFonts w:cs="Arial"/>
              </w:rPr>
              <w:t>261844</w:t>
            </w:r>
          </w:p>
        </w:tc>
        <w:tc>
          <w:tcPr>
            <w:tcW w:w="1556" w:type="dxa"/>
          </w:tcPr>
          <w:p w14:paraId="78A725A4" w14:textId="77777777" w:rsidR="00615E87" w:rsidRDefault="00615E87" w:rsidP="009A19A9">
            <w:pPr>
              <w:pStyle w:val="TAC"/>
              <w:rPr>
                <w:rFonts w:cs="Arial"/>
                <w:lang w:eastAsia="zh-CN"/>
              </w:rPr>
            </w:pPr>
            <w:r>
              <w:rPr>
                <w:rFonts w:cs="Arial"/>
              </w:rPr>
              <w:t>261844</w:t>
            </w:r>
            <w:r>
              <w:rPr>
                <w:rFonts w:cs="Arial"/>
                <w:szCs w:val="18"/>
              </w:rPr>
              <w:t xml:space="preserve"> -&lt;1&gt;- </w:t>
            </w:r>
            <w:r>
              <w:rPr>
                <w:rFonts w:cs="Arial"/>
              </w:rPr>
              <w:t>262143</w:t>
            </w:r>
          </w:p>
        </w:tc>
      </w:tr>
      <w:tr w:rsidR="00615E87" w14:paraId="7B764EBD" w14:textId="77777777" w:rsidTr="009A19A9">
        <w:tc>
          <w:tcPr>
            <w:tcW w:w="1067" w:type="dxa"/>
          </w:tcPr>
          <w:p w14:paraId="49249356" w14:textId="77777777" w:rsidR="00615E87" w:rsidRDefault="00615E87" w:rsidP="009A19A9">
            <w:pPr>
              <w:pStyle w:val="TAC"/>
              <w:rPr>
                <w:rFonts w:cs="Arial"/>
                <w:szCs w:val="18"/>
                <w:lang w:eastAsia="zh-CN"/>
              </w:rPr>
            </w:pPr>
            <w:r>
              <w:rPr>
                <w:rFonts w:cs="Arial"/>
                <w:szCs w:val="18"/>
              </w:rPr>
              <w:t>255</w:t>
            </w:r>
          </w:p>
        </w:tc>
        <w:tc>
          <w:tcPr>
            <w:tcW w:w="1055" w:type="dxa"/>
          </w:tcPr>
          <w:p w14:paraId="1B351E9D" w14:textId="77777777" w:rsidR="00615E87" w:rsidRDefault="00615E87" w:rsidP="009A19A9">
            <w:pPr>
              <w:pStyle w:val="TAC"/>
              <w:rPr>
                <w:rFonts w:cs="Arial"/>
                <w:szCs w:val="18"/>
                <w:lang w:eastAsia="zh-CN"/>
              </w:rPr>
            </w:pPr>
            <w:r>
              <w:rPr>
                <w:rFonts w:cs="Arial"/>
                <w:szCs w:val="18"/>
              </w:rPr>
              <w:t>100</w:t>
            </w:r>
          </w:p>
        </w:tc>
        <w:tc>
          <w:tcPr>
            <w:tcW w:w="1134" w:type="dxa"/>
          </w:tcPr>
          <w:p w14:paraId="5FE434BD" w14:textId="77777777" w:rsidR="00615E87" w:rsidRDefault="00615E87" w:rsidP="009A19A9">
            <w:pPr>
              <w:pStyle w:val="TAC"/>
              <w:rPr>
                <w:rFonts w:cs="Arial"/>
                <w:szCs w:val="18"/>
                <w:lang w:eastAsia="zh-CN"/>
              </w:rPr>
            </w:pPr>
            <w:r>
              <w:rPr>
                <w:rFonts w:cs="Arial"/>
                <w:szCs w:val="18"/>
              </w:rPr>
              <w:t>1525</w:t>
            </w:r>
          </w:p>
        </w:tc>
        <w:tc>
          <w:tcPr>
            <w:tcW w:w="1134" w:type="dxa"/>
          </w:tcPr>
          <w:p w14:paraId="50C83058" w14:textId="77777777" w:rsidR="00615E87" w:rsidRDefault="00615E87" w:rsidP="009A19A9">
            <w:pPr>
              <w:pStyle w:val="TAC"/>
              <w:rPr>
                <w:rFonts w:cs="Arial"/>
                <w:lang w:eastAsia="zh-CN"/>
              </w:rPr>
            </w:pPr>
            <w:r>
              <w:rPr>
                <w:rFonts w:cs="Arial"/>
              </w:rPr>
              <w:t>228736</w:t>
            </w:r>
          </w:p>
        </w:tc>
        <w:tc>
          <w:tcPr>
            <w:tcW w:w="1701" w:type="dxa"/>
          </w:tcPr>
          <w:p w14:paraId="2AF37936" w14:textId="77777777" w:rsidR="00615E87" w:rsidRDefault="00615E87" w:rsidP="009A19A9">
            <w:pPr>
              <w:pStyle w:val="TAC"/>
              <w:rPr>
                <w:rFonts w:cs="Arial"/>
                <w:lang w:eastAsia="zh-CN"/>
              </w:rPr>
            </w:pPr>
            <w:r>
              <w:rPr>
                <w:rFonts w:cs="Arial"/>
              </w:rPr>
              <w:t>228736</w:t>
            </w:r>
            <w:r>
              <w:rPr>
                <w:rFonts w:cs="Arial"/>
                <w:szCs w:val="18"/>
              </w:rPr>
              <w:t xml:space="preserve"> -&lt;1&gt;- </w:t>
            </w:r>
            <w:r>
              <w:rPr>
                <w:rFonts w:cs="Arial"/>
              </w:rPr>
              <w:t>229075</w:t>
            </w:r>
          </w:p>
        </w:tc>
        <w:tc>
          <w:tcPr>
            <w:tcW w:w="1134" w:type="dxa"/>
          </w:tcPr>
          <w:p w14:paraId="597DCCE8" w14:textId="77777777" w:rsidR="00615E87" w:rsidRDefault="00615E87" w:rsidP="009A19A9">
            <w:pPr>
              <w:pStyle w:val="TAC"/>
              <w:rPr>
                <w:rFonts w:cs="Arial"/>
                <w:szCs w:val="18"/>
                <w:lang w:eastAsia="zh-CN"/>
              </w:rPr>
            </w:pPr>
            <w:r>
              <w:rPr>
                <w:rFonts w:cs="Arial"/>
                <w:szCs w:val="18"/>
              </w:rPr>
              <w:t>1626.5</w:t>
            </w:r>
          </w:p>
        </w:tc>
        <w:tc>
          <w:tcPr>
            <w:tcW w:w="850" w:type="dxa"/>
          </w:tcPr>
          <w:p w14:paraId="4A2AB447" w14:textId="77777777" w:rsidR="00615E87" w:rsidRDefault="00615E87" w:rsidP="009A19A9">
            <w:pPr>
              <w:pStyle w:val="TAC"/>
              <w:rPr>
                <w:rFonts w:cs="Arial"/>
                <w:lang w:eastAsia="zh-CN"/>
              </w:rPr>
            </w:pPr>
            <w:r>
              <w:rPr>
                <w:rFonts w:cs="Arial"/>
              </w:rPr>
              <w:t>261504</w:t>
            </w:r>
          </w:p>
        </w:tc>
        <w:tc>
          <w:tcPr>
            <w:tcW w:w="1556" w:type="dxa"/>
          </w:tcPr>
          <w:p w14:paraId="6352D305" w14:textId="77777777" w:rsidR="00615E87" w:rsidRDefault="00615E87" w:rsidP="009A19A9">
            <w:pPr>
              <w:pStyle w:val="TAC"/>
              <w:rPr>
                <w:rFonts w:cs="Arial"/>
                <w:lang w:eastAsia="zh-CN"/>
              </w:rPr>
            </w:pPr>
            <w:r>
              <w:rPr>
                <w:rFonts w:cs="Arial"/>
              </w:rPr>
              <w:t>261504</w:t>
            </w:r>
            <w:r>
              <w:rPr>
                <w:rFonts w:cs="Arial"/>
                <w:szCs w:val="18"/>
              </w:rPr>
              <w:t xml:space="preserve"> -&lt;1&gt;- </w:t>
            </w:r>
            <w:r>
              <w:rPr>
                <w:rFonts w:cs="Arial"/>
              </w:rPr>
              <w:t>261843</w:t>
            </w:r>
          </w:p>
        </w:tc>
      </w:tr>
      <w:tr w:rsidR="00615E87" w14:paraId="460129EE" w14:textId="77777777" w:rsidTr="009A19A9">
        <w:tc>
          <w:tcPr>
            <w:tcW w:w="1067" w:type="dxa"/>
          </w:tcPr>
          <w:p w14:paraId="04B7A665" w14:textId="77777777" w:rsidR="00615E87" w:rsidRDefault="00615E87" w:rsidP="009A19A9">
            <w:pPr>
              <w:pStyle w:val="TAC"/>
              <w:rPr>
                <w:rFonts w:cs="Arial"/>
                <w:szCs w:val="18"/>
                <w:lang w:eastAsia="zh-CN"/>
              </w:rPr>
            </w:pPr>
            <w:r>
              <w:rPr>
                <w:rFonts w:cs="Arial" w:hint="eastAsia"/>
                <w:szCs w:val="18"/>
                <w:lang w:eastAsia="zh-CN"/>
              </w:rPr>
              <w:t>254</w:t>
            </w:r>
          </w:p>
        </w:tc>
        <w:tc>
          <w:tcPr>
            <w:tcW w:w="1055" w:type="dxa"/>
          </w:tcPr>
          <w:p w14:paraId="14771C61" w14:textId="77777777" w:rsidR="00615E87" w:rsidRDefault="00615E87" w:rsidP="009A19A9">
            <w:pPr>
              <w:pStyle w:val="TAC"/>
              <w:rPr>
                <w:rFonts w:cs="Arial"/>
                <w:szCs w:val="18"/>
                <w:lang w:eastAsia="zh-CN"/>
              </w:rPr>
            </w:pPr>
            <w:r>
              <w:rPr>
                <w:rFonts w:cs="Arial" w:hint="eastAsia"/>
                <w:szCs w:val="18"/>
                <w:lang w:eastAsia="zh-CN"/>
              </w:rPr>
              <w:t>100</w:t>
            </w:r>
          </w:p>
        </w:tc>
        <w:tc>
          <w:tcPr>
            <w:tcW w:w="1134" w:type="dxa"/>
          </w:tcPr>
          <w:p w14:paraId="388864BE" w14:textId="77777777" w:rsidR="00615E87" w:rsidRDefault="00615E87" w:rsidP="009A19A9">
            <w:pPr>
              <w:pStyle w:val="TAC"/>
              <w:rPr>
                <w:rFonts w:cs="Arial"/>
                <w:szCs w:val="18"/>
                <w:lang w:eastAsia="zh-CN"/>
              </w:rPr>
            </w:pPr>
            <w:r>
              <w:rPr>
                <w:rFonts w:cs="Arial" w:hint="eastAsia"/>
                <w:szCs w:val="18"/>
                <w:lang w:eastAsia="zh-CN"/>
              </w:rPr>
              <w:t>2483.5</w:t>
            </w:r>
          </w:p>
        </w:tc>
        <w:tc>
          <w:tcPr>
            <w:tcW w:w="1134" w:type="dxa"/>
          </w:tcPr>
          <w:p w14:paraId="638DAD01" w14:textId="77777777" w:rsidR="00615E87" w:rsidRDefault="00615E87" w:rsidP="009A19A9">
            <w:pPr>
              <w:pStyle w:val="TAC"/>
              <w:rPr>
                <w:rFonts w:cs="Arial"/>
                <w:lang w:eastAsia="zh-CN"/>
              </w:rPr>
            </w:pPr>
            <w:r>
              <w:rPr>
                <w:rFonts w:cs="Arial" w:hint="eastAsia"/>
              </w:rPr>
              <w:t>228571</w:t>
            </w:r>
          </w:p>
        </w:tc>
        <w:tc>
          <w:tcPr>
            <w:tcW w:w="1701" w:type="dxa"/>
          </w:tcPr>
          <w:p w14:paraId="4D32F35A" w14:textId="77777777" w:rsidR="00615E87" w:rsidRDefault="00615E87" w:rsidP="009A19A9">
            <w:pPr>
              <w:pStyle w:val="TAC"/>
              <w:rPr>
                <w:rFonts w:cs="Arial"/>
                <w:lang w:eastAsia="zh-CN"/>
              </w:rPr>
            </w:pPr>
            <w:r>
              <w:rPr>
                <w:rFonts w:cs="Arial" w:hint="eastAsia"/>
              </w:rPr>
              <w:t>228571</w:t>
            </w:r>
            <w:r>
              <w:rPr>
                <w:rFonts w:cs="Arial"/>
                <w:szCs w:val="18"/>
              </w:rPr>
              <w:t xml:space="preserve"> -&lt;1&gt;- </w:t>
            </w:r>
            <w:r>
              <w:rPr>
                <w:rFonts w:cs="Arial" w:hint="eastAsia"/>
              </w:rPr>
              <w:t>228735</w:t>
            </w:r>
          </w:p>
        </w:tc>
        <w:tc>
          <w:tcPr>
            <w:tcW w:w="1134" w:type="dxa"/>
          </w:tcPr>
          <w:p w14:paraId="36AEA46E" w14:textId="77777777" w:rsidR="00615E87" w:rsidRDefault="00615E87" w:rsidP="009A19A9">
            <w:pPr>
              <w:pStyle w:val="TAC"/>
              <w:rPr>
                <w:rFonts w:cs="Arial"/>
                <w:szCs w:val="18"/>
                <w:lang w:eastAsia="zh-CN"/>
              </w:rPr>
            </w:pPr>
            <w:r>
              <w:rPr>
                <w:rFonts w:cs="Arial" w:hint="eastAsia"/>
                <w:szCs w:val="18"/>
                <w:lang w:eastAsia="zh-CN"/>
              </w:rPr>
              <w:t>1610</w:t>
            </w:r>
          </w:p>
        </w:tc>
        <w:tc>
          <w:tcPr>
            <w:tcW w:w="850" w:type="dxa"/>
          </w:tcPr>
          <w:p w14:paraId="64E6D68B" w14:textId="77777777" w:rsidR="00615E87" w:rsidRDefault="00615E87" w:rsidP="009A19A9">
            <w:pPr>
              <w:pStyle w:val="TAC"/>
              <w:rPr>
                <w:rFonts w:cs="Arial"/>
                <w:lang w:eastAsia="zh-CN"/>
              </w:rPr>
            </w:pPr>
            <w:r>
              <w:rPr>
                <w:rFonts w:cs="Arial" w:hint="eastAsia"/>
              </w:rPr>
              <w:t>261339</w:t>
            </w:r>
          </w:p>
        </w:tc>
        <w:tc>
          <w:tcPr>
            <w:tcW w:w="1556" w:type="dxa"/>
          </w:tcPr>
          <w:p w14:paraId="06C17063" w14:textId="77777777" w:rsidR="00615E87" w:rsidRDefault="00615E87" w:rsidP="009A19A9">
            <w:pPr>
              <w:pStyle w:val="TAC"/>
              <w:rPr>
                <w:rFonts w:cs="Arial"/>
                <w:lang w:eastAsia="zh-CN"/>
              </w:rPr>
            </w:pPr>
            <w:r>
              <w:rPr>
                <w:rFonts w:cs="Arial" w:hint="eastAsia"/>
              </w:rPr>
              <w:t>261339</w:t>
            </w:r>
            <w:r>
              <w:rPr>
                <w:rFonts w:cs="Arial"/>
                <w:szCs w:val="18"/>
              </w:rPr>
              <w:t xml:space="preserve"> -&lt;1&gt;- </w:t>
            </w:r>
            <w:r>
              <w:rPr>
                <w:rFonts w:cs="Arial" w:hint="eastAsia"/>
              </w:rPr>
              <w:t>261503</w:t>
            </w:r>
          </w:p>
        </w:tc>
      </w:tr>
      <w:tr w:rsidR="00615E87" w14:paraId="4DB32271" w14:textId="77777777" w:rsidTr="009A19A9">
        <w:tc>
          <w:tcPr>
            <w:tcW w:w="1067" w:type="dxa"/>
          </w:tcPr>
          <w:p w14:paraId="35B2707E" w14:textId="77777777" w:rsidR="00615E87" w:rsidRDefault="00615E87" w:rsidP="009A19A9">
            <w:pPr>
              <w:pStyle w:val="TAC"/>
              <w:rPr>
                <w:rFonts w:cs="Arial"/>
                <w:szCs w:val="18"/>
                <w:lang w:eastAsia="zh-CN"/>
              </w:rPr>
            </w:pPr>
            <w:r>
              <w:rPr>
                <w:rFonts w:cs="Arial" w:hint="eastAsia"/>
                <w:szCs w:val="18"/>
                <w:lang w:eastAsia="zh-CN"/>
              </w:rPr>
              <w:t>253</w:t>
            </w:r>
          </w:p>
        </w:tc>
        <w:tc>
          <w:tcPr>
            <w:tcW w:w="1055" w:type="dxa"/>
          </w:tcPr>
          <w:p w14:paraId="1992743B" w14:textId="77777777" w:rsidR="00615E87" w:rsidRDefault="00615E87" w:rsidP="009A19A9">
            <w:pPr>
              <w:pStyle w:val="TAC"/>
              <w:rPr>
                <w:rFonts w:cs="Arial"/>
                <w:szCs w:val="18"/>
                <w:lang w:eastAsia="zh-CN"/>
              </w:rPr>
            </w:pPr>
            <w:r>
              <w:rPr>
                <w:rFonts w:cs="Arial" w:hint="eastAsia"/>
                <w:szCs w:val="18"/>
                <w:lang w:eastAsia="zh-CN"/>
              </w:rPr>
              <w:t>100</w:t>
            </w:r>
          </w:p>
        </w:tc>
        <w:tc>
          <w:tcPr>
            <w:tcW w:w="1134" w:type="dxa"/>
          </w:tcPr>
          <w:p w14:paraId="2281C8D6" w14:textId="77777777" w:rsidR="00615E87" w:rsidRDefault="00615E87" w:rsidP="009A19A9">
            <w:pPr>
              <w:pStyle w:val="TAC"/>
              <w:rPr>
                <w:rFonts w:cs="Arial"/>
                <w:szCs w:val="18"/>
                <w:lang w:eastAsia="zh-CN"/>
              </w:rPr>
            </w:pPr>
            <w:r>
              <w:rPr>
                <w:rFonts w:cs="Arial" w:hint="eastAsia"/>
                <w:szCs w:val="18"/>
                <w:lang w:eastAsia="zh-CN"/>
              </w:rPr>
              <w:t>1518</w:t>
            </w:r>
          </w:p>
        </w:tc>
        <w:tc>
          <w:tcPr>
            <w:tcW w:w="1134" w:type="dxa"/>
          </w:tcPr>
          <w:p w14:paraId="68028591" w14:textId="77777777" w:rsidR="00615E87" w:rsidRDefault="00615E87" w:rsidP="009A19A9">
            <w:pPr>
              <w:pStyle w:val="TAC"/>
              <w:rPr>
                <w:rFonts w:cs="Arial"/>
                <w:lang w:eastAsia="zh-CN"/>
              </w:rPr>
            </w:pPr>
            <w:r>
              <w:rPr>
                <w:rFonts w:cs="Arial" w:hint="eastAsia"/>
              </w:rPr>
              <w:t>22</w:t>
            </w:r>
            <w:r>
              <w:rPr>
                <w:rFonts w:cs="Arial" w:hint="eastAsia"/>
                <w:lang w:eastAsia="zh-CN"/>
              </w:rPr>
              <w:t>850</w:t>
            </w:r>
            <w:r>
              <w:rPr>
                <w:rFonts w:cs="Arial" w:hint="eastAsia"/>
              </w:rPr>
              <w:t>1</w:t>
            </w:r>
          </w:p>
        </w:tc>
        <w:tc>
          <w:tcPr>
            <w:tcW w:w="1701" w:type="dxa"/>
          </w:tcPr>
          <w:p w14:paraId="43CB04FC" w14:textId="77777777" w:rsidR="00615E87" w:rsidRDefault="00615E87" w:rsidP="009A19A9">
            <w:pPr>
              <w:pStyle w:val="TAC"/>
              <w:rPr>
                <w:rFonts w:cs="Arial"/>
                <w:lang w:eastAsia="zh-CN"/>
              </w:rPr>
            </w:pPr>
            <w:r>
              <w:rPr>
                <w:rFonts w:cs="Arial" w:hint="eastAsia"/>
              </w:rPr>
              <w:t>2285</w:t>
            </w:r>
            <w:r>
              <w:rPr>
                <w:rFonts w:cs="Arial" w:hint="eastAsia"/>
                <w:lang w:eastAsia="zh-CN"/>
              </w:rPr>
              <w:t>01</w:t>
            </w:r>
            <w:r>
              <w:rPr>
                <w:rFonts w:cs="Arial"/>
                <w:szCs w:val="18"/>
              </w:rPr>
              <w:t xml:space="preserve"> -&lt;1&gt;- </w:t>
            </w:r>
            <w:r>
              <w:rPr>
                <w:rFonts w:cs="Arial" w:hint="eastAsia"/>
                <w:lang w:eastAsia="zh-CN"/>
              </w:rPr>
              <w:t>228570</w:t>
            </w:r>
          </w:p>
        </w:tc>
        <w:tc>
          <w:tcPr>
            <w:tcW w:w="1134" w:type="dxa"/>
          </w:tcPr>
          <w:p w14:paraId="5E8B144E" w14:textId="77777777" w:rsidR="00615E87" w:rsidRDefault="00615E87" w:rsidP="009A19A9">
            <w:pPr>
              <w:pStyle w:val="TAC"/>
              <w:rPr>
                <w:rFonts w:cs="Arial"/>
                <w:szCs w:val="18"/>
                <w:lang w:eastAsia="zh-CN"/>
              </w:rPr>
            </w:pPr>
            <w:r>
              <w:rPr>
                <w:rFonts w:cs="Arial" w:hint="eastAsia"/>
                <w:szCs w:val="18"/>
                <w:lang w:eastAsia="zh-CN"/>
              </w:rPr>
              <w:t>1668</w:t>
            </w:r>
          </w:p>
        </w:tc>
        <w:tc>
          <w:tcPr>
            <w:tcW w:w="850" w:type="dxa"/>
          </w:tcPr>
          <w:p w14:paraId="1896EF99" w14:textId="77777777" w:rsidR="00615E87" w:rsidRDefault="00615E87" w:rsidP="009A19A9">
            <w:pPr>
              <w:pStyle w:val="TAC"/>
              <w:rPr>
                <w:rFonts w:cs="Arial"/>
                <w:lang w:eastAsia="zh-CN"/>
              </w:rPr>
            </w:pPr>
            <w:r>
              <w:rPr>
                <w:rFonts w:cs="Arial" w:hint="eastAsia"/>
              </w:rPr>
              <w:t>261</w:t>
            </w:r>
            <w:r>
              <w:rPr>
                <w:rFonts w:cs="Arial" w:hint="eastAsia"/>
                <w:lang w:eastAsia="zh-CN"/>
              </w:rPr>
              <w:t>269</w:t>
            </w:r>
          </w:p>
        </w:tc>
        <w:tc>
          <w:tcPr>
            <w:tcW w:w="1556" w:type="dxa"/>
          </w:tcPr>
          <w:p w14:paraId="71726C56" w14:textId="77777777" w:rsidR="00615E87" w:rsidRDefault="00615E87" w:rsidP="009A19A9">
            <w:pPr>
              <w:pStyle w:val="TAC"/>
              <w:rPr>
                <w:rFonts w:cs="Arial"/>
                <w:lang w:eastAsia="zh-CN"/>
              </w:rPr>
            </w:pPr>
            <w:r>
              <w:rPr>
                <w:rFonts w:cs="Arial" w:hint="eastAsia"/>
              </w:rPr>
              <w:t>261</w:t>
            </w:r>
            <w:r>
              <w:rPr>
                <w:rFonts w:cs="Arial" w:hint="eastAsia"/>
                <w:lang w:eastAsia="zh-CN"/>
              </w:rPr>
              <w:t>269</w:t>
            </w:r>
            <w:r>
              <w:rPr>
                <w:rFonts w:cs="Arial"/>
                <w:szCs w:val="18"/>
              </w:rPr>
              <w:t xml:space="preserve"> -&lt;1&gt;- </w:t>
            </w:r>
            <w:r>
              <w:rPr>
                <w:rFonts w:cs="Arial" w:hint="eastAsia"/>
              </w:rPr>
              <w:t>261</w:t>
            </w:r>
            <w:r>
              <w:rPr>
                <w:rFonts w:cs="Arial" w:hint="eastAsia"/>
                <w:lang w:eastAsia="zh-CN"/>
              </w:rPr>
              <w:t>338</w:t>
            </w:r>
          </w:p>
        </w:tc>
      </w:tr>
      <w:tr w:rsidR="00615E87" w14:paraId="3A89C44B" w14:textId="77777777" w:rsidTr="009A19A9">
        <w:tc>
          <w:tcPr>
            <w:tcW w:w="1067" w:type="dxa"/>
          </w:tcPr>
          <w:p w14:paraId="6C3D24FC" w14:textId="77777777" w:rsidR="00615E87" w:rsidRPr="00F50D4C" w:rsidRDefault="00615E87" w:rsidP="009A19A9">
            <w:pPr>
              <w:pStyle w:val="TAC"/>
              <w:rPr>
                <w:rFonts w:cs="Arial"/>
                <w:b/>
                <w:bCs/>
                <w:szCs w:val="18"/>
                <w:lang w:eastAsia="zh-CN"/>
              </w:rPr>
            </w:pPr>
            <w:r w:rsidRPr="00F50D4C">
              <w:rPr>
                <w:rFonts w:cs="Arial"/>
                <w:b/>
                <w:bCs/>
                <w:szCs w:val="18"/>
                <w:lang w:eastAsia="zh-CN"/>
              </w:rPr>
              <w:t>[</w:t>
            </w:r>
            <w:r w:rsidRPr="00F50D4C">
              <w:rPr>
                <w:rFonts w:cs="Arial" w:hint="eastAsia"/>
                <w:b/>
                <w:bCs/>
                <w:szCs w:val="18"/>
                <w:lang w:eastAsia="zh-CN"/>
              </w:rPr>
              <w:t>249</w:t>
            </w:r>
            <w:r w:rsidRPr="00F50D4C">
              <w:rPr>
                <w:rFonts w:cs="Arial"/>
                <w:b/>
                <w:bCs/>
                <w:szCs w:val="18"/>
                <w:lang w:eastAsia="zh-CN"/>
              </w:rPr>
              <w:t>]</w:t>
            </w:r>
          </w:p>
        </w:tc>
        <w:tc>
          <w:tcPr>
            <w:tcW w:w="1055" w:type="dxa"/>
          </w:tcPr>
          <w:p w14:paraId="00C0D2E2" w14:textId="77777777" w:rsidR="00615E87" w:rsidRPr="00F50D4C" w:rsidRDefault="00615E87" w:rsidP="009A19A9">
            <w:pPr>
              <w:pStyle w:val="TAC"/>
              <w:rPr>
                <w:rFonts w:cs="Arial"/>
                <w:b/>
                <w:bCs/>
                <w:szCs w:val="18"/>
                <w:lang w:eastAsia="zh-CN"/>
              </w:rPr>
            </w:pPr>
            <w:r w:rsidRPr="00F50D4C">
              <w:rPr>
                <w:rFonts w:cs="Arial" w:hint="eastAsia"/>
                <w:b/>
                <w:bCs/>
                <w:szCs w:val="18"/>
                <w:lang w:eastAsia="zh-CN"/>
              </w:rPr>
              <w:t>100</w:t>
            </w:r>
          </w:p>
        </w:tc>
        <w:tc>
          <w:tcPr>
            <w:tcW w:w="1134" w:type="dxa"/>
          </w:tcPr>
          <w:p w14:paraId="0066DAFB" w14:textId="77777777" w:rsidR="00615E87" w:rsidRPr="00F50D4C" w:rsidRDefault="00615E87" w:rsidP="009A19A9">
            <w:pPr>
              <w:pStyle w:val="TAC"/>
              <w:rPr>
                <w:rFonts w:cs="Arial"/>
                <w:b/>
                <w:bCs/>
                <w:szCs w:val="18"/>
                <w:lang w:eastAsia="zh-CN"/>
              </w:rPr>
            </w:pPr>
            <w:r w:rsidRPr="00F50D4C">
              <w:rPr>
                <w:rFonts w:cs="Arial" w:hint="eastAsia"/>
                <w:b/>
                <w:bCs/>
                <w:szCs w:val="18"/>
                <w:lang w:eastAsia="zh-CN"/>
              </w:rPr>
              <w:t>1</w:t>
            </w:r>
            <w:r w:rsidRPr="00F50D4C">
              <w:rPr>
                <w:rFonts w:cs="Arial"/>
                <w:b/>
                <w:bCs/>
                <w:szCs w:val="18"/>
                <w:lang w:eastAsia="zh-CN"/>
              </w:rPr>
              <w:t>616</w:t>
            </w:r>
          </w:p>
        </w:tc>
        <w:tc>
          <w:tcPr>
            <w:tcW w:w="1134" w:type="dxa"/>
          </w:tcPr>
          <w:p w14:paraId="04EB8F7A" w14:textId="77777777" w:rsidR="00615E87" w:rsidRPr="00F50D4C" w:rsidRDefault="00615E87" w:rsidP="009A19A9">
            <w:pPr>
              <w:pStyle w:val="TAC"/>
              <w:rPr>
                <w:rFonts w:cs="Arial"/>
                <w:b/>
                <w:bCs/>
                <w:lang w:eastAsia="zh-CN"/>
              </w:rPr>
            </w:pPr>
            <w:r w:rsidRPr="00F50D4C">
              <w:rPr>
                <w:rFonts w:cs="Arial"/>
                <w:b/>
                <w:bCs/>
                <w:lang w:eastAsia="zh-CN"/>
              </w:rPr>
              <w:t>196607</w:t>
            </w:r>
          </w:p>
        </w:tc>
        <w:tc>
          <w:tcPr>
            <w:tcW w:w="1701" w:type="dxa"/>
          </w:tcPr>
          <w:p w14:paraId="5BEBF473" w14:textId="77777777" w:rsidR="00615E87" w:rsidRPr="00F50D4C" w:rsidRDefault="00615E87" w:rsidP="009A19A9">
            <w:pPr>
              <w:pStyle w:val="TAC"/>
              <w:rPr>
                <w:rFonts w:cs="Arial"/>
                <w:b/>
                <w:bCs/>
                <w:lang w:eastAsia="zh-CN"/>
              </w:rPr>
            </w:pPr>
            <w:r w:rsidRPr="00F50D4C">
              <w:rPr>
                <w:rFonts w:cs="Arial"/>
                <w:b/>
                <w:bCs/>
                <w:lang w:eastAsia="zh-CN"/>
              </w:rPr>
              <w:t>196607</w:t>
            </w:r>
            <w:r w:rsidRPr="00F50D4C">
              <w:rPr>
                <w:rFonts w:cs="Arial" w:hint="eastAsia"/>
                <w:b/>
                <w:bCs/>
                <w:lang w:eastAsia="zh-CN"/>
              </w:rPr>
              <w:t>-&lt;1&gt;-</w:t>
            </w:r>
            <w:r w:rsidRPr="00F50D4C">
              <w:rPr>
                <w:rFonts w:cs="Arial"/>
                <w:b/>
                <w:bCs/>
                <w:lang w:eastAsia="zh-CN"/>
              </w:rPr>
              <w:t>196711</w:t>
            </w:r>
          </w:p>
        </w:tc>
        <w:tc>
          <w:tcPr>
            <w:tcW w:w="1134" w:type="dxa"/>
          </w:tcPr>
          <w:p w14:paraId="060DCBE6" w14:textId="77777777" w:rsidR="00615E87" w:rsidRPr="00F50D4C" w:rsidRDefault="00615E87" w:rsidP="009A19A9">
            <w:pPr>
              <w:pStyle w:val="TAC"/>
              <w:rPr>
                <w:rFonts w:cs="Arial"/>
                <w:b/>
                <w:bCs/>
                <w:szCs w:val="18"/>
                <w:lang w:eastAsia="zh-CN"/>
              </w:rPr>
            </w:pPr>
            <w:r w:rsidRPr="00F50D4C">
              <w:rPr>
                <w:rFonts w:cs="Arial" w:hint="eastAsia"/>
                <w:b/>
                <w:bCs/>
                <w:szCs w:val="18"/>
                <w:lang w:eastAsia="zh-CN"/>
              </w:rPr>
              <w:t>16</w:t>
            </w:r>
            <w:r w:rsidRPr="00F50D4C">
              <w:rPr>
                <w:rFonts w:cs="Arial"/>
                <w:b/>
                <w:bCs/>
                <w:szCs w:val="18"/>
                <w:lang w:eastAsia="zh-CN"/>
              </w:rPr>
              <w:t>16</w:t>
            </w:r>
          </w:p>
        </w:tc>
        <w:tc>
          <w:tcPr>
            <w:tcW w:w="850" w:type="dxa"/>
          </w:tcPr>
          <w:p w14:paraId="5A53E682" w14:textId="77777777" w:rsidR="00615E87" w:rsidRPr="00F50D4C" w:rsidRDefault="00615E87" w:rsidP="009A19A9">
            <w:pPr>
              <w:pStyle w:val="TAC"/>
              <w:rPr>
                <w:rFonts w:cs="Arial"/>
                <w:b/>
                <w:bCs/>
                <w:lang w:eastAsia="zh-CN"/>
              </w:rPr>
            </w:pPr>
            <w:r w:rsidRPr="00F50D4C">
              <w:rPr>
                <w:rFonts w:cs="Arial"/>
                <w:b/>
                <w:bCs/>
                <w:lang w:eastAsia="zh-CN"/>
              </w:rPr>
              <w:t>196607</w:t>
            </w:r>
          </w:p>
        </w:tc>
        <w:tc>
          <w:tcPr>
            <w:tcW w:w="1556" w:type="dxa"/>
          </w:tcPr>
          <w:p w14:paraId="5FBEECA8" w14:textId="77777777" w:rsidR="00615E87" w:rsidRPr="00F50D4C" w:rsidRDefault="00615E87" w:rsidP="009A19A9">
            <w:pPr>
              <w:pStyle w:val="TAC"/>
              <w:rPr>
                <w:b/>
                <w:bCs/>
                <w:lang w:eastAsia="zh-CN"/>
              </w:rPr>
            </w:pPr>
            <w:r w:rsidRPr="00F50D4C">
              <w:rPr>
                <w:rFonts w:cs="Arial"/>
                <w:b/>
                <w:bCs/>
                <w:lang w:eastAsia="zh-CN"/>
              </w:rPr>
              <w:t>196607</w:t>
            </w:r>
            <w:r w:rsidRPr="00F50D4C">
              <w:rPr>
                <w:rFonts w:cs="Arial" w:hint="eastAsia"/>
                <w:b/>
                <w:bCs/>
                <w:lang w:eastAsia="zh-CN"/>
              </w:rPr>
              <w:t>-&lt;1&gt;-</w:t>
            </w:r>
            <w:r w:rsidRPr="00F50D4C">
              <w:rPr>
                <w:rFonts w:cs="Arial"/>
                <w:b/>
                <w:bCs/>
                <w:lang w:eastAsia="zh-CN"/>
              </w:rPr>
              <w:t>196711</w:t>
            </w:r>
          </w:p>
        </w:tc>
      </w:tr>
      <w:tr w:rsidR="00615E87" w:rsidRPr="00D460DE" w14:paraId="6F780CE2" w14:textId="77777777" w:rsidTr="009A19A9">
        <w:tc>
          <w:tcPr>
            <w:tcW w:w="9631" w:type="dxa"/>
            <w:gridSpan w:val="8"/>
          </w:tcPr>
          <w:p w14:paraId="523C543A" w14:textId="77777777" w:rsidR="00615E87" w:rsidRPr="00D460DE" w:rsidRDefault="00615E87" w:rsidP="009A19A9">
            <w:pPr>
              <w:pStyle w:val="TAN"/>
              <w:rPr>
                <w:rFonts w:cs="Arial"/>
                <w:lang w:val="en-US"/>
              </w:rPr>
            </w:pPr>
            <w:r w:rsidRPr="00D460DE">
              <w:rPr>
                <w:rFonts w:cs="Arial"/>
                <w:lang w:val="en-US"/>
              </w:rPr>
              <w:t>NOTE 1:</w:t>
            </w:r>
            <w:r w:rsidRPr="00D460DE">
              <w:rPr>
                <w:rFonts w:cs="Arial"/>
                <w:lang w:val="en-US"/>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6B9335CE" w14:textId="77777777" w:rsidR="00615E87" w:rsidRPr="0091767A" w:rsidRDefault="00615E87" w:rsidP="00615E87">
      <w:pPr>
        <w:spacing w:after="120"/>
        <w:rPr>
          <w:color w:val="000000" w:themeColor="text1"/>
          <w:szCs w:val="24"/>
          <w:lang w:eastAsia="zh-CN"/>
        </w:rPr>
      </w:pPr>
    </w:p>
    <w:p w14:paraId="09841BD9" w14:textId="77777777" w:rsidR="00615E87" w:rsidRDefault="00615E87" w:rsidP="00615E87">
      <w:pPr>
        <w:spacing w:after="120"/>
        <w:rPr>
          <w:color w:val="000000" w:themeColor="text1"/>
          <w:szCs w:val="24"/>
          <w:lang w:eastAsia="zh-CN"/>
        </w:rPr>
      </w:pPr>
    </w:p>
    <w:p w14:paraId="2C2CF8A0" w14:textId="77777777" w:rsidR="00615E87" w:rsidRPr="00F50D4C" w:rsidRDefault="00615E87" w:rsidP="00615E87">
      <w:pPr>
        <w:rPr>
          <w:b/>
          <w:color w:val="000000" w:themeColor="text1"/>
          <w:u w:val="single"/>
          <w:lang w:eastAsia="ko-KR"/>
        </w:rPr>
      </w:pPr>
      <w:r w:rsidRPr="00F50D4C">
        <w:rPr>
          <w:b/>
          <w:color w:val="000000" w:themeColor="text1"/>
          <w:u w:val="single"/>
          <w:lang w:eastAsia="ko-KR"/>
        </w:rPr>
        <w:t>Issue 1-3-2:</w:t>
      </w:r>
      <w:r w:rsidRPr="00F50D4C">
        <w:rPr>
          <w:b/>
          <w:color w:val="000000" w:themeColor="text1"/>
          <w:lang w:eastAsia="ko-KR"/>
        </w:rPr>
        <w:t xml:space="preserve"> </w:t>
      </w:r>
      <w:r w:rsidRPr="00F50D4C">
        <w:rPr>
          <w:b/>
          <w:color w:val="000000" w:themeColor="text1"/>
          <w:lang w:eastAsia="zh-CN"/>
        </w:rPr>
        <w:t>TS 36.108 5.7.3 Clause</w:t>
      </w:r>
    </w:p>
    <w:p w14:paraId="544ACCB8" w14:textId="77777777" w:rsidR="00615E87" w:rsidRPr="00F50D4C" w:rsidRDefault="00615E87" w:rsidP="00615E87">
      <w:pPr>
        <w:spacing w:after="120"/>
        <w:rPr>
          <w:color w:val="000000" w:themeColor="text1"/>
          <w:szCs w:val="24"/>
          <w:lang w:eastAsia="zh-CN"/>
        </w:rPr>
      </w:pPr>
      <w:r w:rsidRPr="00F50D4C">
        <w:rPr>
          <w:rFonts w:eastAsiaTheme="minorHAnsi"/>
          <w:b/>
          <w:bCs/>
          <w:lang w:val="en-US"/>
          <w14:ligatures w14:val="standardContextual"/>
        </w:rPr>
        <w:t>Agreement:</w:t>
      </w:r>
      <w:r>
        <w:rPr>
          <w:rFonts w:eastAsiaTheme="minorHAnsi"/>
          <w:lang w:val="en-US"/>
          <w14:ligatures w14:val="standardContextual"/>
        </w:rPr>
        <w:t xml:space="preserve"> </w:t>
      </w:r>
      <w:r w:rsidRPr="00F50D4C">
        <w:rPr>
          <w:b/>
          <w:bCs/>
          <w:color w:val="000000" w:themeColor="text1"/>
          <w:szCs w:val="24"/>
          <w:lang w:eastAsia="zh-CN"/>
        </w:rPr>
        <w:t>As an initial working assumption</w:t>
      </w:r>
      <w:r>
        <w:rPr>
          <w:color w:val="000000" w:themeColor="text1"/>
          <w:szCs w:val="24"/>
          <w:lang w:eastAsia="zh-CN"/>
        </w:rPr>
        <w:t>, w</w:t>
      </w:r>
      <w:r w:rsidRPr="00F50D4C">
        <w:rPr>
          <w:color w:val="000000" w:themeColor="text1"/>
          <w:szCs w:val="24"/>
          <w:lang w:eastAsia="zh-CN"/>
        </w:rPr>
        <w:t>ith respect to the definition of IoT-NTN TDD L-band, add the following information in 5.7.3 for the carrier frequency and EARFCN for DL and UL respectively:</w:t>
      </w:r>
    </w:p>
    <w:p w14:paraId="549C8A55" w14:textId="77777777" w:rsidR="00615E87" w:rsidRPr="00F50D4C" w:rsidRDefault="00615E87" w:rsidP="00615E87">
      <w:pPr>
        <w:pStyle w:val="Paragraphedeliste"/>
        <w:numPr>
          <w:ilvl w:val="0"/>
          <w:numId w:val="2"/>
        </w:numPr>
        <w:spacing w:after="120"/>
        <w:ind w:left="644" w:firstLineChars="0"/>
        <w:rPr>
          <w:color w:val="000000" w:themeColor="text1"/>
          <w:szCs w:val="24"/>
          <w:lang w:eastAsia="zh-CN"/>
        </w:rPr>
      </w:pPr>
      <w:r w:rsidRPr="0091767A">
        <w:rPr>
          <w:color w:val="000000" w:themeColor="text1"/>
          <w:szCs w:val="24"/>
          <w:lang w:eastAsia="zh-CN"/>
        </w:rPr>
        <w:t xml:space="preserve"> </w:t>
      </w:r>
      <w:r w:rsidRPr="00F50D4C">
        <w:rPr>
          <w:color w:val="000000" w:themeColor="text1"/>
          <w:szCs w:val="24"/>
          <w:lang w:eastAsia="zh-CN"/>
        </w:rPr>
        <w:t xml:space="preserve">“The carrier frequency of NB-IoT in the downlink is designated by the E-UTRA Absolute Radio Frequency Channel Number (EARFCN) in the range 0 – 262143 and the Offset of NB-IoT Channel Number to EARFCN in the range {-10,-9,-8,-7,-6,-5,-4,-3,-2,-1,-0.5,0,1,2,3,4,5,6,7,8,9} for FDD </w:t>
      </w:r>
      <w:r w:rsidRPr="00F50D4C">
        <w:rPr>
          <w:b/>
          <w:bCs/>
          <w:color w:val="000000" w:themeColor="text1"/>
          <w:szCs w:val="24"/>
          <w:lang w:eastAsia="zh-CN"/>
        </w:rPr>
        <w:t>and TDD band 249</w:t>
      </w:r>
      <w:r w:rsidRPr="00F50D4C">
        <w:rPr>
          <w:color w:val="000000" w:themeColor="text1"/>
          <w:szCs w:val="24"/>
          <w:lang w:eastAsia="zh-CN"/>
        </w:rPr>
        <w:t>.”</w:t>
      </w:r>
    </w:p>
    <w:p w14:paraId="1473B067" w14:textId="77777777" w:rsidR="00615E87" w:rsidRPr="00F50D4C" w:rsidRDefault="00615E87" w:rsidP="00615E87">
      <w:pPr>
        <w:pStyle w:val="Paragraphedeliste"/>
        <w:numPr>
          <w:ilvl w:val="0"/>
          <w:numId w:val="2"/>
        </w:numPr>
        <w:spacing w:after="120"/>
        <w:ind w:left="644" w:firstLineChars="0"/>
        <w:rPr>
          <w:color w:val="000000" w:themeColor="text1"/>
          <w:szCs w:val="24"/>
          <w:lang w:eastAsia="zh-CN"/>
        </w:rPr>
      </w:pPr>
      <w:r w:rsidRPr="00F50D4C">
        <w:rPr>
          <w:color w:val="000000" w:themeColor="text1"/>
          <w:szCs w:val="24"/>
          <w:lang w:eastAsia="zh-CN"/>
        </w:rPr>
        <w:t xml:space="preserve">“The carrier frequency of NB-IoT in the uplink is designated by the E-UTRA Absolute Radio Frequency Channel Number (EARFCN) in the range 0 –262143, and the Offset of NB-IoT Channel Number to EARFCN in the range {-10,-9,-8,-7,-6,-5,-4,-3,-2,-1,0,1,2,3,4,5,6,7,8,9} for FDD </w:t>
      </w:r>
      <w:r w:rsidRPr="00F50D4C">
        <w:rPr>
          <w:b/>
          <w:bCs/>
          <w:color w:val="000000" w:themeColor="text1"/>
          <w:szCs w:val="24"/>
          <w:lang w:eastAsia="zh-CN"/>
        </w:rPr>
        <w:t>and TDD band 249</w:t>
      </w:r>
      <w:r w:rsidRPr="00F50D4C">
        <w:rPr>
          <w:color w:val="000000" w:themeColor="text1"/>
          <w:szCs w:val="24"/>
          <w:lang w:eastAsia="zh-CN"/>
        </w:rPr>
        <w:t>.”</w:t>
      </w:r>
    </w:p>
    <w:p w14:paraId="35432ADF" w14:textId="77777777" w:rsidR="00615E87" w:rsidRDefault="00615E87" w:rsidP="00615E87">
      <w:pPr>
        <w:spacing w:after="120"/>
        <w:rPr>
          <w:b/>
          <w:color w:val="000000" w:themeColor="text1"/>
          <w:szCs w:val="24"/>
          <w:lang w:eastAsia="zh-CN"/>
        </w:rPr>
      </w:pPr>
    </w:p>
    <w:p w14:paraId="6CD0837A" w14:textId="77777777" w:rsidR="00615E87" w:rsidRPr="00F50D4C" w:rsidRDefault="00615E87" w:rsidP="00615E87">
      <w:pPr>
        <w:spacing w:after="120"/>
        <w:rPr>
          <w:b/>
          <w:color w:val="000000" w:themeColor="text1"/>
          <w:szCs w:val="24"/>
          <w:lang w:eastAsia="zh-CN"/>
        </w:rPr>
      </w:pPr>
      <w:r w:rsidRPr="00F50D4C">
        <w:rPr>
          <w:b/>
          <w:color w:val="000000" w:themeColor="text1"/>
          <w:szCs w:val="24"/>
          <w:lang w:eastAsia="zh-CN"/>
        </w:rPr>
        <w:t xml:space="preserve">Moderator Note: </w:t>
      </w:r>
      <w:r w:rsidRPr="00F50D4C">
        <w:rPr>
          <w:bCs/>
          <w:color w:val="000000" w:themeColor="text1"/>
          <w:szCs w:val="24"/>
          <w:lang w:eastAsia="zh-CN"/>
        </w:rPr>
        <w:t>Companies to further check.</w:t>
      </w:r>
    </w:p>
    <w:p w14:paraId="1650D0B1" w14:textId="77777777" w:rsidR="00615E87" w:rsidRDefault="00615E87" w:rsidP="00615E87">
      <w:pPr>
        <w:spacing w:after="120"/>
        <w:rPr>
          <w:b/>
          <w:color w:val="0070C0"/>
          <w:szCs w:val="24"/>
          <w:lang w:eastAsia="zh-CN"/>
        </w:rPr>
      </w:pPr>
    </w:p>
    <w:p w14:paraId="3562C309" w14:textId="77777777" w:rsidR="00615E87" w:rsidRDefault="00615E87" w:rsidP="00615E87">
      <w:pPr>
        <w:spacing w:after="120"/>
        <w:rPr>
          <w:b/>
          <w:color w:val="0070C0"/>
          <w:szCs w:val="24"/>
          <w:lang w:eastAsia="zh-CN"/>
        </w:rPr>
      </w:pPr>
    </w:p>
    <w:p w14:paraId="28E0F49B" w14:textId="77777777" w:rsidR="00615E87" w:rsidRPr="00F50D4C" w:rsidRDefault="00615E87" w:rsidP="00615E87">
      <w:pPr>
        <w:spacing w:after="120"/>
        <w:rPr>
          <w:b/>
          <w:color w:val="0070C0"/>
          <w:szCs w:val="24"/>
          <w:lang w:eastAsia="zh-CN"/>
        </w:rPr>
      </w:pPr>
    </w:p>
    <w:p w14:paraId="5914AAF6" w14:textId="77777777" w:rsidR="00615E87" w:rsidRPr="00F50D4C" w:rsidRDefault="00615E87" w:rsidP="00615E87">
      <w:pPr>
        <w:rPr>
          <w:b/>
          <w:color w:val="000000" w:themeColor="text1"/>
          <w:u w:val="single"/>
          <w:lang w:eastAsia="ko-KR"/>
        </w:rPr>
      </w:pPr>
      <w:r w:rsidRPr="00F50D4C">
        <w:rPr>
          <w:b/>
          <w:color w:val="000000" w:themeColor="text1"/>
          <w:u w:val="single"/>
          <w:lang w:eastAsia="ko-KR"/>
        </w:rPr>
        <w:t>Issue 1-4-1:</w:t>
      </w:r>
      <w:r w:rsidRPr="00F50D4C">
        <w:rPr>
          <w:b/>
          <w:color w:val="000000" w:themeColor="text1"/>
          <w:lang w:eastAsia="ko-KR"/>
        </w:rPr>
        <w:t xml:space="preserve"> </w:t>
      </w:r>
      <w:r w:rsidRPr="00F50D4C">
        <w:rPr>
          <w:color w:val="000000" w:themeColor="text1"/>
          <w:lang w:eastAsia="zh-CN"/>
        </w:rPr>
        <w:t>TS 36.102 Table 5.4A.2-1: E-UTRA channel numbers</w:t>
      </w:r>
    </w:p>
    <w:p w14:paraId="08EF723E" w14:textId="77777777" w:rsidR="00615E87" w:rsidRPr="00876E47" w:rsidRDefault="00615E87" w:rsidP="00615E87">
      <w:pPr>
        <w:spacing w:after="120"/>
        <w:rPr>
          <w:rFonts w:eastAsiaTheme="minorHAnsi"/>
          <w:lang w:val="en-US"/>
          <w14:ligatures w14:val="standardContextual"/>
        </w:rPr>
      </w:pPr>
      <w:r w:rsidRPr="00F50D4C">
        <w:rPr>
          <w:rFonts w:eastAsiaTheme="minorHAnsi"/>
          <w:b/>
          <w:bCs/>
          <w:lang w:val="en-US"/>
          <w14:ligatures w14:val="standardContextual"/>
        </w:rPr>
        <w:t>Agreement:</w:t>
      </w:r>
      <w:r>
        <w:rPr>
          <w:rFonts w:eastAsiaTheme="minorHAnsi"/>
          <w:lang w:val="en-US"/>
          <w14:ligatures w14:val="standardContextual"/>
        </w:rPr>
        <w:t xml:space="preserve"> </w:t>
      </w:r>
      <w:r w:rsidRPr="00F50D4C">
        <w:rPr>
          <w:rFonts w:eastAsiaTheme="minorHAnsi"/>
          <w:lang w:val="en-US"/>
          <w14:ligatures w14:val="standardContextual"/>
        </w:rPr>
        <w:t>Update TS 36.102 with:</w:t>
      </w:r>
    </w:p>
    <w:p w14:paraId="64FE63F3" w14:textId="77777777" w:rsidR="00615E87" w:rsidRPr="00363865" w:rsidRDefault="00615E87" w:rsidP="00615E87">
      <w:pPr>
        <w:pStyle w:val="TH"/>
      </w:pPr>
      <w: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615E87" w14:paraId="4ECAA7E8" w14:textId="77777777" w:rsidTr="009A19A9">
        <w:tc>
          <w:tcPr>
            <w:tcW w:w="1067" w:type="dxa"/>
            <w:vMerge w:val="restart"/>
            <w:shd w:val="clear" w:color="auto" w:fill="auto"/>
            <w:vAlign w:val="bottom"/>
          </w:tcPr>
          <w:p w14:paraId="0E4D60A9" w14:textId="77777777" w:rsidR="00615E87" w:rsidRDefault="00615E87" w:rsidP="009A19A9">
            <w:pPr>
              <w:pStyle w:val="TAH"/>
              <w:rPr>
                <w:rFonts w:cs="Arial"/>
              </w:rPr>
            </w:pPr>
            <w:r>
              <w:rPr>
                <w:rFonts w:cs="Arial"/>
              </w:rPr>
              <w:t>E-UTRA Operating</w:t>
            </w:r>
          </w:p>
          <w:p w14:paraId="4981DEC7" w14:textId="77777777" w:rsidR="00615E87" w:rsidRDefault="00615E87" w:rsidP="009A19A9">
            <w:pPr>
              <w:pStyle w:val="TAH"/>
              <w:rPr>
                <w:rFonts w:cs="Arial"/>
              </w:rPr>
            </w:pPr>
            <w:r>
              <w:rPr>
                <w:rFonts w:cs="Arial"/>
              </w:rPr>
              <w:t>Band</w:t>
            </w:r>
          </w:p>
        </w:tc>
        <w:tc>
          <w:tcPr>
            <w:tcW w:w="1055" w:type="dxa"/>
            <w:vMerge w:val="restart"/>
            <w:vAlign w:val="center"/>
          </w:tcPr>
          <w:p w14:paraId="164C58A7" w14:textId="77777777" w:rsidR="00615E87" w:rsidRDefault="00615E87" w:rsidP="009A19A9">
            <w:pPr>
              <w:pStyle w:val="TAH"/>
              <w:rPr>
                <w:rFonts w:cs="Arial"/>
              </w:rPr>
            </w:pPr>
            <w:r>
              <w:t>ΔF</w:t>
            </w:r>
            <w:r>
              <w:rPr>
                <w:vertAlign w:val="subscript"/>
              </w:rPr>
              <w:t>Raster</w:t>
            </w:r>
            <w:r>
              <w:t xml:space="preserve"> (kHz)</w:t>
            </w:r>
          </w:p>
        </w:tc>
        <w:tc>
          <w:tcPr>
            <w:tcW w:w="3969" w:type="dxa"/>
            <w:gridSpan w:val="3"/>
          </w:tcPr>
          <w:p w14:paraId="09F1C8C7" w14:textId="77777777" w:rsidR="00615E87" w:rsidRDefault="00615E87" w:rsidP="009A19A9">
            <w:pPr>
              <w:pStyle w:val="TAH"/>
              <w:rPr>
                <w:rFonts w:cs="Arial"/>
              </w:rPr>
            </w:pPr>
            <w:r>
              <w:rPr>
                <w:rFonts w:cs="Arial"/>
              </w:rPr>
              <w:t>Downlink</w:t>
            </w:r>
          </w:p>
        </w:tc>
        <w:tc>
          <w:tcPr>
            <w:tcW w:w="3540" w:type="dxa"/>
            <w:gridSpan w:val="3"/>
          </w:tcPr>
          <w:p w14:paraId="1BB0200F" w14:textId="77777777" w:rsidR="00615E87" w:rsidRDefault="00615E87" w:rsidP="009A19A9">
            <w:pPr>
              <w:pStyle w:val="TAH"/>
              <w:rPr>
                <w:rFonts w:cs="Arial"/>
              </w:rPr>
            </w:pPr>
            <w:r>
              <w:rPr>
                <w:rFonts w:cs="Arial"/>
              </w:rPr>
              <w:t>Uplink</w:t>
            </w:r>
          </w:p>
        </w:tc>
      </w:tr>
      <w:tr w:rsidR="00615E87" w:rsidRPr="00D460DE" w14:paraId="66B087BE" w14:textId="77777777" w:rsidTr="009A19A9">
        <w:tc>
          <w:tcPr>
            <w:tcW w:w="1067" w:type="dxa"/>
            <w:vMerge/>
            <w:shd w:val="clear" w:color="auto" w:fill="auto"/>
          </w:tcPr>
          <w:p w14:paraId="4F983B8F" w14:textId="77777777" w:rsidR="00615E87" w:rsidRDefault="00615E87" w:rsidP="009A19A9">
            <w:pPr>
              <w:pStyle w:val="TAH"/>
              <w:rPr>
                <w:rFonts w:cs="Arial"/>
              </w:rPr>
            </w:pPr>
          </w:p>
        </w:tc>
        <w:tc>
          <w:tcPr>
            <w:tcW w:w="1055" w:type="dxa"/>
            <w:vMerge/>
          </w:tcPr>
          <w:p w14:paraId="1E31B358" w14:textId="77777777" w:rsidR="00615E87" w:rsidRDefault="00615E87" w:rsidP="009A19A9">
            <w:pPr>
              <w:pStyle w:val="TAH"/>
              <w:rPr>
                <w:rFonts w:cs="Arial"/>
              </w:rPr>
            </w:pPr>
          </w:p>
        </w:tc>
        <w:tc>
          <w:tcPr>
            <w:tcW w:w="1134" w:type="dxa"/>
          </w:tcPr>
          <w:p w14:paraId="73B9FB00" w14:textId="77777777" w:rsidR="00615E87" w:rsidRDefault="00615E87" w:rsidP="009A19A9">
            <w:pPr>
              <w:pStyle w:val="TAH"/>
              <w:rPr>
                <w:rFonts w:cs="Arial"/>
              </w:rPr>
            </w:pPr>
            <w:r>
              <w:rPr>
                <w:rFonts w:cs="Arial"/>
              </w:rPr>
              <w:t>F</w:t>
            </w:r>
            <w:r>
              <w:rPr>
                <w:rFonts w:cs="Arial"/>
                <w:vertAlign w:val="subscript"/>
              </w:rPr>
              <w:t xml:space="preserve">DL_low </w:t>
            </w:r>
            <w:r>
              <w:rPr>
                <w:rFonts w:cs="Arial"/>
              </w:rPr>
              <w:t>(MHz)</w:t>
            </w:r>
          </w:p>
        </w:tc>
        <w:tc>
          <w:tcPr>
            <w:tcW w:w="1134" w:type="dxa"/>
          </w:tcPr>
          <w:p w14:paraId="40DF2C81" w14:textId="77777777" w:rsidR="00615E87" w:rsidRDefault="00615E87" w:rsidP="009A19A9">
            <w:pPr>
              <w:pStyle w:val="TAH"/>
              <w:rPr>
                <w:rFonts w:cs="Arial"/>
              </w:rPr>
            </w:pPr>
            <w:r>
              <w:rPr>
                <w:rFonts w:cs="Arial"/>
              </w:rPr>
              <w:t>N</w:t>
            </w:r>
            <w:r>
              <w:rPr>
                <w:rFonts w:cs="Arial"/>
                <w:vertAlign w:val="subscript"/>
              </w:rPr>
              <w:t>Offs-DL</w:t>
            </w:r>
          </w:p>
        </w:tc>
        <w:tc>
          <w:tcPr>
            <w:tcW w:w="1701" w:type="dxa"/>
          </w:tcPr>
          <w:p w14:paraId="4CBB344B" w14:textId="77777777" w:rsidR="00615E87" w:rsidRPr="00D460DE" w:rsidRDefault="00615E87" w:rsidP="009A19A9">
            <w:pPr>
              <w:pStyle w:val="TAH"/>
              <w:rPr>
                <w:rFonts w:cs="Arial"/>
                <w:vertAlign w:val="subscript"/>
                <w:lang w:val="en-US"/>
              </w:rPr>
            </w:pPr>
            <w:r w:rsidRPr="00D460DE">
              <w:rPr>
                <w:rFonts w:cs="Arial"/>
                <w:lang w:val="en-US"/>
              </w:rPr>
              <w:t>Range of N</w:t>
            </w:r>
            <w:r w:rsidRPr="00D460DE">
              <w:rPr>
                <w:rFonts w:cs="Arial"/>
                <w:vertAlign w:val="subscript"/>
                <w:lang w:val="en-US"/>
              </w:rPr>
              <w:t>DL</w:t>
            </w:r>
          </w:p>
          <w:p w14:paraId="44D1FC82" w14:textId="77777777" w:rsidR="00615E87" w:rsidRPr="00D460DE" w:rsidRDefault="00615E87" w:rsidP="009A19A9">
            <w:pPr>
              <w:pStyle w:val="TAH"/>
              <w:rPr>
                <w:rFonts w:cs="Arial"/>
                <w:lang w:val="en-US"/>
              </w:rPr>
            </w:pPr>
            <w:r w:rsidRPr="00D460DE">
              <w:rPr>
                <w:rFonts w:eastAsia="Yu Mincho"/>
                <w:lang w:val="en-US"/>
              </w:rPr>
              <w:t>(First – &lt;Step size&gt; – Last)</w:t>
            </w:r>
          </w:p>
        </w:tc>
        <w:tc>
          <w:tcPr>
            <w:tcW w:w="1134" w:type="dxa"/>
          </w:tcPr>
          <w:p w14:paraId="46D0EA35" w14:textId="77777777" w:rsidR="00615E87" w:rsidRDefault="00615E87" w:rsidP="009A19A9">
            <w:pPr>
              <w:pStyle w:val="TAH"/>
              <w:rPr>
                <w:rFonts w:cs="Arial"/>
              </w:rPr>
            </w:pPr>
            <w:r>
              <w:rPr>
                <w:rFonts w:cs="Arial"/>
              </w:rPr>
              <w:t>F</w:t>
            </w:r>
            <w:r>
              <w:rPr>
                <w:rFonts w:cs="Arial"/>
                <w:vertAlign w:val="subscript"/>
              </w:rPr>
              <w:t xml:space="preserve">UL_low </w:t>
            </w:r>
            <w:r>
              <w:rPr>
                <w:rFonts w:cs="Arial"/>
              </w:rPr>
              <w:t>(MHz)</w:t>
            </w:r>
          </w:p>
        </w:tc>
        <w:tc>
          <w:tcPr>
            <w:tcW w:w="850" w:type="dxa"/>
          </w:tcPr>
          <w:p w14:paraId="57B5CB12" w14:textId="77777777" w:rsidR="00615E87" w:rsidRDefault="00615E87" w:rsidP="009A19A9">
            <w:pPr>
              <w:pStyle w:val="TAH"/>
              <w:rPr>
                <w:rFonts w:cs="Arial"/>
              </w:rPr>
            </w:pPr>
            <w:r>
              <w:rPr>
                <w:rFonts w:cs="Arial"/>
              </w:rPr>
              <w:t>N</w:t>
            </w:r>
            <w:r>
              <w:rPr>
                <w:rFonts w:cs="Arial"/>
                <w:vertAlign w:val="subscript"/>
              </w:rPr>
              <w:t>Offs-UL</w:t>
            </w:r>
          </w:p>
        </w:tc>
        <w:tc>
          <w:tcPr>
            <w:tcW w:w="1556" w:type="dxa"/>
          </w:tcPr>
          <w:p w14:paraId="743C46E1" w14:textId="77777777" w:rsidR="00615E87" w:rsidRPr="00D460DE" w:rsidRDefault="00615E87" w:rsidP="009A19A9">
            <w:pPr>
              <w:pStyle w:val="TAH"/>
              <w:rPr>
                <w:rFonts w:cs="Arial"/>
                <w:vertAlign w:val="subscript"/>
                <w:lang w:val="en-US"/>
              </w:rPr>
            </w:pPr>
            <w:r w:rsidRPr="00D460DE">
              <w:rPr>
                <w:rFonts w:cs="Arial"/>
                <w:lang w:val="en-US"/>
              </w:rPr>
              <w:t>Range of N</w:t>
            </w:r>
            <w:r w:rsidRPr="00D460DE">
              <w:rPr>
                <w:rFonts w:cs="Arial"/>
                <w:vertAlign w:val="subscript"/>
                <w:lang w:val="en-US"/>
              </w:rPr>
              <w:t>UL</w:t>
            </w:r>
          </w:p>
          <w:p w14:paraId="477821AB" w14:textId="77777777" w:rsidR="00615E87" w:rsidRPr="00D460DE" w:rsidRDefault="00615E87" w:rsidP="009A19A9">
            <w:pPr>
              <w:pStyle w:val="TAH"/>
              <w:rPr>
                <w:rFonts w:cs="Arial"/>
                <w:lang w:val="en-US"/>
              </w:rPr>
            </w:pPr>
            <w:r w:rsidRPr="00D460DE">
              <w:rPr>
                <w:rFonts w:eastAsia="Yu Mincho"/>
                <w:lang w:val="en-US"/>
              </w:rPr>
              <w:t>(First – &lt;Step size&gt; – Last)</w:t>
            </w:r>
          </w:p>
        </w:tc>
      </w:tr>
      <w:tr w:rsidR="00615E87" w14:paraId="144F654A" w14:textId="77777777" w:rsidTr="009A19A9">
        <w:tc>
          <w:tcPr>
            <w:tcW w:w="1067" w:type="dxa"/>
          </w:tcPr>
          <w:p w14:paraId="1D547013" w14:textId="77777777" w:rsidR="00615E87" w:rsidRDefault="00615E87" w:rsidP="009A19A9">
            <w:pPr>
              <w:pStyle w:val="TAC"/>
              <w:rPr>
                <w:rFonts w:cs="Arial"/>
                <w:szCs w:val="18"/>
                <w:lang w:eastAsia="zh-CN"/>
              </w:rPr>
            </w:pPr>
            <w:r>
              <w:rPr>
                <w:rFonts w:cs="Arial"/>
                <w:szCs w:val="18"/>
              </w:rPr>
              <w:t>256</w:t>
            </w:r>
          </w:p>
        </w:tc>
        <w:tc>
          <w:tcPr>
            <w:tcW w:w="1055" w:type="dxa"/>
          </w:tcPr>
          <w:p w14:paraId="4B5C3988" w14:textId="77777777" w:rsidR="00615E87" w:rsidRDefault="00615E87" w:rsidP="009A19A9">
            <w:pPr>
              <w:pStyle w:val="TAC"/>
              <w:rPr>
                <w:rFonts w:cs="Arial"/>
                <w:szCs w:val="18"/>
                <w:lang w:eastAsia="zh-CN"/>
              </w:rPr>
            </w:pPr>
            <w:r>
              <w:rPr>
                <w:rFonts w:cs="Arial"/>
                <w:szCs w:val="18"/>
              </w:rPr>
              <w:t>100</w:t>
            </w:r>
          </w:p>
        </w:tc>
        <w:tc>
          <w:tcPr>
            <w:tcW w:w="1134" w:type="dxa"/>
          </w:tcPr>
          <w:p w14:paraId="2C17EBD3" w14:textId="77777777" w:rsidR="00615E87" w:rsidRDefault="00615E87" w:rsidP="009A19A9">
            <w:pPr>
              <w:pStyle w:val="TAC"/>
              <w:rPr>
                <w:rFonts w:cs="Arial"/>
                <w:szCs w:val="18"/>
                <w:lang w:eastAsia="zh-CN"/>
              </w:rPr>
            </w:pPr>
            <w:r>
              <w:rPr>
                <w:rFonts w:cs="Arial"/>
                <w:szCs w:val="18"/>
              </w:rPr>
              <w:t>2170</w:t>
            </w:r>
          </w:p>
        </w:tc>
        <w:tc>
          <w:tcPr>
            <w:tcW w:w="1134" w:type="dxa"/>
          </w:tcPr>
          <w:p w14:paraId="2CBEDA31" w14:textId="77777777" w:rsidR="00615E87" w:rsidRDefault="00615E87" w:rsidP="009A19A9">
            <w:pPr>
              <w:pStyle w:val="TAC"/>
              <w:rPr>
                <w:rFonts w:cs="Arial"/>
                <w:lang w:eastAsia="zh-CN"/>
              </w:rPr>
            </w:pPr>
            <w:r>
              <w:rPr>
                <w:rFonts w:cs="Arial"/>
              </w:rPr>
              <w:t>229076</w:t>
            </w:r>
          </w:p>
        </w:tc>
        <w:tc>
          <w:tcPr>
            <w:tcW w:w="1701" w:type="dxa"/>
          </w:tcPr>
          <w:p w14:paraId="30C549CA" w14:textId="77777777" w:rsidR="00615E87" w:rsidRDefault="00615E87" w:rsidP="009A19A9">
            <w:pPr>
              <w:pStyle w:val="TAC"/>
              <w:rPr>
                <w:rFonts w:cs="Arial"/>
                <w:lang w:eastAsia="zh-CN"/>
              </w:rPr>
            </w:pPr>
            <w:r>
              <w:rPr>
                <w:rFonts w:cs="Arial"/>
              </w:rPr>
              <w:t>229076</w:t>
            </w:r>
            <w:r>
              <w:rPr>
                <w:rFonts w:cs="Arial"/>
                <w:szCs w:val="18"/>
              </w:rPr>
              <w:t xml:space="preserve"> -&lt;1&gt;- </w:t>
            </w:r>
            <w:r>
              <w:rPr>
                <w:rFonts w:cs="Arial"/>
              </w:rPr>
              <w:t>229375</w:t>
            </w:r>
          </w:p>
        </w:tc>
        <w:tc>
          <w:tcPr>
            <w:tcW w:w="1134" w:type="dxa"/>
          </w:tcPr>
          <w:p w14:paraId="1BACA8DF" w14:textId="77777777" w:rsidR="00615E87" w:rsidRDefault="00615E87" w:rsidP="009A19A9">
            <w:pPr>
              <w:pStyle w:val="TAC"/>
              <w:rPr>
                <w:rFonts w:cs="Arial"/>
                <w:szCs w:val="18"/>
                <w:lang w:eastAsia="zh-CN"/>
              </w:rPr>
            </w:pPr>
            <w:r>
              <w:rPr>
                <w:rFonts w:cs="Arial"/>
                <w:szCs w:val="18"/>
              </w:rPr>
              <w:t>1980</w:t>
            </w:r>
          </w:p>
        </w:tc>
        <w:tc>
          <w:tcPr>
            <w:tcW w:w="850" w:type="dxa"/>
          </w:tcPr>
          <w:p w14:paraId="49D7285C" w14:textId="77777777" w:rsidR="00615E87" w:rsidRDefault="00615E87" w:rsidP="009A19A9">
            <w:pPr>
              <w:pStyle w:val="TAC"/>
              <w:rPr>
                <w:rFonts w:cs="Arial"/>
                <w:lang w:eastAsia="zh-CN"/>
              </w:rPr>
            </w:pPr>
            <w:r>
              <w:rPr>
                <w:rFonts w:cs="Arial"/>
              </w:rPr>
              <w:t>261844</w:t>
            </w:r>
          </w:p>
        </w:tc>
        <w:tc>
          <w:tcPr>
            <w:tcW w:w="1556" w:type="dxa"/>
          </w:tcPr>
          <w:p w14:paraId="5E3437D9" w14:textId="77777777" w:rsidR="00615E87" w:rsidRDefault="00615E87" w:rsidP="009A19A9">
            <w:pPr>
              <w:pStyle w:val="TAC"/>
              <w:rPr>
                <w:rFonts w:cs="Arial"/>
                <w:lang w:eastAsia="zh-CN"/>
              </w:rPr>
            </w:pPr>
            <w:r>
              <w:rPr>
                <w:rFonts w:cs="Arial"/>
              </w:rPr>
              <w:t>261844</w:t>
            </w:r>
            <w:r>
              <w:rPr>
                <w:rFonts w:cs="Arial"/>
                <w:szCs w:val="18"/>
              </w:rPr>
              <w:t xml:space="preserve"> -&lt;1&gt;- </w:t>
            </w:r>
            <w:r>
              <w:rPr>
                <w:rFonts w:cs="Arial"/>
              </w:rPr>
              <w:t>262143</w:t>
            </w:r>
          </w:p>
        </w:tc>
      </w:tr>
      <w:tr w:rsidR="00615E87" w14:paraId="53940B59" w14:textId="77777777" w:rsidTr="009A19A9">
        <w:tc>
          <w:tcPr>
            <w:tcW w:w="1067" w:type="dxa"/>
          </w:tcPr>
          <w:p w14:paraId="44ED791C" w14:textId="77777777" w:rsidR="00615E87" w:rsidRDefault="00615E87" w:rsidP="009A19A9">
            <w:pPr>
              <w:pStyle w:val="TAC"/>
              <w:rPr>
                <w:rFonts w:cs="Arial"/>
                <w:szCs w:val="18"/>
                <w:lang w:eastAsia="zh-CN"/>
              </w:rPr>
            </w:pPr>
            <w:r>
              <w:rPr>
                <w:rFonts w:cs="Arial"/>
                <w:szCs w:val="18"/>
              </w:rPr>
              <w:t>255</w:t>
            </w:r>
          </w:p>
        </w:tc>
        <w:tc>
          <w:tcPr>
            <w:tcW w:w="1055" w:type="dxa"/>
          </w:tcPr>
          <w:p w14:paraId="654C0DF9" w14:textId="77777777" w:rsidR="00615E87" w:rsidRDefault="00615E87" w:rsidP="009A19A9">
            <w:pPr>
              <w:pStyle w:val="TAC"/>
              <w:rPr>
                <w:rFonts w:cs="Arial"/>
                <w:szCs w:val="18"/>
                <w:lang w:eastAsia="zh-CN"/>
              </w:rPr>
            </w:pPr>
            <w:r>
              <w:rPr>
                <w:rFonts w:cs="Arial"/>
                <w:szCs w:val="18"/>
              </w:rPr>
              <w:t>100</w:t>
            </w:r>
          </w:p>
        </w:tc>
        <w:tc>
          <w:tcPr>
            <w:tcW w:w="1134" w:type="dxa"/>
          </w:tcPr>
          <w:p w14:paraId="31C0EB64" w14:textId="77777777" w:rsidR="00615E87" w:rsidRDefault="00615E87" w:rsidP="009A19A9">
            <w:pPr>
              <w:pStyle w:val="TAC"/>
              <w:rPr>
                <w:rFonts w:cs="Arial"/>
                <w:szCs w:val="18"/>
                <w:lang w:eastAsia="zh-CN"/>
              </w:rPr>
            </w:pPr>
            <w:r>
              <w:rPr>
                <w:rFonts w:cs="Arial"/>
                <w:szCs w:val="18"/>
              </w:rPr>
              <w:t>1525</w:t>
            </w:r>
          </w:p>
        </w:tc>
        <w:tc>
          <w:tcPr>
            <w:tcW w:w="1134" w:type="dxa"/>
          </w:tcPr>
          <w:p w14:paraId="51131E50" w14:textId="77777777" w:rsidR="00615E87" w:rsidRDefault="00615E87" w:rsidP="009A19A9">
            <w:pPr>
              <w:pStyle w:val="TAC"/>
              <w:rPr>
                <w:rFonts w:cs="Arial"/>
                <w:lang w:eastAsia="zh-CN"/>
              </w:rPr>
            </w:pPr>
            <w:r>
              <w:rPr>
                <w:rFonts w:cs="Arial"/>
              </w:rPr>
              <w:t>228736</w:t>
            </w:r>
          </w:p>
        </w:tc>
        <w:tc>
          <w:tcPr>
            <w:tcW w:w="1701" w:type="dxa"/>
          </w:tcPr>
          <w:p w14:paraId="657ECBBC" w14:textId="77777777" w:rsidR="00615E87" w:rsidRDefault="00615E87" w:rsidP="009A19A9">
            <w:pPr>
              <w:pStyle w:val="TAC"/>
              <w:rPr>
                <w:rFonts w:cs="Arial"/>
                <w:lang w:eastAsia="zh-CN"/>
              </w:rPr>
            </w:pPr>
            <w:r>
              <w:rPr>
                <w:rFonts w:cs="Arial"/>
              </w:rPr>
              <w:t>228736</w:t>
            </w:r>
            <w:r>
              <w:rPr>
                <w:rFonts w:cs="Arial"/>
                <w:szCs w:val="18"/>
              </w:rPr>
              <w:t xml:space="preserve"> -&lt;1&gt;- </w:t>
            </w:r>
            <w:r>
              <w:rPr>
                <w:rFonts w:cs="Arial"/>
              </w:rPr>
              <w:t>229075</w:t>
            </w:r>
          </w:p>
        </w:tc>
        <w:tc>
          <w:tcPr>
            <w:tcW w:w="1134" w:type="dxa"/>
          </w:tcPr>
          <w:p w14:paraId="4C5AE1FC" w14:textId="77777777" w:rsidR="00615E87" w:rsidRDefault="00615E87" w:rsidP="009A19A9">
            <w:pPr>
              <w:pStyle w:val="TAC"/>
              <w:rPr>
                <w:rFonts w:cs="Arial"/>
                <w:szCs w:val="18"/>
                <w:lang w:eastAsia="zh-CN"/>
              </w:rPr>
            </w:pPr>
            <w:r>
              <w:rPr>
                <w:rFonts w:cs="Arial"/>
                <w:szCs w:val="18"/>
              </w:rPr>
              <w:t>1626.5</w:t>
            </w:r>
          </w:p>
        </w:tc>
        <w:tc>
          <w:tcPr>
            <w:tcW w:w="850" w:type="dxa"/>
          </w:tcPr>
          <w:p w14:paraId="559C4F98" w14:textId="77777777" w:rsidR="00615E87" w:rsidRDefault="00615E87" w:rsidP="009A19A9">
            <w:pPr>
              <w:pStyle w:val="TAC"/>
              <w:rPr>
                <w:rFonts w:cs="Arial"/>
                <w:lang w:eastAsia="zh-CN"/>
              </w:rPr>
            </w:pPr>
            <w:r>
              <w:rPr>
                <w:rFonts w:cs="Arial"/>
              </w:rPr>
              <w:t>261504</w:t>
            </w:r>
          </w:p>
        </w:tc>
        <w:tc>
          <w:tcPr>
            <w:tcW w:w="1556" w:type="dxa"/>
          </w:tcPr>
          <w:p w14:paraId="68A66C42" w14:textId="77777777" w:rsidR="00615E87" w:rsidRDefault="00615E87" w:rsidP="009A19A9">
            <w:pPr>
              <w:pStyle w:val="TAC"/>
              <w:rPr>
                <w:rFonts w:cs="Arial"/>
                <w:lang w:eastAsia="zh-CN"/>
              </w:rPr>
            </w:pPr>
            <w:r>
              <w:rPr>
                <w:rFonts w:cs="Arial"/>
              </w:rPr>
              <w:t>261504</w:t>
            </w:r>
            <w:r>
              <w:rPr>
                <w:rFonts w:cs="Arial"/>
                <w:szCs w:val="18"/>
              </w:rPr>
              <w:t xml:space="preserve"> -&lt;1&gt;- </w:t>
            </w:r>
            <w:r>
              <w:rPr>
                <w:rFonts w:cs="Arial"/>
              </w:rPr>
              <w:t>261843</w:t>
            </w:r>
          </w:p>
        </w:tc>
      </w:tr>
      <w:tr w:rsidR="00615E87" w14:paraId="05D2520A" w14:textId="77777777" w:rsidTr="009A19A9">
        <w:tc>
          <w:tcPr>
            <w:tcW w:w="1067" w:type="dxa"/>
          </w:tcPr>
          <w:p w14:paraId="71843A55" w14:textId="77777777" w:rsidR="00615E87" w:rsidRDefault="00615E87" w:rsidP="009A19A9">
            <w:pPr>
              <w:pStyle w:val="TAC"/>
              <w:rPr>
                <w:rFonts w:cs="Arial"/>
                <w:szCs w:val="18"/>
                <w:lang w:eastAsia="zh-CN"/>
              </w:rPr>
            </w:pPr>
            <w:r>
              <w:rPr>
                <w:rFonts w:cs="Arial" w:hint="eastAsia"/>
                <w:szCs w:val="18"/>
                <w:lang w:eastAsia="zh-CN"/>
              </w:rPr>
              <w:t>254</w:t>
            </w:r>
          </w:p>
        </w:tc>
        <w:tc>
          <w:tcPr>
            <w:tcW w:w="1055" w:type="dxa"/>
          </w:tcPr>
          <w:p w14:paraId="78BEC962" w14:textId="77777777" w:rsidR="00615E87" w:rsidRDefault="00615E87" w:rsidP="009A19A9">
            <w:pPr>
              <w:pStyle w:val="TAC"/>
              <w:rPr>
                <w:rFonts w:cs="Arial"/>
                <w:szCs w:val="18"/>
                <w:lang w:eastAsia="zh-CN"/>
              </w:rPr>
            </w:pPr>
            <w:r>
              <w:rPr>
                <w:rFonts w:cs="Arial" w:hint="eastAsia"/>
                <w:szCs w:val="18"/>
                <w:lang w:eastAsia="zh-CN"/>
              </w:rPr>
              <w:t>100</w:t>
            </w:r>
          </w:p>
        </w:tc>
        <w:tc>
          <w:tcPr>
            <w:tcW w:w="1134" w:type="dxa"/>
          </w:tcPr>
          <w:p w14:paraId="4A40B434" w14:textId="77777777" w:rsidR="00615E87" w:rsidRDefault="00615E87" w:rsidP="009A19A9">
            <w:pPr>
              <w:pStyle w:val="TAC"/>
              <w:rPr>
                <w:rFonts w:cs="Arial"/>
                <w:szCs w:val="18"/>
                <w:lang w:eastAsia="zh-CN"/>
              </w:rPr>
            </w:pPr>
            <w:r>
              <w:rPr>
                <w:rFonts w:cs="Arial" w:hint="eastAsia"/>
                <w:szCs w:val="18"/>
                <w:lang w:eastAsia="zh-CN"/>
              </w:rPr>
              <w:t>2483.5</w:t>
            </w:r>
          </w:p>
        </w:tc>
        <w:tc>
          <w:tcPr>
            <w:tcW w:w="1134" w:type="dxa"/>
          </w:tcPr>
          <w:p w14:paraId="2F4E159E" w14:textId="77777777" w:rsidR="00615E87" w:rsidRDefault="00615E87" w:rsidP="009A19A9">
            <w:pPr>
              <w:pStyle w:val="TAC"/>
              <w:rPr>
                <w:rFonts w:cs="Arial"/>
                <w:lang w:eastAsia="zh-CN"/>
              </w:rPr>
            </w:pPr>
            <w:r>
              <w:rPr>
                <w:rFonts w:cs="Arial" w:hint="eastAsia"/>
              </w:rPr>
              <w:t>228571</w:t>
            </w:r>
          </w:p>
        </w:tc>
        <w:tc>
          <w:tcPr>
            <w:tcW w:w="1701" w:type="dxa"/>
          </w:tcPr>
          <w:p w14:paraId="61A0295C" w14:textId="77777777" w:rsidR="00615E87" w:rsidRDefault="00615E87" w:rsidP="009A19A9">
            <w:pPr>
              <w:pStyle w:val="TAC"/>
              <w:rPr>
                <w:rFonts w:cs="Arial"/>
                <w:lang w:eastAsia="zh-CN"/>
              </w:rPr>
            </w:pPr>
            <w:r>
              <w:rPr>
                <w:rFonts w:cs="Arial" w:hint="eastAsia"/>
              </w:rPr>
              <w:t>228571</w:t>
            </w:r>
            <w:r>
              <w:rPr>
                <w:rFonts w:cs="Arial"/>
                <w:szCs w:val="18"/>
              </w:rPr>
              <w:t xml:space="preserve"> -&lt;1&gt;- </w:t>
            </w:r>
            <w:r>
              <w:rPr>
                <w:rFonts w:cs="Arial" w:hint="eastAsia"/>
              </w:rPr>
              <w:t>228735</w:t>
            </w:r>
          </w:p>
        </w:tc>
        <w:tc>
          <w:tcPr>
            <w:tcW w:w="1134" w:type="dxa"/>
          </w:tcPr>
          <w:p w14:paraId="585F9BE4" w14:textId="77777777" w:rsidR="00615E87" w:rsidRDefault="00615E87" w:rsidP="009A19A9">
            <w:pPr>
              <w:pStyle w:val="TAC"/>
              <w:rPr>
                <w:rFonts w:cs="Arial"/>
                <w:szCs w:val="18"/>
                <w:lang w:eastAsia="zh-CN"/>
              </w:rPr>
            </w:pPr>
            <w:r>
              <w:rPr>
                <w:rFonts w:cs="Arial" w:hint="eastAsia"/>
                <w:szCs w:val="18"/>
                <w:lang w:eastAsia="zh-CN"/>
              </w:rPr>
              <w:t>1610</w:t>
            </w:r>
          </w:p>
        </w:tc>
        <w:tc>
          <w:tcPr>
            <w:tcW w:w="850" w:type="dxa"/>
          </w:tcPr>
          <w:p w14:paraId="66EC6220" w14:textId="77777777" w:rsidR="00615E87" w:rsidRDefault="00615E87" w:rsidP="009A19A9">
            <w:pPr>
              <w:pStyle w:val="TAC"/>
              <w:rPr>
                <w:rFonts w:cs="Arial"/>
                <w:lang w:eastAsia="zh-CN"/>
              </w:rPr>
            </w:pPr>
            <w:r>
              <w:rPr>
                <w:rFonts w:cs="Arial" w:hint="eastAsia"/>
              </w:rPr>
              <w:t>261339</w:t>
            </w:r>
          </w:p>
        </w:tc>
        <w:tc>
          <w:tcPr>
            <w:tcW w:w="1556" w:type="dxa"/>
          </w:tcPr>
          <w:p w14:paraId="157D5FD6" w14:textId="77777777" w:rsidR="00615E87" w:rsidRDefault="00615E87" w:rsidP="009A19A9">
            <w:pPr>
              <w:pStyle w:val="TAC"/>
              <w:rPr>
                <w:rFonts w:cs="Arial"/>
                <w:lang w:eastAsia="zh-CN"/>
              </w:rPr>
            </w:pPr>
            <w:r>
              <w:rPr>
                <w:rFonts w:cs="Arial" w:hint="eastAsia"/>
              </w:rPr>
              <w:t>261339</w:t>
            </w:r>
            <w:r>
              <w:rPr>
                <w:rFonts w:cs="Arial"/>
                <w:szCs w:val="18"/>
              </w:rPr>
              <w:t xml:space="preserve"> -&lt;1&gt;- </w:t>
            </w:r>
            <w:r>
              <w:rPr>
                <w:rFonts w:cs="Arial" w:hint="eastAsia"/>
              </w:rPr>
              <w:t>261503</w:t>
            </w:r>
          </w:p>
        </w:tc>
      </w:tr>
      <w:tr w:rsidR="00615E87" w14:paraId="768E7A4C" w14:textId="77777777" w:rsidTr="009A19A9">
        <w:tc>
          <w:tcPr>
            <w:tcW w:w="1067" w:type="dxa"/>
          </w:tcPr>
          <w:p w14:paraId="70A1ED12" w14:textId="77777777" w:rsidR="00615E87" w:rsidRDefault="00615E87" w:rsidP="009A19A9">
            <w:pPr>
              <w:pStyle w:val="TAC"/>
              <w:rPr>
                <w:rFonts w:cs="Arial"/>
                <w:szCs w:val="18"/>
                <w:lang w:eastAsia="zh-CN"/>
              </w:rPr>
            </w:pPr>
            <w:r>
              <w:rPr>
                <w:rFonts w:cs="Arial" w:hint="eastAsia"/>
                <w:szCs w:val="18"/>
                <w:lang w:eastAsia="zh-CN"/>
              </w:rPr>
              <w:t>253</w:t>
            </w:r>
          </w:p>
        </w:tc>
        <w:tc>
          <w:tcPr>
            <w:tcW w:w="1055" w:type="dxa"/>
          </w:tcPr>
          <w:p w14:paraId="0F10C886" w14:textId="77777777" w:rsidR="00615E87" w:rsidRDefault="00615E87" w:rsidP="009A19A9">
            <w:pPr>
              <w:pStyle w:val="TAC"/>
              <w:rPr>
                <w:rFonts w:cs="Arial"/>
                <w:szCs w:val="18"/>
                <w:lang w:eastAsia="zh-CN"/>
              </w:rPr>
            </w:pPr>
            <w:r>
              <w:rPr>
                <w:rFonts w:cs="Arial" w:hint="eastAsia"/>
                <w:szCs w:val="18"/>
                <w:lang w:eastAsia="zh-CN"/>
              </w:rPr>
              <w:t>100</w:t>
            </w:r>
          </w:p>
        </w:tc>
        <w:tc>
          <w:tcPr>
            <w:tcW w:w="1134" w:type="dxa"/>
          </w:tcPr>
          <w:p w14:paraId="11E96F42" w14:textId="77777777" w:rsidR="00615E87" w:rsidRDefault="00615E87" w:rsidP="009A19A9">
            <w:pPr>
              <w:pStyle w:val="TAC"/>
              <w:rPr>
                <w:rFonts w:cs="Arial"/>
                <w:szCs w:val="18"/>
                <w:lang w:eastAsia="zh-CN"/>
              </w:rPr>
            </w:pPr>
            <w:r>
              <w:rPr>
                <w:rFonts w:cs="Arial" w:hint="eastAsia"/>
                <w:szCs w:val="18"/>
                <w:lang w:eastAsia="zh-CN"/>
              </w:rPr>
              <w:t>1518</w:t>
            </w:r>
          </w:p>
        </w:tc>
        <w:tc>
          <w:tcPr>
            <w:tcW w:w="1134" w:type="dxa"/>
          </w:tcPr>
          <w:p w14:paraId="435E01C1" w14:textId="77777777" w:rsidR="00615E87" w:rsidRDefault="00615E87" w:rsidP="009A19A9">
            <w:pPr>
              <w:pStyle w:val="TAC"/>
              <w:rPr>
                <w:rFonts w:cs="Arial"/>
                <w:lang w:eastAsia="zh-CN"/>
              </w:rPr>
            </w:pPr>
            <w:r>
              <w:rPr>
                <w:rFonts w:cs="Arial" w:hint="eastAsia"/>
              </w:rPr>
              <w:t>22</w:t>
            </w:r>
            <w:r>
              <w:rPr>
                <w:rFonts w:cs="Arial" w:hint="eastAsia"/>
                <w:lang w:eastAsia="zh-CN"/>
              </w:rPr>
              <w:t>850</w:t>
            </w:r>
            <w:r>
              <w:rPr>
                <w:rFonts w:cs="Arial" w:hint="eastAsia"/>
              </w:rPr>
              <w:t>1</w:t>
            </w:r>
          </w:p>
        </w:tc>
        <w:tc>
          <w:tcPr>
            <w:tcW w:w="1701" w:type="dxa"/>
          </w:tcPr>
          <w:p w14:paraId="08762D99" w14:textId="77777777" w:rsidR="00615E87" w:rsidRDefault="00615E87" w:rsidP="009A19A9">
            <w:pPr>
              <w:pStyle w:val="TAC"/>
              <w:rPr>
                <w:rFonts w:cs="Arial"/>
                <w:lang w:eastAsia="zh-CN"/>
              </w:rPr>
            </w:pPr>
            <w:r>
              <w:rPr>
                <w:rFonts w:cs="Arial" w:hint="eastAsia"/>
              </w:rPr>
              <w:t>2285</w:t>
            </w:r>
            <w:r>
              <w:rPr>
                <w:rFonts w:cs="Arial" w:hint="eastAsia"/>
                <w:lang w:eastAsia="zh-CN"/>
              </w:rPr>
              <w:t>01</w:t>
            </w:r>
            <w:r>
              <w:rPr>
                <w:rFonts w:cs="Arial"/>
                <w:szCs w:val="18"/>
              </w:rPr>
              <w:t xml:space="preserve"> -&lt;1&gt;- </w:t>
            </w:r>
            <w:r>
              <w:rPr>
                <w:rFonts w:cs="Arial" w:hint="eastAsia"/>
                <w:lang w:eastAsia="zh-CN"/>
              </w:rPr>
              <w:t>228570</w:t>
            </w:r>
          </w:p>
        </w:tc>
        <w:tc>
          <w:tcPr>
            <w:tcW w:w="1134" w:type="dxa"/>
          </w:tcPr>
          <w:p w14:paraId="38BFE9F3" w14:textId="77777777" w:rsidR="00615E87" w:rsidRDefault="00615E87" w:rsidP="009A19A9">
            <w:pPr>
              <w:pStyle w:val="TAC"/>
              <w:rPr>
                <w:rFonts w:cs="Arial"/>
                <w:szCs w:val="18"/>
                <w:lang w:eastAsia="zh-CN"/>
              </w:rPr>
            </w:pPr>
            <w:r>
              <w:rPr>
                <w:rFonts w:cs="Arial" w:hint="eastAsia"/>
                <w:szCs w:val="18"/>
                <w:lang w:eastAsia="zh-CN"/>
              </w:rPr>
              <w:t>1668</w:t>
            </w:r>
          </w:p>
        </w:tc>
        <w:tc>
          <w:tcPr>
            <w:tcW w:w="850" w:type="dxa"/>
          </w:tcPr>
          <w:p w14:paraId="357EDEED" w14:textId="77777777" w:rsidR="00615E87" w:rsidRDefault="00615E87" w:rsidP="009A19A9">
            <w:pPr>
              <w:pStyle w:val="TAC"/>
              <w:rPr>
                <w:rFonts w:cs="Arial"/>
                <w:lang w:eastAsia="zh-CN"/>
              </w:rPr>
            </w:pPr>
            <w:r>
              <w:rPr>
                <w:rFonts w:cs="Arial" w:hint="eastAsia"/>
              </w:rPr>
              <w:t>261</w:t>
            </w:r>
            <w:r>
              <w:rPr>
                <w:rFonts w:cs="Arial" w:hint="eastAsia"/>
                <w:lang w:eastAsia="zh-CN"/>
              </w:rPr>
              <w:t>269</w:t>
            </w:r>
          </w:p>
        </w:tc>
        <w:tc>
          <w:tcPr>
            <w:tcW w:w="1556" w:type="dxa"/>
          </w:tcPr>
          <w:p w14:paraId="5F3B0728" w14:textId="77777777" w:rsidR="00615E87" w:rsidRDefault="00615E87" w:rsidP="009A19A9">
            <w:pPr>
              <w:pStyle w:val="TAC"/>
              <w:rPr>
                <w:rFonts w:cs="Arial"/>
                <w:lang w:eastAsia="zh-CN"/>
              </w:rPr>
            </w:pPr>
            <w:r>
              <w:rPr>
                <w:rFonts w:cs="Arial" w:hint="eastAsia"/>
              </w:rPr>
              <w:t>261</w:t>
            </w:r>
            <w:r>
              <w:rPr>
                <w:rFonts w:cs="Arial" w:hint="eastAsia"/>
                <w:lang w:eastAsia="zh-CN"/>
              </w:rPr>
              <w:t>269</w:t>
            </w:r>
            <w:r>
              <w:rPr>
                <w:rFonts w:cs="Arial"/>
                <w:szCs w:val="18"/>
              </w:rPr>
              <w:t xml:space="preserve"> -&lt;1&gt;- </w:t>
            </w:r>
            <w:r>
              <w:rPr>
                <w:rFonts w:cs="Arial" w:hint="eastAsia"/>
              </w:rPr>
              <w:t>261</w:t>
            </w:r>
            <w:r>
              <w:rPr>
                <w:rFonts w:cs="Arial" w:hint="eastAsia"/>
                <w:lang w:eastAsia="zh-CN"/>
              </w:rPr>
              <w:t>338</w:t>
            </w:r>
          </w:p>
        </w:tc>
      </w:tr>
      <w:tr w:rsidR="00615E87" w14:paraId="6CB4AB89" w14:textId="77777777" w:rsidTr="009A19A9">
        <w:tc>
          <w:tcPr>
            <w:tcW w:w="1067" w:type="dxa"/>
          </w:tcPr>
          <w:p w14:paraId="52F69D9C" w14:textId="77777777" w:rsidR="00615E87" w:rsidRPr="00F50D4C" w:rsidRDefault="00615E87" w:rsidP="009A19A9">
            <w:pPr>
              <w:pStyle w:val="TAC"/>
              <w:rPr>
                <w:rFonts w:cs="Arial"/>
                <w:b/>
                <w:bCs/>
                <w:szCs w:val="18"/>
                <w:lang w:eastAsia="zh-CN"/>
              </w:rPr>
            </w:pPr>
            <w:r w:rsidRPr="00F50D4C">
              <w:rPr>
                <w:rFonts w:cs="Arial"/>
                <w:b/>
                <w:bCs/>
                <w:szCs w:val="18"/>
                <w:lang w:eastAsia="zh-CN"/>
              </w:rPr>
              <w:t>[</w:t>
            </w:r>
            <w:r w:rsidRPr="00F50D4C">
              <w:rPr>
                <w:rFonts w:cs="Arial" w:hint="eastAsia"/>
                <w:b/>
                <w:bCs/>
                <w:szCs w:val="18"/>
                <w:lang w:eastAsia="zh-CN"/>
              </w:rPr>
              <w:t>249</w:t>
            </w:r>
            <w:r w:rsidRPr="00F50D4C">
              <w:rPr>
                <w:rFonts w:cs="Arial"/>
                <w:b/>
                <w:bCs/>
                <w:szCs w:val="18"/>
                <w:lang w:eastAsia="zh-CN"/>
              </w:rPr>
              <w:t>]</w:t>
            </w:r>
          </w:p>
        </w:tc>
        <w:tc>
          <w:tcPr>
            <w:tcW w:w="1055" w:type="dxa"/>
          </w:tcPr>
          <w:p w14:paraId="5A094801" w14:textId="77777777" w:rsidR="00615E87" w:rsidRPr="00F50D4C" w:rsidRDefault="00615E87" w:rsidP="009A19A9">
            <w:pPr>
              <w:pStyle w:val="TAC"/>
              <w:rPr>
                <w:rFonts w:cs="Arial"/>
                <w:b/>
                <w:bCs/>
                <w:szCs w:val="18"/>
                <w:lang w:eastAsia="zh-CN"/>
              </w:rPr>
            </w:pPr>
            <w:r w:rsidRPr="00F50D4C">
              <w:rPr>
                <w:rFonts w:cs="Arial" w:hint="eastAsia"/>
                <w:b/>
                <w:bCs/>
                <w:szCs w:val="18"/>
                <w:lang w:eastAsia="zh-CN"/>
              </w:rPr>
              <w:t>100</w:t>
            </w:r>
          </w:p>
        </w:tc>
        <w:tc>
          <w:tcPr>
            <w:tcW w:w="1134" w:type="dxa"/>
          </w:tcPr>
          <w:p w14:paraId="311C4281" w14:textId="77777777" w:rsidR="00615E87" w:rsidRPr="00F50D4C" w:rsidRDefault="00615E87" w:rsidP="009A19A9">
            <w:pPr>
              <w:pStyle w:val="TAC"/>
              <w:rPr>
                <w:rFonts w:cs="Arial"/>
                <w:b/>
                <w:bCs/>
                <w:szCs w:val="18"/>
                <w:lang w:eastAsia="zh-CN"/>
              </w:rPr>
            </w:pPr>
            <w:r w:rsidRPr="00F50D4C">
              <w:rPr>
                <w:rFonts w:cs="Arial" w:hint="eastAsia"/>
                <w:b/>
                <w:bCs/>
                <w:szCs w:val="18"/>
                <w:lang w:eastAsia="zh-CN"/>
              </w:rPr>
              <w:t>1</w:t>
            </w:r>
            <w:r w:rsidRPr="00F50D4C">
              <w:rPr>
                <w:rFonts w:cs="Arial"/>
                <w:b/>
                <w:bCs/>
                <w:szCs w:val="18"/>
                <w:lang w:eastAsia="zh-CN"/>
              </w:rPr>
              <w:t>616</w:t>
            </w:r>
          </w:p>
        </w:tc>
        <w:tc>
          <w:tcPr>
            <w:tcW w:w="1134" w:type="dxa"/>
          </w:tcPr>
          <w:p w14:paraId="2430172C" w14:textId="77777777" w:rsidR="00615E87" w:rsidRPr="00F50D4C" w:rsidRDefault="00615E87" w:rsidP="009A19A9">
            <w:pPr>
              <w:pStyle w:val="TAC"/>
              <w:rPr>
                <w:rFonts w:cs="Arial"/>
                <w:b/>
                <w:bCs/>
                <w:lang w:eastAsia="zh-CN"/>
              </w:rPr>
            </w:pPr>
            <w:r w:rsidRPr="00F50D4C">
              <w:rPr>
                <w:rFonts w:cs="Arial"/>
                <w:b/>
                <w:bCs/>
                <w:lang w:eastAsia="zh-CN"/>
              </w:rPr>
              <w:t>196607</w:t>
            </w:r>
          </w:p>
        </w:tc>
        <w:tc>
          <w:tcPr>
            <w:tcW w:w="1701" w:type="dxa"/>
          </w:tcPr>
          <w:p w14:paraId="63F5B153" w14:textId="77777777" w:rsidR="00615E87" w:rsidRPr="00F50D4C" w:rsidRDefault="00615E87" w:rsidP="009A19A9">
            <w:pPr>
              <w:pStyle w:val="TAC"/>
              <w:rPr>
                <w:rFonts w:cs="Arial"/>
                <w:b/>
                <w:bCs/>
                <w:lang w:eastAsia="zh-CN"/>
              </w:rPr>
            </w:pPr>
            <w:r w:rsidRPr="00F50D4C">
              <w:rPr>
                <w:rFonts w:cs="Arial"/>
                <w:b/>
                <w:bCs/>
                <w:lang w:eastAsia="zh-CN"/>
              </w:rPr>
              <w:t>196607</w:t>
            </w:r>
            <w:r w:rsidRPr="00F50D4C">
              <w:rPr>
                <w:rFonts w:cs="Arial" w:hint="eastAsia"/>
                <w:b/>
                <w:bCs/>
                <w:lang w:eastAsia="zh-CN"/>
              </w:rPr>
              <w:t>-&lt;1&gt;-</w:t>
            </w:r>
            <w:r w:rsidRPr="00F50D4C">
              <w:rPr>
                <w:rFonts w:cs="Arial"/>
                <w:b/>
                <w:bCs/>
                <w:lang w:eastAsia="zh-CN"/>
              </w:rPr>
              <w:t>196711</w:t>
            </w:r>
          </w:p>
        </w:tc>
        <w:tc>
          <w:tcPr>
            <w:tcW w:w="1134" w:type="dxa"/>
          </w:tcPr>
          <w:p w14:paraId="63A09BC9" w14:textId="77777777" w:rsidR="00615E87" w:rsidRPr="00F50D4C" w:rsidRDefault="00615E87" w:rsidP="009A19A9">
            <w:pPr>
              <w:pStyle w:val="TAC"/>
              <w:rPr>
                <w:rFonts w:cs="Arial"/>
                <w:b/>
                <w:bCs/>
                <w:szCs w:val="18"/>
                <w:lang w:eastAsia="zh-CN"/>
              </w:rPr>
            </w:pPr>
            <w:r w:rsidRPr="00F50D4C">
              <w:rPr>
                <w:rFonts w:cs="Arial" w:hint="eastAsia"/>
                <w:b/>
                <w:bCs/>
                <w:szCs w:val="18"/>
                <w:lang w:eastAsia="zh-CN"/>
              </w:rPr>
              <w:t>16</w:t>
            </w:r>
            <w:r w:rsidRPr="00F50D4C">
              <w:rPr>
                <w:rFonts w:cs="Arial"/>
                <w:b/>
                <w:bCs/>
                <w:szCs w:val="18"/>
                <w:lang w:eastAsia="zh-CN"/>
              </w:rPr>
              <w:t>16</w:t>
            </w:r>
          </w:p>
        </w:tc>
        <w:tc>
          <w:tcPr>
            <w:tcW w:w="850" w:type="dxa"/>
          </w:tcPr>
          <w:p w14:paraId="238557AC" w14:textId="77777777" w:rsidR="00615E87" w:rsidRPr="00F50D4C" w:rsidRDefault="00615E87" w:rsidP="009A19A9">
            <w:pPr>
              <w:pStyle w:val="TAC"/>
              <w:rPr>
                <w:rFonts w:cs="Arial"/>
                <w:b/>
                <w:bCs/>
                <w:lang w:eastAsia="zh-CN"/>
              </w:rPr>
            </w:pPr>
            <w:r w:rsidRPr="00F50D4C">
              <w:rPr>
                <w:rFonts w:cs="Arial"/>
                <w:b/>
                <w:bCs/>
                <w:lang w:eastAsia="zh-CN"/>
              </w:rPr>
              <w:t>196607</w:t>
            </w:r>
          </w:p>
        </w:tc>
        <w:tc>
          <w:tcPr>
            <w:tcW w:w="1556" w:type="dxa"/>
          </w:tcPr>
          <w:p w14:paraId="4D81194E" w14:textId="77777777" w:rsidR="00615E87" w:rsidRPr="00F50D4C" w:rsidRDefault="00615E87" w:rsidP="009A19A9">
            <w:pPr>
              <w:pStyle w:val="TAC"/>
              <w:rPr>
                <w:b/>
                <w:bCs/>
                <w:lang w:eastAsia="zh-CN"/>
              </w:rPr>
            </w:pPr>
            <w:r w:rsidRPr="00F50D4C">
              <w:rPr>
                <w:rFonts w:cs="Arial"/>
                <w:b/>
                <w:bCs/>
                <w:lang w:eastAsia="zh-CN"/>
              </w:rPr>
              <w:t>196607</w:t>
            </w:r>
            <w:r w:rsidRPr="00F50D4C">
              <w:rPr>
                <w:rFonts w:cs="Arial" w:hint="eastAsia"/>
                <w:b/>
                <w:bCs/>
                <w:lang w:eastAsia="zh-CN"/>
              </w:rPr>
              <w:t>-&lt;1&gt;-</w:t>
            </w:r>
            <w:r w:rsidRPr="00F50D4C">
              <w:rPr>
                <w:rFonts w:cs="Arial"/>
                <w:b/>
                <w:bCs/>
                <w:lang w:eastAsia="zh-CN"/>
              </w:rPr>
              <w:t>196711</w:t>
            </w:r>
          </w:p>
        </w:tc>
      </w:tr>
      <w:tr w:rsidR="00615E87" w:rsidRPr="00D460DE" w14:paraId="401F003E" w14:textId="77777777" w:rsidTr="009A19A9">
        <w:tc>
          <w:tcPr>
            <w:tcW w:w="9631" w:type="dxa"/>
            <w:gridSpan w:val="8"/>
          </w:tcPr>
          <w:p w14:paraId="6A259DAE" w14:textId="77777777" w:rsidR="00615E87" w:rsidRPr="00D460DE" w:rsidRDefault="00615E87" w:rsidP="009A19A9">
            <w:pPr>
              <w:pStyle w:val="TAN"/>
              <w:rPr>
                <w:rFonts w:cs="Arial"/>
                <w:lang w:val="en-US"/>
              </w:rPr>
            </w:pPr>
            <w:r w:rsidRPr="00D460DE">
              <w:rPr>
                <w:rFonts w:cs="Arial"/>
                <w:lang w:val="en-US"/>
              </w:rPr>
              <w:t>NOTE 1:</w:t>
            </w:r>
            <w:r w:rsidRPr="00D460DE">
              <w:rPr>
                <w:rFonts w:cs="Arial"/>
                <w:lang w:val="en-US"/>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005910CF" w14:textId="77777777" w:rsidR="00615E87" w:rsidRPr="00600590" w:rsidRDefault="00615E87" w:rsidP="00615E87">
      <w:pPr>
        <w:pStyle w:val="Paragraphedeliste"/>
        <w:spacing w:after="120"/>
        <w:ind w:left="1440" w:firstLineChars="0" w:firstLine="0"/>
        <w:rPr>
          <w:b/>
          <w:color w:val="0070C0"/>
          <w:szCs w:val="24"/>
          <w:lang w:eastAsia="zh-CN"/>
        </w:rPr>
      </w:pPr>
    </w:p>
    <w:p w14:paraId="73E69735" w14:textId="77777777" w:rsidR="00615E87" w:rsidRDefault="00615E87" w:rsidP="00615E87">
      <w:pPr>
        <w:spacing w:after="120"/>
        <w:rPr>
          <w:color w:val="000000" w:themeColor="text1"/>
          <w:szCs w:val="24"/>
          <w:lang w:eastAsia="zh-CN"/>
        </w:rPr>
      </w:pPr>
    </w:p>
    <w:p w14:paraId="7043CD6E" w14:textId="77777777" w:rsidR="00615E87" w:rsidRPr="00876E47" w:rsidRDefault="00615E87" w:rsidP="00615E87">
      <w:pPr>
        <w:rPr>
          <w:b/>
          <w:color w:val="000000" w:themeColor="text1"/>
          <w:u w:val="single"/>
          <w:lang w:eastAsia="ko-KR"/>
        </w:rPr>
      </w:pPr>
      <w:r w:rsidRPr="00876E47">
        <w:rPr>
          <w:b/>
          <w:color w:val="000000" w:themeColor="text1"/>
          <w:u w:val="single"/>
          <w:lang w:eastAsia="ko-KR"/>
        </w:rPr>
        <w:t>Issue 1-4-2:</w:t>
      </w:r>
      <w:r w:rsidRPr="00876E47">
        <w:rPr>
          <w:b/>
          <w:color w:val="000000" w:themeColor="text1"/>
          <w:lang w:eastAsia="ko-KR"/>
        </w:rPr>
        <w:t xml:space="preserve"> </w:t>
      </w:r>
      <w:r w:rsidRPr="00876E47">
        <w:rPr>
          <w:b/>
          <w:color w:val="000000" w:themeColor="text1"/>
          <w:lang w:eastAsia="zh-CN"/>
        </w:rPr>
        <w:t>TS 36.102 5.4B Clause</w:t>
      </w:r>
    </w:p>
    <w:p w14:paraId="742CE2E1" w14:textId="77777777" w:rsidR="00615E87" w:rsidRPr="00876E47" w:rsidRDefault="00615E87" w:rsidP="00615E87">
      <w:pPr>
        <w:spacing w:after="120"/>
        <w:rPr>
          <w:rFonts w:eastAsia="Calibri"/>
          <w:color w:val="000000" w:themeColor="text1"/>
          <w:lang w:val="en-US"/>
          <w14:ligatures w14:val="standardContextual"/>
        </w:rPr>
      </w:pPr>
      <w:r w:rsidRPr="00876E47">
        <w:rPr>
          <w:rFonts w:eastAsia="Calibri"/>
          <w:b/>
          <w:bCs/>
          <w:color w:val="000000" w:themeColor="text1"/>
          <w:lang w:val="en-US"/>
          <w14:ligatures w14:val="standardContextual"/>
        </w:rPr>
        <w:t>Agreement:</w:t>
      </w:r>
      <w:r w:rsidRPr="00876E47">
        <w:rPr>
          <w:rFonts w:eastAsia="Calibri"/>
          <w:color w:val="000000" w:themeColor="text1"/>
          <w:lang w:val="en-US"/>
          <w14:ligatures w14:val="standardContextual"/>
        </w:rPr>
        <w:t xml:space="preserve"> Update TS 36.102 with:</w:t>
      </w:r>
    </w:p>
    <w:p w14:paraId="7908BD8F" w14:textId="77777777" w:rsidR="00615E87" w:rsidRPr="00876E47" w:rsidRDefault="00615E87" w:rsidP="00615E87">
      <w:pPr>
        <w:spacing w:after="120"/>
        <w:rPr>
          <w:color w:val="000000" w:themeColor="text1"/>
          <w:szCs w:val="24"/>
          <w:lang w:eastAsia="zh-CN"/>
        </w:rPr>
      </w:pPr>
    </w:p>
    <w:tbl>
      <w:tblPr>
        <w:tblStyle w:val="Grilledutableau"/>
        <w:tblW w:w="0" w:type="auto"/>
        <w:tblInd w:w="-5" w:type="dxa"/>
        <w:tblLook w:val="04A0" w:firstRow="1" w:lastRow="0" w:firstColumn="1" w:lastColumn="0" w:noHBand="0" w:noVBand="1"/>
      </w:tblPr>
      <w:tblGrid>
        <w:gridCol w:w="9636"/>
      </w:tblGrid>
      <w:tr w:rsidR="00615E87" w14:paraId="41F6D9F0" w14:textId="77777777" w:rsidTr="009A19A9">
        <w:tc>
          <w:tcPr>
            <w:tcW w:w="9636" w:type="dxa"/>
          </w:tcPr>
          <w:p w14:paraId="5F5CFF79" w14:textId="77777777" w:rsidR="00615E87" w:rsidRPr="006859EB" w:rsidRDefault="00615E87" w:rsidP="009A19A9">
            <w:pPr>
              <w:jc w:val="center"/>
              <w:rPr>
                <w:rFonts w:eastAsia="Calibri"/>
                <w:color w:val="0070C0"/>
                <w:lang w:val="en-US"/>
                <w14:ligatures w14:val="standardContextual"/>
              </w:rPr>
            </w:pPr>
            <w:r w:rsidRPr="006859EB">
              <w:rPr>
                <w:rFonts w:eastAsia="Calibri"/>
                <w:color w:val="0070C0"/>
                <w:lang w:val="en-US"/>
                <w14:ligatures w14:val="standardContextual"/>
              </w:rPr>
              <w:t>== Start Change ==</w:t>
            </w:r>
          </w:p>
          <w:p w14:paraId="0DC1ADC9" w14:textId="77777777" w:rsidR="00615E87" w:rsidRPr="006859EB" w:rsidRDefault="00615E87" w:rsidP="009A19A9">
            <w:pPr>
              <w:keepNext/>
              <w:keepLines/>
              <w:tabs>
                <w:tab w:val="left" w:pos="432"/>
                <w:tab w:val="left" w:pos="576"/>
              </w:tabs>
              <w:spacing w:before="180"/>
              <w:ind w:left="576" w:hanging="576"/>
              <w:outlineLvl w:val="1"/>
              <w:rPr>
                <w:rFonts w:ascii="Arial" w:hAnsi="Arial"/>
                <w:sz w:val="32"/>
              </w:rPr>
            </w:pPr>
            <w:r w:rsidRPr="006859EB">
              <w:rPr>
                <w:rFonts w:ascii="Arial" w:hAnsi="Arial"/>
                <w:sz w:val="32"/>
              </w:rPr>
              <w:t>5.4B</w:t>
            </w:r>
            <w:r w:rsidRPr="006859EB">
              <w:rPr>
                <w:rFonts w:ascii="Arial" w:hAnsi="Arial"/>
                <w:sz w:val="32"/>
              </w:rPr>
              <w:tab/>
              <w:t>Channel arrangement for category NB1 and NB2</w:t>
            </w:r>
          </w:p>
          <w:p w14:paraId="5A34AFEA" w14:textId="77777777" w:rsidR="00615E87" w:rsidRPr="006859EB" w:rsidRDefault="00615E87" w:rsidP="009A19A9">
            <w:pPr>
              <w:keepNext/>
              <w:keepLines/>
              <w:tabs>
                <w:tab w:val="left" w:pos="432"/>
                <w:tab w:val="left" w:pos="576"/>
                <w:tab w:val="left" w:pos="1146"/>
              </w:tabs>
              <w:spacing w:before="120"/>
              <w:ind w:left="1146" w:hanging="720"/>
              <w:outlineLvl w:val="2"/>
              <w:rPr>
                <w:rFonts w:ascii="Arial" w:hAnsi="Arial"/>
                <w:sz w:val="28"/>
              </w:rPr>
            </w:pPr>
            <w:r w:rsidRPr="006859EB">
              <w:rPr>
                <w:rFonts w:ascii="Arial" w:hAnsi="Arial"/>
                <w:sz w:val="28"/>
              </w:rPr>
              <w:t>5.4B.1</w:t>
            </w:r>
            <w:r w:rsidRPr="006859EB">
              <w:rPr>
                <w:rFonts w:ascii="Arial" w:hAnsi="Arial"/>
                <w:sz w:val="28"/>
              </w:rPr>
              <w:tab/>
              <w:t>Channel spacing</w:t>
            </w:r>
          </w:p>
          <w:p w14:paraId="324D912E" w14:textId="77777777" w:rsidR="00615E87" w:rsidRPr="006859EB" w:rsidRDefault="00615E87" w:rsidP="009A19A9">
            <w:r w:rsidRPr="006859EB">
              <w:t xml:space="preserve">Nominal channel spacing for UE category NB1 and NB2 in stand-alone mode is 200 kHz. </w:t>
            </w:r>
          </w:p>
          <w:p w14:paraId="64C75E23" w14:textId="77777777" w:rsidR="00615E87" w:rsidRPr="006859EB" w:rsidRDefault="00615E87" w:rsidP="009A19A9">
            <w:pPr>
              <w:keepNext/>
              <w:keepLines/>
              <w:tabs>
                <w:tab w:val="left" w:pos="432"/>
                <w:tab w:val="left" w:pos="576"/>
                <w:tab w:val="left" w:pos="1146"/>
              </w:tabs>
              <w:spacing w:before="120"/>
              <w:ind w:left="1146" w:hanging="720"/>
              <w:outlineLvl w:val="2"/>
              <w:rPr>
                <w:rFonts w:ascii="Arial" w:hAnsi="Arial"/>
                <w:sz w:val="28"/>
              </w:rPr>
            </w:pPr>
            <w:r w:rsidRPr="006859EB">
              <w:rPr>
                <w:rFonts w:ascii="Arial" w:hAnsi="Arial"/>
                <w:sz w:val="28"/>
              </w:rPr>
              <w:t>5.4B.2</w:t>
            </w:r>
            <w:r w:rsidRPr="006859EB">
              <w:rPr>
                <w:rFonts w:ascii="Arial" w:hAnsi="Arial"/>
                <w:sz w:val="28"/>
              </w:rPr>
              <w:tab/>
              <w:t>Channel raster, carrier frequency and EARFCN</w:t>
            </w:r>
          </w:p>
          <w:p w14:paraId="4F73490B" w14:textId="77777777" w:rsidR="00615E87" w:rsidRPr="006859EB" w:rsidRDefault="00615E87" w:rsidP="009A19A9">
            <w:r w:rsidRPr="006859EB">
              <w:t xml:space="preserve">The channel raster of UE category NB1/NB2 shall be as defined in clause 5.4A.2, and the channel raster per-frequency band shall be as defined in table 5.4A.2-1. </w:t>
            </w:r>
          </w:p>
          <w:p w14:paraId="14C60D28" w14:textId="77777777" w:rsidR="00615E87" w:rsidRPr="006859EB" w:rsidRDefault="00615E87" w:rsidP="009A19A9">
            <w:pPr>
              <w:rPr>
                <w:lang w:val="en-US"/>
              </w:rPr>
            </w:pPr>
            <w:r w:rsidRPr="006859EB">
              <w:t>The carrier frequency of UE category NB1/NB2 in the downlink is designated by the E-UTRA Absolute Radio Frequency Channel Number (EARFCN) as defined in Table 5.4</w:t>
            </w:r>
            <w:r w:rsidRPr="006859EB">
              <w:rPr>
                <w:lang w:eastAsia="zh-TW"/>
              </w:rPr>
              <w:t>A</w:t>
            </w:r>
            <w:r w:rsidRPr="006859EB">
              <w:t xml:space="preserve">.2-1, and the Offset of category NB1/NB2 Channel Number to EARFCN in the range of {-10, -9, -8, -7, -6, -5, -4, -3, -2, -1, -0.5, 0, 1, 2, 3, 4, 5, 6, 7, 8, 9} for FDD </w:t>
            </w:r>
            <w:r w:rsidRPr="006859EB">
              <w:rPr>
                <w:highlight w:val="yellow"/>
              </w:rPr>
              <w:t>and TDD band 249</w:t>
            </w:r>
            <w:r w:rsidRPr="006859EB">
              <w:t>. The relation between EARFCN, Offset of category NB1/NB2 Channel Number to EARFCN and the carrier frequency in MHz for the downlink is given by the following equation, where F</w:t>
            </w:r>
            <w:r w:rsidRPr="006859EB">
              <w:rPr>
                <w:vertAlign w:val="subscript"/>
              </w:rPr>
              <w:t>DL</w:t>
            </w:r>
            <w:r w:rsidRPr="006859EB">
              <w:t xml:space="preserve"> is the downlink carrier frequency of category NB1/NB2, F</w:t>
            </w:r>
            <w:r w:rsidRPr="006859EB">
              <w:rPr>
                <w:vertAlign w:val="subscript"/>
              </w:rPr>
              <w:t>DL_low</w:t>
            </w:r>
            <w:r w:rsidRPr="006859EB">
              <w:t xml:space="preserve"> and N</w:t>
            </w:r>
            <w:r w:rsidRPr="006859EB">
              <w:rPr>
                <w:vertAlign w:val="subscript"/>
              </w:rPr>
              <w:t>Offs-DL</w:t>
            </w:r>
            <w:r w:rsidRPr="006859EB">
              <w:t xml:space="preserve"> are given in table 5.4</w:t>
            </w:r>
            <w:r w:rsidRPr="006859EB">
              <w:rPr>
                <w:lang w:eastAsia="zh-TW"/>
              </w:rPr>
              <w:t>A</w:t>
            </w:r>
            <w:r w:rsidRPr="006859EB">
              <w:t>.2-1, N</w:t>
            </w:r>
            <w:r w:rsidRPr="006859EB">
              <w:rPr>
                <w:vertAlign w:val="subscript"/>
              </w:rPr>
              <w:t>DL</w:t>
            </w:r>
            <w:r w:rsidRPr="006859EB">
              <w:t xml:space="preserve"> is the downlink EARFCN, M</w:t>
            </w:r>
            <w:r w:rsidRPr="006859EB">
              <w:rPr>
                <w:vertAlign w:val="subscript"/>
              </w:rPr>
              <w:t xml:space="preserve">DL </w:t>
            </w:r>
            <w:r w:rsidRPr="006859EB">
              <w:t>is the Offset of category NB1/NB2 Channel Number to downlink EARFCN.</w:t>
            </w:r>
          </w:p>
          <w:p w14:paraId="0CF36910" w14:textId="77777777" w:rsidR="00615E87" w:rsidRPr="006859EB" w:rsidRDefault="00615E87" w:rsidP="009A19A9">
            <w:pPr>
              <w:keepLines/>
              <w:tabs>
                <w:tab w:val="center" w:pos="4536"/>
                <w:tab w:val="right" w:pos="9072"/>
              </w:tabs>
              <w:spacing w:after="240"/>
              <w:rPr>
                <w:noProof/>
                <w:lang w:eastAsia="en-GB"/>
              </w:rPr>
            </w:pPr>
            <w:r w:rsidRPr="006859EB">
              <w:rPr>
                <w:rFonts w:eastAsia="Times New Roman"/>
                <w:noProof/>
                <w:lang w:eastAsia="en-GB"/>
              </w:rPr>
              <w:t>F</w:t>
            </w:r>
            <w:r w:rsidRPr="006859EB">
              <w:rPr>
                <w:rFonts w:eastAsia="Times New Roman"/>
                <w:noProof/>
                <w:vertAlign w:val="subscript"/>
                <w:lang w:eastAsia="en-GB"/>
              </w:rPr>
              <w:t>DL</w:t>
            </w:r>
            <w:r w:rsidRPr="006859EB">
              <w:rPr>
                <w:rFonts w:eastAsia="Times New Roman"/>
                <w:noProof/>
                <w:lang w:eastAsia="en-GB"/>
              </w:rPr>
              <w:t xml:space="preserve"> = F</w:t>
            </w:r>
            <w:r w:rsidRPr="006859EB">
              <w:rPr>
                <w:rFonts w:eastAsia="Times New Roman"/>
                <w:noProof/>
                <w:vertAlign w:val="subscript"/>
                <w:lang w:eastAsia="en-GB"/>
              </w:rPr>
              <w:t>DL_low</w:t>
            </w:r>
            <w:r w:rsidRPr="006859EB">
              <w:rPr>
                <w:rFonts w:eastAsia="Times New Roman"/>
                <w:noProof/>
                <w:lang w:eastAsia="en-GB"/>
              </w:rPr>
              <w:t xml:space="preserve"> + 0.1(N</w:t>
            </w:r>
            <w:r w:rsidRPr="006859EB">
              <w:rPr>
                <w:rFonts w:eastAsia="Times New Roman"/>
                <w:noProof/>
                <w:vertAlign w:val="subscript"/>
                <w:lang w:eastAsia="en-GB"/>
              </w:rPr>
              <w:t>DL</w:t>
            </w:r>
            <w:r w:rsidRPr="006859EB">
              <w:rPr>
                <w:rFonts w:eastAsia="Times New Roman"/>
                <w:noProof/>
                <w:lang w:eastAsia="en-GB"/>
              </w:rPr>
              <w:t xml:space="preserve"> – N</w:t>
            </w:r>
            <w:r w:rsidRPr="006859EB">
              <w:rPr>
                <w:rFonts w:eastAsia="Times New Roman"/>
                <w:noProof/>
                <w:vertAlign w:val="subscript"/>
                <w:lang w:eastAsia="en-GB"/>
              </w:rPr>
              <w:t>Offs-DL</w:t>
            </w:r>
            <w:r w:rsidRPr="006859EB">
              <w:rPr>
                <w:rFonts w:eastAsia="Times New Roman"/>
                <w:noProof/>
                <w:lang w:eastAsia="en-GB"/>
              </w:rPr>
              <w:t>)</w:t>
            </w:r>
            <w:r w:rsidRPr="006859EB">
              <w:rPr>
                <w:noProof/>
                <w:lang w:eastAsia="en-GB"/>
              </w:rPr>
              <w:t xml:space="preserve"> + 0.0025*(2M</w:t>
            </w:r>
            <w:r w:rsidRPr="006859EB">
              <w:rPr>
                <w:noProof/>
                <w:vertAlign w:val="subscript"/>
                <w:lang w:eastAsia="en-GB"/>
              </w:rPr>
              <w:t>DL</w:t>
            </w:r>
            <w:r w:rsidRPr="006859EB">
              <w:rPr>
                <w:noProof/>
                <w:lang w:eastAsia="en-GB"/>
              </w:rPr>
              <w:t>)</w:t>
            </w:r>
          </w:p>
          <w:p w14:paraId="711240C2" w14:textId="77777777" w:rsidR="00615E87" w:rsidRPr="006859EB" w:rsidRDefault="00615E87" w:rsidP="009A19A9">
            <w:r w:rsidRPr="006859EB">
              <w:t>The carrier frequency of UE category NB1/NB2 in the uplink is designated by the E-UTRA Absolute Radio Frequency Channel Number (EARFCN) as defined in Table 5.4</w:t>
            </w:r>
            <w:r w:rsidRPr="006859EB">
              <w:rPr>
                <w:lang w:eastAsia="zh-TW"/>
              </w:rPr>
              <w:t>A</w:t>
            </w:r>
            <w:r w:rsidRPr="006859EB">
              <w:t xml:space="preserve">.2-1, and the Offset of category NB1/NB2 Channel Number to EARFCN in the range of {-10, -9, -8, -7, -6, -5, -4, -3, -2, -1, 0, 1, 2, 3, 4, 5, 6, 7, 8, 9} for FDD and </w:t>
            </w:r>
            <w:r w:rsidRPr="006859EB">
              <w:rPr>
                <w:highlight w:val="yellow"/>
              </w:rPr>
              <w:t>TDD band 249</w:t>
            </w:r>
            <w:r w:rsidRPr="006859EB">
              <w:t>. The relation between EARFCN, Offset of category NB1/NB2 Channel Number to EARFCN and the carrier frequency in MHz for the uplink is given by the following equation, where F</w:t>
            </w:r>
            <w:r w:rsidRPr="006859EB">
              <w:rPr>
                <w:vertAlign w:val="subscript"/>
              </w:rPr>
              <w:t>UL</w:t>
            </w:r>
            <w:r w:rsidRPr="006859EB">
              <w:t xml:space="preserve"> is the uplink carrier frequency of category NB1/NB2, F</w:t>
            </w:r>
            <w:r w:rsidRPr="006859EB">
              <w:rPr>
                <w:vertAlign w:val="subscript"/>
              </w:rPr>
              <w:t>UL_low</w:t>
            </w:r>
            <w:r w:rsidRPr="006859EB">
              <w:t xml:space="preserve"> and N</w:t>
            </w:r>
            <w:r w:rsidRPr="006859EB">
              <w:rPr>
                <w:vertAlign w:val="subscript"/>
              </w:rPr>
              <w:t>Offs-UL</w:t>
            </w:r>
            <w:r w:rsidRPr="006859EB">
              <w:t xml:space="preserve"> are given in table 5.4</w:t>
            </w:r>
            <w:r w:rsidRPr="006859EB">
              <w:rPr>
                <w:lang w:eastAsia="zh-TW"/>
              </w:rPr>
              <w:t>A</w:t>
            </w:r>
            <w:r w:rsidRPr="006859EB">
              <w:t>.2-1, N</w:t>
            </w:r>
            <w:r w:rsidRPr="006859EB">
              <w:rPr>
                <w:vertAlign w:val="subscript"/>
              </w:rPr>
              <w:t>UL</w:t>
            </w:r>
            <w:r w:rsidRPr="006859EB">
              <w:t xml:space="preserve"> is the uplink EARFCN, M</w:t>
            </w:r>
            <w:r w:rsidRPr="006859EB">
              <w:rPr>
                <w:vertAlign w:val="subscript"/>
              </w:rPr>
              <w:t xml:space="preserve">UL </w:t>
            </w:r>
            <w:r w:rsidRPr="006859EB">
              <w:t>is the Offset of category NB1/NB2 Channel Number to uplink EARFCN.</w:t>
            </w:r>
          </w:p>
          <w:p w14:paraId="644B4A49" w14:textId="77777777" w:rsidR="00615E87" w:rsidRPr="006859EB" w:rsidRDefault="00615E87" w:rsidP="009A19A9">
            <w:pPr>
              <w:keepLines/>
              <w:tabs>
                <w:tab w:val="center" w:pos="4536"/>
                <w:tab w:val="right" w:pos="9072"/>
              </w:tabs>
              <w:spacing w:after="240"/>
              <w:rPr>
                <w:noProof/>
                <w:lang w:eastAsia="en-GB"/>
              </w:rPr>
            </w:pPr>
            <w:r w:rsidRPr="006859EB">
              <w:rPr>
                <w:rFonts w:eastAsia="Times New Roman"/>
                <w:noProof/>
                <w:lang w:eastAsia="en-GB"/>
              </w:rPr>
              <w:t>F</w:t>
            </w:r>
            <w:r w:rsidRPr="006859EB">
              <w:rPr>
                <w:rFonts w:eastAsia="Times New Roman"/>
                <w:noProof/>
                <w:vertAlign w:val="subscript"/>
                <w:lang w:eastAsia="en-GB"/>
              </w:rPr>
              <w:t>UL</w:t>
            </w:r>
            <w:r w:rsidRPr="006859EB">
              <w:rPr>
                <w:rFonts w:eastAsia="Times New Roman"/>
                <w:noProof/>
                <w:lang w:eastAsia="en-GB"/>
              </w:rPr>
              <w:t xml:space="preserve"> = F</w:t>
            </w:r>
            <w:r w:rsidRPr="006859EB">
              <w:rPr>
                <w:rFonts w:eastAsia="Times New Roman"/>
                <w:noProof/>
                <w:vertAlign w:val="subscript"/>
                <w:lang w:eastAsia="en-GB"/>
              </w:rPr>
              <w:t>UL_low</w:t>
            </w:r>
            <w:r w:rsidRPr="006859EB">
              <w:rPr>
                <w:rFonts w:eastAsia="Times New Roman"/>
                <w:noProof/>
                <w:lang w:eastAsia="en-GB"/>
              </w:rPr>
              <w:t xml:space="preserve"> + 0.1(N</w:t>
            </w:r>
            <w:r w:rsidRPr="006859EB">
              <w:rPr>
                <w:rFonts w:eastAsia="Times New Roman"/>
                <w:noProof/>
                <w:vertAlign w:val="subscript"/>
                <w:lang w:eastAsia="en-GB"/>
              </w:rPr>
              <w:t>UL</w:t>
            </w:r>
            <w:r w:rsidRPr="006859EB">
              <w:rPr>
                <w:rFonts w:eastAsia="Times New Roman"/>
                <w:noProof/>
                <w:lang w:eastAsia="en-GB"/>
              </w:rPr>
              <w:t xml:space="preserve"> – N</w:t>
            </w:r>
            <w:r w:rsidRPr="006859EB">
              <w:rPr>
                <w:rFonts w:eastAsia="Times New Roman"/>
                <w:noProof/>
                <w:vertAlign w:val="subscript"/>
                <w:lang w:eastAsia="en-GB"/>
              </w:rPr>
              <w:t>Offs-UL</w:t>
            </w:r>
            <w:r w:rsidRPr="006859EB">
              <w:rPr>
                <w:rFonts w:eastAsia="Times New Roman"/>
                <w:noProof/>
                <w:lang w:eastAsia="en-GB"/>
              </w:rPr>
              <w:t>)</w:t>
            </w:r>
            <w:r w:rsidRPr="006859EB">
              <w:rPr>
                <w:noProof/>
                <w:lang w:eastAsia="en-GB"/>
              </w:rPr>
              <w:t xml:space="preserve"> + 0.0025*(2M</w:t>
            </w:r>
            <w:r w:rsidRPr="006859EB">
              <w:rPr>
                <w:noProof/>
                <w:vertAlign w:val="subscript"/>
                <w:lang w:eastAsia="en-GB"/>
              </w:rPr>
              <w:t>UL</w:t>
            </w:r>
            <w:r w:rsidRPr="006859EB">
              <w:rPr>
                <w:noProof/>
                <w:lang w:eastAsia="en-GB"/>
              </w:rPr>
              <w:t>)</w:t>
            </w:r>
          </w:p>
          <w:p w14:paraId="376DBD71" w14:textId="77777777" w:rsidR="00615E87" w:rsidRPr="006859EB" w:rsidRDefault="00615E87" w:rsidP="009A19A9">
            <w:pPr>
              <w:keepLines/>
              <w:ind w:left="1135" w:hanging="851"/>
              <w:rPr>
                <w:rFonts w:eastAsia="Times New Roman"/>
                <w:lang w:eastAsia="en-GB"/>
              </w:rPr>
            </w:pPr>
            <w:r w:rsidRPr="006859EB">
              <w:rPr>
                <w:rFonts w:eastAsia="Times New Roman"/>
                <w:lang w:eastAsia="en-GB"/>
              </w:rPr>
              <w:t>NOTE 1:</w:t>
            </w:r>
            <w:r w:rsidRPr="006859EB">
              <w:rPr>
                <w:rFonts w:eastAsia="Times New Roman"/>
                <w:lang w:eastAsia="en-GB"/>
              </w:rPr>
              <w:tab/>
              <w:t>Guard-band operation and in-band operation for NB-IoT are not supported in this version of the specification.</w:t>
            </w:r>
          </w:p>
          <w:p w14:paraId="0809799C" w14:textId="77777777" w:rsidR="00615E87" w:rsidRPr="006859EB" w:rsidRDefault="00615E87" w:rsidP="009A19A9">
            <w:pPr>
              <w:keepLines/>
              <w:ind w:left="1135" w:hanging="851"/>
              <w:rPr>
                <w:rFonts w:eastAsia="Times New Roman"/>
                <w:lang w:eastAsia="en-GB"/>
              </w:rPr>
            </w:pPr>
            <w:r w:rsidRPr="006859EB">
              <w:rPr>
                <w:rFonts w:eastAsia="Times New Roman" w:cs="v5.0.0"/>
                <w:lang w:eastAsia="en-GB"/>
              </w:rPr>
              <w:t>NOTE 2:</w:t>
            </w:r>
            <w:r w:rsidRPr="006859EB">
              <w:rPr>
                <w:rFonts w:eastAsia="Times New Roman" w:cs="v5.0.0"/>
                <w:lang w:eastAsia="en-GB"/>
              </w:rPr>
              <w:tab/>
              <w:t>F</w:t>
            </w:r>
            <w:r w:rsidRPr="006859EB">
              <w:rPr>
                <w:rFonts w:eastAsia="Times New Roman"/>
                <w:lang w:eastAsia="zh-CN"/>
              </w:rPr>
              <w:t>or the carrier including NPSS/NSSS for stand-alone operation, M</w:t>
            </w:r>
            <w:r w:rsidRPr="006859EB">
              <w:rPr>
                <w:rFonts w:eastAsia="Times New Roman"/>
                <w:sz w:val="15"/>
                <w:szCs w:val="15"/>
                <w:lang w:eastAsia="zh-CN"/>
              </w:rPr>
              <w:t>DL</w:t>
            </w:r>
            <w:r w:rsidRPr="006859EB">
              <w:rPr>
                <w:rFonts w:eastAsia="Times New Roman"/>
                <w:lang w:eastAsia="zh-CN"/>
              </w:rPr>
              <w:t xml:space="preserve"> = </w:t>
            </w:r>
            <w:r w:rsidRPr="006859EB">
              <w:rPr>
                <w:rFonts w:eastAsia="Times New Roman"/>
                <w:lang w:val="en-US" w:eastAsia="zh-CN"/>
              </w:rPr>
              <w:t>0</w:t>
            </w:r>
            <w:r w:rsidRPr="006859EB">
              <w:rPr>
                <w:rFonts w:eastAsia="Times New Roman"/>
                <w:lang w:eastAsia="zh-CN"/>
              </w:rPr>
              <w:t>.</w:t>
            </w:r>
          </w:p>
          <w:p w14:paraId="6E8B1C2D" w14:textId="77777777" w:rsidR="00615E87" w:rsidRPr="006859EB" w:rsidRDefault="00615E87" w:rsidP="009A19A9">
            <w:pPr>
              <w:jc w:val="center"/>
              <w:rPr>
                <w:rFonts w:eastAsia="Calibri"/>
                <w:color w:val="0070C0"/>
                <w:lang w:val="en-US"/>
                <w14:ligatures w14:val="standardContextual"/>
              </w:rPr>
            </w:pPr>
            <w:r w:rsidRPr="006859EB">
              <w:rPr>
                <w:rFonts w:eastAsia="Calibri"/>
                <w:color w:val="0070C0"/>
                <w:lang w:val="en-US"/>
                <w14:ligatures w14:val="standardContextual"/>
              </w:rPr>
              <w:t>== End Change ==</w:t>
            </w:r>
          </w:p>
          <w:p w14:paraId="69C4E7A0" w14:textId="77777777" w:rsidR="00615E87" w:rsidRDefault="00615E87" w:rsidP="009A19A9">
            <w:pPr>
              <w:pStyle w:val="Paragraphedeliste"/>
              <w:spacing w:after="120"/>
              <w:ind w:firstLineChars="0" w:firstLine="0"/>
              <w:rPr>
                <w:color w:val="000000" w:themeColor="text1"/>
                <w:szCs w:val="24"/>
                <w:lang w:eastAsia="zh-CN"/>
              </w:rPr>
            </w:pPr>
          </w:p>
        </w:tc>
      </w:tr>
    </w:tbl>
    <w:p w14:paraId="3613ACD9" w14:textId="77777777" w:rsidR="00615E87" w:rsidRPr="00876E47" w:rsidRDefault="00615E87" w:rsidP="00615E87">
      <w:pPr>
        <w:spacing w:after="120"/>
        <w:rPr>
          <w:rStyle w:val="B1Char1"/>
          <w:color w:val="0070C0"/>
          <w:szCs w:val="24"/>
          <w:lang w:eastAsia="zh-CN"/>
        </w:rPr>
      </w:pPr>
    </w:p>
    <w:p w14:paraId="21FB1C96" w14:textId="77777777" w:rsidR="00615E87" w:rsidRDefault="00615E87" w:rsidP="00615E87">
      <w:pPr>
        <w:jc w:val="both"/>
      </w:pPr>
    </w:p>
    <w:p w14:paraId="398461E9" w14:textId="77777777" w:rsidR="00615E87" w:rsidRPr="00095662" w:rsidRDefault="00615E87" w:rsidP="00615E87">
      <w:pPr>
        <w:jc w:val="both"/>
        <w:rPr>
          <w:b/>
          <w:bCs/>
        </w:rPr>
      </w:pPr>
      <w:r w:rsidRPr="00095662">
        <w:rPr>
          <w:b/>
          <w:bCs/>
        </w:rPr>
        <w:t>SAN requirements:</w:t>
      </w:r>
    </w:p>
    <w:p w14:paraId="26AD030F" w14:textId="77777777" w:rsidR="00615E87" w:rsidRDefault="00615E87" w:rsidP="00615E87">
      <w:pPr>
        <w:jc w:val="both"/>
      </w:pPr>
    </w:p>
    <w:p w14:paraId="565B2100" w14:textId="77777777" w:rsidR="00615E87" w:rsidRPr="001F7CBB" w:rsidRDefault="00615E87" w:rsidP="00615E87">
      <w:pPr>
        <w:rPr>
          <w:b/>
          <w:color w:val="000000" w:themeColor="text1"/>
          <w:u w:val="single"/>
          <w:lang w:eastAsia="ko-KR"/>
        </w:rPr>
      </w:pPr>
      <w:r w:rsidRPr="001F7CBB">
        <w:rPr>
          <w:b/>
          <w:color w:val="000000" w:themeColor="text1"/>
          <w:u w:val="single"/>
          <w:lang w:eastAsia="ko-KR"/>
        </w:rPr>
        <w:t>Issue 3-1-1:</w:t>
      </w:r>
      <w:r w:rsidRPr="001F7CBB">
        <w:rPr>
          <w:b/>
          <w:color w:val="000000" w:themeColor="text1"/>
          <w:lang w:eastAsia="ko-KR"/>
        </w:rPr>
        <w:t xml:space="preserve"> </w:t>
      </w:r>
      <w:r w:rsidRPr="001F7CBB">
        <w:rPr>
          <w:b/>
          <w:color w:val="000000" w:themeColor="text1"/>
          <w:lang w:eastAsia="zh-CN"/>
        </w:rPr>
        <w:t>Requirement set applicability TS 36.108</w:t>
      </w:r>
    </w:p>
    <w:p w14:paraId="010DF2F1" w14:textId="77777777" w:rsidR="00615E87" w:rsidRPr="00D35E0E" w:rsidRDefault="00615E87" w:rsidP="00615E87">
      <w:pPr>
        <w:jc w:val="both"/>
      </w:pPr>
      <w:r w:rsidRPr="001F7CBB">
        <w:rPr>
          <w:rFonts w:eastAsiaTheme="minorHAnsi"/>
          <w:b/>
          <w:bCs/>
          <w:color w:val="000000" w:themeColor="text1"/>
          <w:lang w:val="en-US"/>
          <w14:ligatures w14:val="standardContextual"/>
        </w:rPr>
        <w:t>Agreement:</w:t>
      </w:r>
      <w:r w:rsidRPr="001F7CBB">
        <w:rPr>
          <w:rFonts w:eastAsiaTheme="minorHAnsi"/>
          <w:color w:val="000000" w:themeColor="text1"/>
          <w:lang w:val="en-US"/>
          <w14:ligatures w14:val="standardContextual"/>
        </w:rPr>
        <w:t xml:space="preserve"> </w:t>
      </w:r>
      <w:r w:rsidRPr="001F7CBB">
        <w:rPr>
          <w:rFonts w:eastAsiaTheme="minorHAnsi"/>
          <w:lang w:val="en-US"/>
          <w14:ligatures w14:val="standardContextual"/>
        </w:rPr>
        <w:t>RAN4 to update the following Requirement set applicability from TS 36.108:</w:t>
      </w:r>
    </w:p>
    <w:p w14:paraId="0F2DB749" w14:textId="77777777" w:rsidR="00615E87" w:rsidRDefault="00615E87" w:rsidP="00615E87">
      <w:pPr>
        <w:pStyle w:val="TH"/>
        <w:ind w:left="936"/>
      </w:pPr>
      <w:r>
        <w:rPr>
          <w:lang w:val="fr-FR"/>
        </w:rPr>
        <w:lastRenderedPageBreak/>
        <w:t>T</w:t>
      </w:r>
      <w:r>
        <w:t xml:space="preserve">able 4.6-1: </w:t>
      </w:r>
      <w:r>
        <w:rPr>
          <w:iCs/>
        </w:rPr>
        <w:t>Requirement set</w:t>
      </w:r>
      <w:r>
        <w:t xml:space="preserve"> applicability</w:t>
      </w:r>
    </w:p>
    <w:tbl>
      <w:tblPr>
        <w:tblStyle w:val="Grilledutableau"/>
        <w:tblW w:w="0" w:type="auto"/>
        <w:jc w:val="center"/>
        <w:tblLayout w:type="fixed"/>
        <w:tblLook w:val="04A0" w:firstRow="1" w:lastRow="0" w:firstColumn="1" w:lastColumn="0" w:noHBand="0" w:noVBand="1"/>
      </w:tblPr>
      <w:tblGrid>
        <w:gridCol w:w="3884"/>
        <w:gridCol w:w="1418"/>
        <w:gridCol w:w="1443"/>
      </w:tblGrid>
      <w:tr w:rsidR="00615E87" w14:paraId="33C5ECC9" w14:textId="77777777" w:rsidTr="009A19A9">
        <w:trPr>
          <w:cantSplit/>
          <w:jc w:val="center"/>
        </w:trPr>
        <w:tc>
          <w:tcPr>
            <w:tcW w:w="3884" w:type="dxa"/>
            <w:tcBorders>
              <w:bottom w:val="nil"/>
            </w:tcBorders>
          </w:tcPr>
          <w:p w14:paraId="67DD13AE" w14:textId="77777777" w:rsidR="00615E87" w:rsidRDefault="00615E87" w:rsidP="009A19A9">
            <w:pPr>
              <w:pStyle w:val="TAH"/>
            </w:pPr>
            <w:r>
              <w:t>Requirement</w:t>
            </w:r>
          </w:p>
        </w:tc>
        <w:tc>
          <w:tcPr>
            <w:tcW w:w="2861" w:type="dxa"/>
            <w:gridSpan w:val="2"/>
          </w:tcPr>
          <w:p w14:paraId="2748ED57" w14:textId="77777777" w:rsidR="00615E87" w:rsidRDefault="00615E87" w:rsidP="009A19A9">
            <w:pPr>
              <w:pStyle w:val="TAH"/>
            </w:pPr>
            <w:r>
              <w:t>Requirement set</w:t>
            </w:r>
          </w:p>
        </w:tc>
      </w:tr>
      <w:tr w:rsidR="00615E87" w14:paraId="1B7971A7" w14:textId="77777777" w:rsidTr="009A19A9">
        <w:trPr>
          <w:cantSplit/>
          <w:jc w:val="center"/>
        </w:trPr>
        <w:tc>
          <w:tcPr>
            <w:tcW w:w="3884" w:type="dxa"/>
            <w:tcBorders>
              <w:top w:val="nil"/>
            </w:tcBorders>
          </w:tcPr>
          <w:p w14:paraId="4B19AE1D" w14:textId="77777777" w:rsidR="00615E87" w:rsidRDefault="00615E87" w:rsidP="009A19A9">
            <w:pPr>
              <w:pStyle w:val="TAH"/>
            </w:pPr>
          </w:p>
        </w:tc>
        <w:tc>
          <w:tcPr>
            <w:tcW w:w="1418" w:type="dxa"/>
          </w:tcPr>
          <w:p w14:paraId="3339793C" w14:textId="77777777" w:rsidR="00615E87" w:rsidRDefault="00615E87" w:rsidP="009A19A9">
            <w:pPr>
              <w:pStyle w:val="TAH"/>
            </w:pPr>
            <w:r>
              <w:rPr>
                <w:i/>
              </w:rPr>
              <w:t>SAN type 1-H</w:t>
            </w:r>
          </w:p>
        </w:tc>
        <w:tc>
          <w:tcPr>
            <w:tcW w:w="1443" w:type="dxa"/>
            <w:tcBorders>
              <w:bottom w:val="single" w:sz="4" w:space="0" w:color="auto"/>
            </w:tcBorders>
          </w:tcPr>
          <w:p w14:paraId="3EECBF73" w14:textId="77777777" w:rsidR="00615E87" w:rsidRDefault="00615E87" w:rsidP="009A19A9">
            <w:pPr>
              <w:pStyle w:val="TAH"/>
            </w:pPr>
            <w:r>
              <w:rPr>
                <w:i/>
              </w:rPr>
              <w:t>SAN type 1-O</w:t>
            </w:r>
          </w:p>
        </w:tc>
      </w:tr>
      <w:tr w:rsidR="00615E87" w14:paraId="38591C60" w14:textId="77777777" w:rsidTr="009A19A9">
        <w:trPr>
          <w:cantSplit/>
          <w:jc w:val="center"/>
        </w:trPr>
        <w:tc>
          <w:tcPr>
            <w:tcW w:w="3884" w:type="dxa"/>
          </w:tcPr>
          <w:p w14:paraId="1D09C31A" w14:textId="77777777" w:rsidR="00615E87" w:rsidRDefault="00615E87" w:rsidP="009A19A9">
            <w:pPr>
              <w:pStyle w:val="TAC"/>
              <w:ind w:left="800"/>
            </w:pPr>
            <w:r>
              <w:rPr>
                <w:lang w:eastAsia="ja-JP"/>
              </w:rPr>
              <w:t>SAN output power</w:t>
            </w:r>
          </w:p>
        </w:tc>
        <w:tc>
          <w:tcPr>
            <w:tcW w:w="1418" w:type="dxa"/>
          </w:tcPr>
          <w:p w14:paraId="1A8E6F19" w14:textId="77777777" w:rsidR="00615E87" w:rsidRDefault="00615E87" w:rsidP="009A19A9">
            <w:pPr>
              <w:pStyle w:val="TAC"/>
              <w:ind w:left="800"/>
            </w:pPr>
            <w:r>
              <w:rPr>
                <w:lang w:eastAsia="ja-JP"/>
              </w:rPr>
              <w:t>6.2</w:t>
            </w:r>
          </w:p>
        </w:tc>
        <w:tc>
          <w:tcPr>
            <w:tcW w:w="1443" w:type="dxa"/>
            <w:tcBorders>
              <w:bottom w:val="nil"/>
            </w:tcBorders>
          </w:tcPr>
          <w:p w14:paraId="6548E3D4" w14:textId="77777777" w:rsidR="00615E87" w:rsidRDefault="00615E87" w:rsidP="009A19A9">
            <w:pPr>
              <w:pStyle w:val="TAC"/>
              <w:ind w:left="800"/>
            </w:pPr>
          </w:p>
        </w:tc>
      </w:tr>
      <w:tr w:rsidR="00615E87" w14:paraId="6A637497" w14:textId="77777777" w:rsidTr="009A19A9">
        <w:trPr>
          <w:cantSplit/>
          <w:jc w:val="center"/>
        </w:trPr>
        <w:tc>
          <w:tcPr>
            <w:tcW w:w="3884" w:type="dxa"/>
          </w:tcPr>
          <w:p w14:paraId="4DA258FB" w14:textId="77777777" w:rsidR="00615E87" w:rsidRDefault="00615E87" w:rsidP="009A19A9">
            <w:pPr>
              <w:pStyle w:val="TAC"/>
              <w:ind w:left="800"/>
            </w:pPr>
            <w:r>
              <w:rPr>
                <w:lang w:eastAsia="ja-JP"/>
              </w:rPr>
              <w:t xml:space="preserve">… </w:t>
            </w:r>
          </w:p>
        </w:tc>
        <w:tc>
          <w:tcPr>
            <w:tcW w:w="1418" w:type="dxa"/>
          </w:tcPr>
          <w:p w14:paraId="683C614F" w14:textId="77777777" w:rsidR="00615E87" w:rsidRDefault="00615E87" w:rsidP="009A19A9">
            <w:pPr>
              <w:pStyle w:val="TAC"/>
              <w:ind w:left="800"/>
            </w:pPr>
            <w:r>
              <w:rPr>
                <w:lang w:eastAsia="ja-JP"/>
              </w:rPr>
              <w:t>…</w:t>
            </w:r>
          </w:p>
        </w:tc>
        <w:tc>
          <w:tcPr>
            <w:tcW w:w="1443" w:type="dxa"/>
            <w:tcBorders>
              <w:top w:val="nil"/>
              <w:bottom w:val="nil"/>
            </w:tcBorders>
          </w:tcPr>
          <w:p w14:paraId="6F6E0284" w14:textId="77777777" w:rsidR="00615E87" w:rsidRDefault="00615E87" w:rsidP="009A19A9">
            <w:pPr>
              <w:pStyle w:val="TAC"/>
              <w:ind w:left="800"/>
            </w:pPr>
          </w:p>
        </w:tc>
      </w:tr>
      <w:tr w:rsidR="00615E87" w14:paraId="6B3534B5" w14:textId="77777777" w:rsidTr="009A19A9">
        <w:trPr>
          <w:cantSplit/>
          <w:jc w:val="center"/>
        </w:trPr>
        <w:tc>
          <w:tcPr>
            <w:tcW w:w="3884" w:type="dxa"/>
          </w:tcPr>
          <w:p w14:paraId="047CC1C4" w14:textId="77777777" w:rsidR="00615E87" w:rsidRDefault="00615E87" w:rsidP="009A19A9">
            <w:pPr>
              <w:pStyle w:val="TAC"/>
              <w:ind w:left="800"/>
            </w:pPr>
            <w:r>
              <w:rPr>
                <w:lang w:eastAsia="ja-JP"/>
              </w:rPr>
              <w:t xml:space="preserve">Transmit ON/OFF power </w:t>
            </w:r>
          </w:p>
        </w:tc>
        <w:tc>
          <w:tcPr>
            <w:tcW w:w="1418" w:type="dxa"/>
          </w:tcPr>
          <w:p w14:paraId="412227D0" w14:textId="77777777" w:rsidR="00615E87" w:rsidRPr="006317D6" w:rsidRDefault="00615E87" w:rsidP="009A19A9">
            <w:pPr>
              <w:pStyle w:val="TAC"/>
              <w:ind w:left="800"/>
              <w:rPr>
                <w:highlight w:val="yellow"/>
                <w:lang w:eastAsia="ja-JP"/>
              </w:rPr>
            </w:pPr>
            <w:r w:rsidRPr="006317D6">
              <w:rPr>
                <w:strike/>
                <w:highlight w:val="yellow"/>
                <w:lang w:eastAsia="ja-JP"/>
              </w:rPr>
              <w:t>NA</w:t>
            </w:r>
          </w:p>
          <w:p w14:paraId="565E2576" w14:textId="77777777" w:rsidR="00615E87" w:rsidRDefault="00615E87" w:rsidP="009A19A9">
            <w:pPr>
              <w:pStyle w:val="TAC"/>
              <w:ind w:left="800"/>
              <w:rPr>
                <w:lang w:eastAsia="ja-JP"/>
              </w:rPr>
            </w:pPr>
            <w:r w:rsidRPr="006317D6">
              <w:rPr>
                <w:highlight w:val="yellow"/>
                <w:lang w:eastAsia="ja-JP"/>
              </w:rPr>
              <w:t>6.4</w:t>
            </w:r>
          </w:p>
        </w:tc>
        <w:tc>
          <w:tcPr>
            <w:tcW w:w="1443" w:type="dxa"/>
            <w:tcBorders>
              <w:top w:val="nil"/>
              <w:bottom w:val="nil"/>
            </w:tcBorders>
          </w:tcPr>
          <w:p w14:paraId="74D003F8" w14:textId="77777777" w:rsidR="00615E87" w:rsidRDefault="00615E87" w:rsidP="009A19A9">
            <w:pPr>
              <w:pStyle w:val="TAC"/>
              <w:ind w:left="800"/>
            </w:pPr>
          </w:p>
        </w:tc>
      </w:tr>
      <w:tr w:rsidR="00615E87" w14:paraId="1B9C75B8" w14:textId="77777777" w:rsidTr="009A19A9">
        <w:trPr>
          <w:cantSplit/>
          <w:jc w:val="center"/>
        </w:trPr>
        <w:tc>
          <w:tcPr>
            <w:tcW w:w="3884" w:type="dxa"/>
          </w:tcPr>
          <w:p w14:paraId="7333E815" w14:textId="77777777" w:rsidR="00615E87" w:rsidRDefault="00615E87" w:rsidP="009A19A9">
            <w:pPr>
              <w:pStyle w:val="TAC"/>
              <w:ind w:left="800"/>
            </w:pPr>
            <w:r>
              <w:rPr>
                <w:lang w:eastAsia="ja-JP"/>
              </w:rPr>
              <w:t>…</w:t>
            </w:r>
          </w:p>
        </w:tc>
        <w:tc>
          <w:tcPr>
            <w:tcW w:w="1418" w:type="dxa"/>
          </w:tcPr>
          <w:p w14:paraId="295B4FDD" w14:textId="77777777" w:rsidR="00615E87" w:rsidRDefault="00615E87" w:rsidP="009A19A9">
            <w:pPr>
              <w:pStyle w:val="TAC"/>
              <w:ind w:left="800"/>
            </w:pPr>
            <w:r>
              <w:rPr>
                <w:lang w:eastAsia="ja-JP"/>
              </w:rPr>
              <w:t>…</w:t>
            </w:r>
          </w:p>
        </w:tc>
        <w:tc>
          <w:tcPr>
            <w:tcW w:w="1443" w:type="dxa"/>
            <w:tcBorders>
              <w:top w:val="nil"/>
              <w:bottom w:val="nil"/>
            </w:tcBorders>
          </w:tcPr>
          <w:p w14:paraId="2F1389DB" w14:textId="77777777" w:rsidR="00615E87" w:rsidRDefault="00615E87" w:rsidP="009A19A9">
            <w:pPr>
              <w:pStyle w:val="TAC"/>
              <w:ind w:left="800"/>
            </w:pPr>
          </w:p>
        </w:tc>
      </w:tr>
      <w:tr w:rsidR="00615E87" w14:paraId="42A0D73F" w14:textId="77777777" w:rsidTr="009A19A9">
        <w:trPr>
          <w:cantSplit/>
          <w:jc w:val="center"/>
        </w:trPr>
        <w:tc>
          <w:tcPr>
            <w:tcW w:w="3884" w:type="dxa"/>
          </w:tcPr>
          <w:p w14:paraId="5C5CE18B" w14:textId="77777777" w:rsidR="00615E87" w:rsidRDefault="00615E87" w:rsidP="009A19A9">
            <w:pPr>
              <w:pStyle w:val="TAC"/>
              <w:ind w:left="800"/>
              <w:rPr>
                <w:lang w:eastAsia="ja-JP"/>
              </w:rPr>
            </w:pPr>
            <w:r>
              <w:rPr>
                <w:lang w:eastAsia="ja-JP"/>
              </w:rPr>
              <w:t xml:space="preserve">Transmitter intermodulation </w:t>
            </w:r>
          </w:p>
        </w:tc>
        <w:tc>
          <w:tcPr>
            <w:tcW w:w="1418" w:type="dxa"/>
          </w:tcPr>
          <w:p w14:paraId="72457932" w14:textId="77777777" w:rsidR="00615E87" w:rsidRDefault="00615E87" w:rsidP="009A19A9">
            <w:pPr>
              <w:pStyle w:val="TAC"/>
              <w:ind w:left="800"/>
            </w:pPr>
            <w:r>
              <w:rPr>
                <w:lang w:eastAsia="ja-JP"/>
              </w:rPr>
              <w:t>NA</w:t>
            </w:r>
          </w:p>
        </w:tc>
        <w:tc>
          <w:tcPr>
            <w:tcW w:w="1443" w:type="dxa"/>
            <w:tcBorders>
              <w:top w:val="nil"/>
              <w:bottom w:val="nil"/>
            </w:tcBorders>
          </w:tcPr>
          <w:p w14:paraId="6E475BFC" w14:textId="77777777" w:rsidR="00615E87" w:rsidRDefault="00615E87" w:rsidP="009A19A9">
            <w:pPr>
              <w:pStyle w:val="TAC"/>
              <w:ind w:left="800"/>
            </w:pPr>
            <w:r>
              <w:rPr>
                <w:lang w:eastAsia="ja-JP"/>
              </w:rPr>
              <w:t>NA</w:t>
            </w:r>
          </w:p>
        </w:tc>
      </w:tr>
      <w:tr w:rsidR="00615E87" w14:paraId="036A67CB" w14:textId="77777777" w:rsidTr="009A19A9">
        <w:trPr>
          <w:cantSplit/>
          <w:jc w:val="center"/>
        </w:trPr>
        <w:tc>
          <w:tcPr>
            <w:tcW w:w="3884" w:type="dxa"/>
          </w:tcPr>
          <w:p w14:paraId="2F6E59BD" w14:textId="77777777" w:rsidR="00615E87" w:rsidRDefault="00615E87" w:rsidP="009A19A9">
            <w:pPr>
              <w:pStyle w:val="TAC"/>
              <w:ind w:left="800"/>
              <w:rPr>
                <w:lang w:eastAsia="ja-JP"/>
              </w:rPr>
            </w:pPr>
            <w:r>
              <w:rPr>
                <w:lang w:eastAsia="ja-JP"/>
              </w:rPr>
              <w:t>…</w:t>
            </w:r>
          </w:p>
        </w:tc>
        <w:tc>
          <w:tcPr>
            <w:tcW w:w="1418" w:type="dxa"/>
          </w:tcPr>
          <w:p w14:paraId="377576EF" w14:textId="77777777" w:rsidR="00615E87" w:rsidRDefault="00615E87" w:rsidP="009A19A9">
            <w:pPr>
              <w:pStyle w:val="TAC"/>
              <w:ind w:left="800"/>
              <w:rPr>
                <w:lang w:eastAsia="ja-JP"/>
              </w:rPr>
            </w:pPr>
            <w:r>
              <w:rPr>
                <w:lang w:eastAsia="ja-JP"/>
              </w:rPr>
              <w:t>…</w:t>
            </w:r>
          </w:p>
        </w:tc>
        <w:tc>
          <w:tcPr>
            <w:tcW w:w="1443" w:type="dxa"/>
            <w:tcBorders>
              <w:top w:val="nil"/>
              <w:bottom w:val="nil"/>
            </w:tcBorders>
          </w:tcPr>
          <w:p w14:paraId="30608F68" w14:textId="77777777" w:rsidR="00615E87" w:rsidRDefault="00615E87" w:rsidP="009A19A9">
            <w:pPr>
              <w:pStyle w:val="TAC"/>
              <w:ind w:left="800"/>
              <w:rPr>
                <w:lang w:eastAsia="ja-JP"/>
              </w:rPr>
            </w:pPr>
          </w:p>
        </w:tc>
      </w:tr>
      <w:tr w:rsidR="00615E87" w14:paraId="0C96D80C" w14:textId="77777777" w:rsidTr="009A19A9">
        <w:trPr>
          <w:cantSplit/>
          <w:jc w:val="center"/>
        </w:trPr>
        <w:tc>
          <w:tcPr>
            <w:tcW w:w="3884" w:type="dxa"/>
          </w:tcPr>
          <w:p w14:paraId="241C9683" w14:textId="77777777" w:rsidR="00615E87" w:rsidRDefault="00615E87" w:rsidP="009A19A9">
            <w:pPr>
              <w:pStyle w:val="TAC"/>
              <w:ind w:left="800"/>
              <w:rPr>
                <w:lang w:eastAsia="ja-JP"/>
              </w:rPr>
            </w:pPr>
            <w:r>
              <w:rPr>
                <w:lang w:eastAsia="ja-JP"/>
              </w:rPr>
              <w:t>Performance requirements</w:t>
            </w:r>
          </w:p>
        </w:tc>
        <w:tc>
          <w:tcPr>
            <w:tcW w:w="1418" w:type="dxa"/>
          </w:tcPr>
          <w:p w14:paraId="77C6E92B" w14:textId="77777777" w:rsidR="00615E87" w:rsidRDefault="00615E87" w:rsidP="009A19A9">
            <w:pPr>
              <w:pStyle w:val="TAC"/>
              <w:ind w:left="800"/>
            </w:pPr>
            <w:r>
              <w:rPr>
                <w:lang w:eastAsia="ja-JP"/>
              </w:rPr>
              <w:t>8</w:t>
            </w:r>
          </w:p>
        </w:tc>
        <w:tc>
          <w:tcPr>
            <w:tcW w:w="1443" w:type="dxa"/>
            <w:tcBorders>
              <w:top w:val="nil"/>
            </w:tcBorders>
          </w:tcPr>
          <w:p w14:paraId="24EBFEB3" w14:textId="77777777" w:rsidR="00615E87" w:rsidRDefault="00615E87" w:rsidP="009A19A9">
            <w:pPr>
              <w:pStyle w:val="TAC"/>
              <w:ind w:left="800"/>
            </w:pPr>
          </w:p>
        </w:tc>
      </w:tr>
      <w:tr w:rsidR="00615E87" w14:paraId="791AB9FC" w14:textId="77777777" w:rsidTr="009A19A9">
        <w:trPr>
          <w:cantSplit/>
          <w:jc w:val="center"/>
        </w:trPr>
        <w:tc>
          <w:tcPr>
            <w:tcW w:w="3884" w:type="dxa"/>
          </w:tcPr>
          <w:p w14:paraId="11EAEE9F" w14:textId="77777777" w:rsidR="00615E87" w:rsidRDefault="00615E87" w:rsidP="009A19A9">
            <w:pPr>
              <w:pStyle w:val="TAC"/>
              <w:ind w:left="800"/>
              <w:rPr>
                <w:lang w:eastAsia="ja-JP"/>
              </w:rPr>
            </w:pPr>
            <w:r>
              <w:rPr>
                <w:lang w:eastAsia="ja-JP"/>
              </w:rPr>
              <w:t>Radiated transmit power</w:t>
            </w:r>
          </w:p>
        </w:tc>
        <w:tc>
          <w:tcPr>
            <w:tcW w:w="1418" w:type="dxa"/>
            <w:tcBorders>
              <w:bottom w:val="single" w:sz="4" w:space="0" w:color="auto"/>
            </w:tcBorders>
          </w:tcPr>
          <w:p w14:paraId="7CD10E51" w14:textId="77777777" w:rsidR="00615E87" w:rsidRDefault="00615E87" w:rsidP="009A19A9">
            <w:pPr>
              <w:pStyle w:val="TAC"/>
              <w:ind w:left="800"/>
            </w:pPr>
            <w:r>
              <w:rPr>
                <w:lang w:eastAsia="ja-JP"/>
              </w:rPr>
              <w:t>9.2</w:t>
            </w:r>
          </w:p>
        </w:tc>
        <w:tc>
          <w:tcPr>
            <w:tcW w:w="1443" w:type="dxa"/>
          </w:tcPr>
          <w:p w14:paraId="7B1F4158" w14:textId="77777777" w:rsidR="00615E87" w:rsidRDefault="00615E87" w:rsidP="009A19A9">
            <w:pPr>
              <w:pStyle w:val="TAC"/>
              <w:ind w:left="800"/>
            </w:pPr>
            <w:r>
              <w:rPr>
                <w:lang w:eastAsia="ja-JP"/>
              </w:rPr>
              <w:t>9.2</w:t>
            </w:r>
          </w:p>
        </w:tc>
      </w:tr>
      <w:tr w:rsidR="00615E87" w14:paraId="73FDDF3F" w14:textId="77777777" w:rsidTr="009A19A9">
        <w:trPr>
          <w:cantSplit/>
          <w:jc w:val="center"/>
        </w:trPr>
        <w:tc>
          <w:tcPr>
            <w:tcW w:w="3884" w:type="dxa"/>
          </w:tcPr>
          <w:p w14:paraId="115E03D7" w14:textId="77777777" w:rsidR="00615E87" w:rsidRDefault="00615E87" w:rsidP="009A19A9">
            <w:pPr>
              <w:pStyle w:val="TAC"/>
              <w:ind w:left="800"/>
              <w:rPr>
                <w:lang w:eastAsia="ja-JP"/>
              </w:rPr>
            </w:pPr>
            <w:r>
              <w:rPr>
                <w:lang w:eastAsia="ja-JP"/>
              </w:rPr>
              <w:t>…</w:t>
            </w:r>
          </w:p>
        </w:tc>
        <w:tc>
          <w:tcPr>
            <w:tcW w:w="1418" w:type="dxa"/>
            <w:tcBorders>
              <w:top w:val="nil"/>
              <w:bottom w:val="nil"/>
            </w:tcBorders>
          </w:tcPr>
          <w:p w14:paraId="5EC61C5B" w14:textId="77777777" w:rsidR="00615E87" w:rsidRDefault="00615E87" w:rsidP="009A19A9">
            <w:pPr>
              <w:pStyle w:val="TAC"/>
              <w:ind w:left="800"/>
            </w:pPr>
          </w:p>
        </w:tc>
        <w:tc>
          <w:tcPr>
            <w:tcW w:w="1443" w:type="dxa"/>
          </w:tcPr>
          <w:p w14:paraId="713AB34F" w14:textId="77777777" w:rsidR="00615E87" w:rsidRDefault="00615E87" w:rsidP="009A19A9">
            <w:pPr>
              <w:pStyle w:val="TAC"/>
              <w:ind w:left="800"/>
            </w:pPr>
            <w:r>
              <w:rPr>
                <w:lang w:eastAsia="ja-JP"/>
              </w:rPr>
              <w:t>…</w:t>
            </w:r>
          </w:p>
        </w:tc>
      </w:tr>
      <w:tr w:rsidR="00615E87" w14:paraId="37BE4DA4" w14:textId="77777777" w:rsidTr="009A19A9">
        <w:trPr>
          <w:cantSplit/>
          <w:jc w:val="center"/>
        </w:trPr>
        <w:tc>
          <w:tcPr>
            <w:tcW w:w="3884" w:type="dxa"/>
          </w:tcPr>
          <w:p w14:paraId="6D6A7656" w14:textId="77777777" w:rsidR="00615E87" w:rsidRDefault="00615E87" w:rsidP="009A19A9">
            <w:pPr>
              <w:pStyle w:val="TAC"/>
              <w:ind w:left="800"/>
              <w:rPr>
                <w:lang w:eastAsia="ja-JP"/>
              </w:rPr>
            </w:pPr>
            <w:r>
              <w:rPr>
                <w:lang w:eastAsia="ja-JP"/>
              </w:rPr>
              <w:t>OTA transmit ON/OFF power</w:t>
            </w:r>
          </w:p>
        </w:tc>
        <w:tc>
          <w:tcPr>
            <w:tcW w:w="1418" w:type="dxa"/>
            <w:tcBorders>
              <w:top w:val="nil"/>
              <w:bottom w:val="nil"/>
            </w:tcBorders>
          </w:tcPr>
          <w:p w14:paraId="284AA439" w14:textId="77777777" w:rsidR="00615E87" w:rsidRDefault="00615E87" w:rsidP="009A19A9">
            <w:pPr>
              <w:pStyle w:val="TAC"/>
              <w:ind w:left="800"/>
            </w:pPr>
          </w:p>
        </w:tc>
        <w:tc>
          <w:tcPr>
            <w:tcW w:w="1443" w:type="dxa"/>
          </w:tcPr>
          <w:p w14:paraId="528AF699" w14:textId="77777777" w:rsidR="00615E87" w:rsidRPr="006317D6" w:rsidRDefault="00615E87" w:rsidP="009A19A9">
            <w:pPr>
              <w:pStyle w:val="TAC"/>
              <w:ind w:left="800"/>
              <w:rPr>
                <w:strike/>
                <w:highlight w:val="yellow"/>
                <w:lang w:eastAsia="ja-JP"/>
              </w:rPr>
            </w:pPr>
            <w:r w:rsidRPr="006317D6">
              <w:rPr>
                <w:strike/>
                <w:highlight w:val="yellow"/>
                <w:lang w:eastAsia="ja-JP"/>
              </w:rPr>
              <w:t>NA</w:t>
            </w:r>
          </w:p>
          <w:p w14:paraId="382327E5" w14:textId="77777777" w:rsidR="00615E87" w:rsidRDefault="00615E87" w:rsidP="009A19A9">
            <w:pPr>
              <w:pStyle w:val="TAC"/>
              <w:ind w:left="800"/>
            </w:pPr>
            <w:r w:rsidRPr="006317D6">
              <w:rPr>
                <w:highlight w:val="yellow"/>
                <w:lang w:eastAsia="ja-JP"/>
              </w:rPr>
              <w:t>9.5</w:t>
            </w:r>
          </w:p>
        </w:tc>
      </w:tr>
      <w:tr w:rsidR="00615E87" w14:paraId="55F789E7" w14:textId="77777777" w:rsidTr="009A19A9">
        <w:trPr>
          <w:cantSplit/>
          <w:jc w:val="center"/>
        </w:trPr>
        <w:tc>
          <w:tcPr>
            <w:tcW w:w="3884" w:type="dxa"/>
          </w:tcPr>
          <w:p w14:paraId="1AB55111" w14:textId="77777777" w:rsidR="00615E87" w:rsidRDefault="00615E87" w:rsidP="009A19A9">
            <w:pPr>
              <w:pStyle w:val="TAC"/>
              <w:ind w:left="800"/>
              <w:rPr>
                <w:lang w:eastAsia="ja-JP"/>
              </w:rPr>
            </w:pPr>
            <w:r>
              <w:rPr>
                <w:lang w:eastAsia="zh-CN"/>
              </w:rPr>
              <w:t>…</w:t>
            </w:r>
          </w:p>
        </w:tc>
        <w:tc>
          <w:tcPr>
            <w:tcW w:w="1418" w:type="dxa"/>
            <w:tcBorders>
              <w:top w:val="nil"/>
              <w:bottom w:val="nil"/>
            </w:tcBorders>
          </w:tcPr>
          <w:p w14:paraId="38F3AD67" w14:textId="77777777" w:rsidR="00615E87" w:rsidRDefault="00615E87" w:rsidP="009A19A9">
            <w:pPr>
              <w:pStyle w:val="TAC"/>
              <w:ind w:left="800"/>
            </w:pPr>
          </w:p>
        </w:tc>
        <w:tc>
          <w:tcPr>
            <w:tcW w:w="1443" w:type="dxa"/>
          </w:tcPr>
          <w:p w14:paraId="7750130B" w14:textId="77777777" w:rsidR="00615E87" w:rsidRDefault="00615E87" w:rsidP="009A19A9">
            <w:pPr>
              <w:pStyle w:val="TAC"/>
              <w:ind w:left="800"/>
            </w:pPr>
            <w:r>
              <w:rPr>
                <w:lang w:eastAsia="ja-JP"/>
              </w:rPr>
              <w:t>…</w:t>
            </w:r>
          </w:p>
        </w:tc>
      </w:tr>
      <w:tr w:rsidR="00615E87" w14:paraId="50C56660" w14:textId="77777777" w:rsidTr="009A19A9">
        <w:trPr>
          <w:cantSplit/>
          <w:jc w:val="center"/>
        </w:trPr>
        <w:tc>
          <w:tcPr>
            <w:tcW w:w="3884" w:type="dxa"/>
          </w:tcPr>
          <w:p w14:paraId="147234F8" w14:textId="77777777" w:rsidR="00615E87" w:rsidRDefault="00615E87" w:rsidP="009A19A9">
            <w:pPr>
              <w:pStyle w:val="TAC"/>
              <w:ind w:left="800"/>
              <w:rPr>
                <w:lang w:eastAsia="ja-JP"/>
              </w:rPr>
            </w:pPr>
            <w:r>
              <w:rPr>
                <w:lang w:eastAsia="ja-JP"/>
              </w:rPr>
              <w:t>OTA ACLR</w:t>
            </w:r>
          </w:p>
        </w:tc>
        <w:tc>
          <w:tcPr>
            <w:tcW w:w="1418" w:type="dxa"/>
            <w:tcBorders>
              <w:top w:val="nil"/>
              <w:bottom w:val="nil"/>
            </w:tcBorders>
          </w:tcPr>
          <w:p w14:paraId="7C66BD98" w14:textId="77777777" w:rsidR="00615E87" w:rsidRDefault="00615E87" w:rsidP="009A19A9">
            <w:pPr>
              <w:pStyle w:val="TAC"/>
              <w:ind w:left="800"/>
            </w:pPr>
            <w:r>
              <w:rPr>
                <w:lang w:eastAsia="ja-JP"/>
              </w:rPr>
              <w:t>NA</w:t>
            </w:r>
          </w:p>
        </w:tc>
        <w:tc>
          <w:tcPr>
            <w:tcW w:w="1443" w:type="dxa"/>
          </w:tcPr>
          <w:p w14:paraId="0C847692" w14:textId="77777777" w:rsidR="00615E87" w:rsidRDefault="00615E87" w:rsidP="009A19A9">
            <w:pPr>
              <w:pStyle w:val="TAC"/>
              <w:ind w:left="800"/>
            </w:pPr>
            <w:r>
              <w:rPr>
                <w:lang w:eastAsia="ja-JP"/>
              </w:rPr>
              <w:t>9.7.3</w:t>
            </w:r>
          </w:p>
        </w:tc>
      </w:tr>
      <w:tr w:rsidR="00615E87" w14:paraId="43519EB0" w14:textId="77777777" w:rsidTr="009A19A9">
        <w:trPr>
          <w:cantSplit/>
          <w:jc w:val="center"/>
        </w:trPr>
        <w:tc>
          <w:tcPr>
            <w:tcW w:w="3884" w:type="dxa"/>
            <w:tcBorders>
              <w:bottom w:val="single" w:sz="4" w:space="0" w:color="auto"/>
            </w:tcBorders>
          </w:tcPr>
          <w:p w14:paraId="3FF55893" w14:textId="77777777" w:rsidR="00615E87" w:rsidRDefault="00615E87" w:rsidP="009A19A9">
            <w:pPr>
              <w:pStyle w:val="TAC"/>
              <w:ind w:left="800"/>
              <w:rPr>
                <w:lang w:eastAsia="ja-JP"/>
              </w:rPr>
            </w:pPr>
            <w:r>
              <w:rPr>
                <w:lang w:eastAsia="ja-JP"/>
              </w:rPr>
              <w:t>…</w:t>
            </w:r>
          </w:p>
        </w:tc>
        <w:tc>
          <w:tcPr>
            <w:tcW w:w="1418" w:type="dxa"/>
            <w:tcBorders>
              <w:top w:val="nil"/>
              <w:bottom w:val="single" w:sz="4" w:space="0" w:color="auto"/>
            </w:tcBorders>
          </w:tcPr>
          <w:p w14:paraId="4253E83A" w14:textId="77777777" w:rsidR="00615E87" w:rsidRDefault="00615E87" w:rsidP="009A19A9">
            <w:pPr>
              <w:pStyle w:val="TAC"/>
              <w:ind w:left="800"/>
            </w:pPr>
          </w:p>
        </w:tc>
        <w:tc>
          <w:tcPr>
            <w:tcW w:w="1443" w:type="dxa"/>
            <w:tcBorders>
              <w:bottom w:val="single" w:sz="4" w:space="0" w:color="auto"/>
            </w:tcBorders>
          </w:tcPr>
          <w:p w14:paraId="2800D755" w14:textId="77777777" w:rsidR="00615E87" w:rsidRDefault="00615E87" w:rsidP="009A19A9">
            <w:pPr>
              <w:pStyle w:val="TAC"/>
              <w:ind w:left="800"/>
            </w:pPr>
            <w:r>
              <w:rPr>
                <w:lang w:eastAsia="ja-JP"/>
              </w:rPr>
              <w:t>…</w:t>
            </w:r>
          </w:p>
        </w:tc>
      </w:tr>
    </w:tbl>
    <w:p w14:paraId="2D41925E" w14:textId="77777777" w:rsidR="00615E87" w:rsidRPr="00F92A56" w:rsidRDefault="00615E87" w:rsidP="00615E87">
      <w:pPr>
        <w:rPr>
          <w:lang w:eastAsia="zh-CN"/>
        </w:rPr>
      </w:pPr>
    </w:p>
    <w:p w14:paraId="4798DE1D" w14:textId="77777777" w:rsidR="00615E87" w:rsidRDefault="00615E87" w:rsidP="00615E87">
      <w:pPr>
        <w:rPr>
          <w:b/>
          <w:color w:val="000000" w:themeColor="text1"/>
          <w:u w:val="single"/>
          <w:lang w:eastAsia="ko-KR"/>
        </w:rPr>
      </w:pPr>
    </w:p>
    <w:p w14:paraId="4E8DE0B1" w14:textId="77777777" w:rsidR="00615E87" w:rsidRPr="001F7CBB" w:rsidRDefault="00615E87" w:rsidP="00615E87">
      <w:pPr>
        <w:rPr>
          <w:b/>
          <w:color w:val="000000" w:themeColor="text1"/>
          <w:u w:val="single"/>
          <w:lang w:eastAsia="ko-KR"/>
        </w:rPr>
      </w:pPr>
      <w:r w:rsidRPr="001F7CBB">
        <w:rPr>
          <w:b/>
          <w:color w:val="000000" w:themeColor="text1"/>
          <w:u w:val="single"/>
          <w:lang w:eastAsia="ko-KR"/>
        </w:rPr>
        <w:t>Issue 3-1-2:</w:t>
      </w:r>
      <w:r w:rsidRPr="001F7CBB">
        <w:rPr>
          <w:b/>
          <w:color w:val="000000" w:themeColor="text1"/>
          <w:lang w:eastAsia="ko-KR"/>
        </w:rPr>
        <w:t xml:space="preserve"> </w:t>
      </w:r>
      <w:r w:rsidRPr="001F7CBB">
        <w:rPr>
          <w:b/>
          <w:color w:val="000000" w:themeColor="text1"/>
          <w:lang w:eastAsia="zh-CN"/>
        </w:rPr>
        <w:t>Transmit ON/OFF power in TS 36.108</w:t>
      </w:r>
    </w:p>
    <w:p w14:paraId="33F1BE31" w14:textId="77777777" w:rsidR="00615E87" w:rsidRPr="0040257B" w:rsidRDefault="00615E87" w:rsidP="00615E87">
      <w:pPr>
        <w:spacing w:after="120"/>
        <w:rPr>
          <w:color w:val="0070C0"/>
          <w:szCs w:val="24"/>
          <w:lang w:eastAsia="zh-CN"/>
        </w:rPr>
      </w:pPr>
      <w:r w:rsidRPr="0040257B">
        <w:rPr>
          <w:b/>
          <w:color w:val="000000" w:themeColor="text1"/>
        </w:rPr>
        <w:t>Agreement:</w:t>
      </w:r>
      <w:r w:rsidRPr="0040257B">
        <w:rPr>
          <w:color w:val="000000" w:themeColor="text1"/>
        </w:rPr>
        <w:t xml:space="preserve"> </w:t>
      </w:r>
      <w:r w:rsidRPr="005F5B8C">
        <w:t>Update the following Clause 6.4 in TS 36.108 with “The requirements in clause 6.4 are only applied for NB-IoT TDD SAN.”</w:t>
      </w:r>
      <w:r>
        <w:t xml:space="preserve"> </w:t>
      </w:r>
      <w:r w:rsidRPr="0040257B">
        <w:rPr>
          <w:color w:val="000000" w:themeColor="text1"/>
          <w:szCs w:val="24"/>
          <w:lang w:eastAsia="zh-CN"/>
        </w:rPr>
        <w:t xml:space="preserve">Also, </w:t>
      </w:r>
      <w:r w:rsidRPr="0040257B">
        <w:rPr>
          <w:rFonts w:eastAsiaTheme="minorHAnsi"/>
          <w:color w:val="000000" w:themeColor="text1"/>
          <w:lang w:val="en-US"/>
          <w14:ligatures w14:val="standardContextual"/>
        </w:rPr>
        <w:t>upda</w:t>
      </w:r>
      <w:r w:rsidRPr="0040257B">
        <w:rPr>
          <w:rFonts w:eastAsiaTheme="minorHAnsi"/>
          <w:lang w:val="en-US"/>
          <w14:ligatures w14:val="standardContextual"/>
        </w:rPr>
        <w:t>te relevant clause “transmit ON/OFF power” for NB-IoT TDD SAN in TS 36.181 with TS 36.108 agreement for Transmit ON/OFF power.</w:t>
      </w:r>
      <w:r w:rsidRPr="0040257B">
        <w:rPr>
          <w:color w:val="0070C0"/>
          <w:szCs w:val="24"/>
          <w:lang w:eastAsia="zh-CN"/>
        </w:rPr>
        <w:t xml:space="preserve"> </w:t>
      </w:r>
    </w:p>
    <w:p w14:paraId="5C1A3A1C" w14:textId="77777777" w:rsidR="00615E87" w:rsidRPr="00650565" w:rsidRDefault="00615E87" w:rsidP="00615E87">
      <w:pPr>
        <w:jc w:val="both"/>
      </w:pPr>
    </w:p>
    <w:p w14:paraId="75343BFB" w14:textId="77777777" w:rsidR="00615E87" w:rsidRPr="00D35E0E" w:rsidRDefault="00615E87" w:rsidP="00615E87">
      <w:pPr>
        <w:keepNext/>
        <w:keepLines/>
        <w:overflowPunct w:val="0"/>
        <w:autoSpaceDE w:val="0"/>
        <w:autoSpaceDN w:val="0"/>
        <w:adjustRightInd w:val="0"/>
        <w:spacing w:before="180"/>
        <w:textAlignment w:val="baseline"/>
        <w:outlineLvl w:val="1"/>
        <w:rPr>
          <w:rFonts w:ascii="Arial" w:eastAsia="Times New Roman" w:hAnsi="Arial"/>
          <w:sz w:val="32"/>
          <w:lang w:eastAsia="zh-CN"/>
        </w:rPr>
      </w:pPr>
      <w:r w:rsidRPr="00D35E0E">
        <w:rPr>
          <w:rFonts w:ascii="Arial" w:eastAsia="Times New Roman" w:hAnsi="Arial"/>
          <w:sz w:val="32"/>
          <w:lang w:eastAsia="zh-CN"/>
        </w:rPr>
        <w:t>6.4</w:t>
      </w:r>
      <w:r w:rsidRPr="00D35E0E">
        <w:rPr>
          <w:rFonts w:ascii="Arial" w:eastAsia="Times New Roman" w:hAnsi="Arial"/>
          <w:sz w:val="32"/>
          <w:lang w:eastAsia="zh-CN"/>
        </w:rPr>
        <w:tab/>
        <w:t>Transmit ON/OFF power</w:t>
      </w:r>
    </w:p>
    <w:p w14:paraId="6FEDF707" w14:textId="77777777" w:rsidR="00615E87" w:rsidRDefault="00615E87" w:rsidP="00615E87">
      <w:pPr>
        <w:overflowPunct w:val="0"/>
        <w:autoSpaceDE w:val="0"/>
        <w:autoSpaceDN w:val="0"/>
        <w:adjustRightInd w:val="0"/>
        <w:textAlignment w:val="baseline"/>
        <w:rPr>
          <w:rFonts w:eastAsia="Times New Roman"/>
          <w:strike/>
          <w:lang w:eastAsia="zh-CN"/>
        </w:rPr>
      </w:pPr>
      <w:r w:rsidRPr="00D35E0E">
        <w:rPr>
          <w:rFonts w:eastAsia="Times New Roman"/>
          <w:strike/>
          <w:highlight w:val="yellow"/>
          <w:lang w:eastAsia="en-GB"/>
        </w:rPr>
        <w:t>The requirement is not applicable in this version of the specification.</w:t>
      </w:r>
    </w:p>
    <w:p w14:paraId="172AC8A6" w14:textId="77777777" w:rsidR="00615E87" w:rsidRPr="00D35E0E" w:rsidRDefault="00615E87" w:rsidP="00615E87">
      <w:pPr>
        <w:overflowPunct w:val="0"/>
        <w:autoSpaceDE w:val="0"/>
        <w:autoSpaceDN w:val="0"/>
        <w:adjustRightInd w:val="0"/>
        <w:textAlignment w:val="baseline"/>
        <w:rPr>
          <w:rFonts w:eastAsia="Times New Roman"/>
          <w:strike/>
          <w:lang w:eastAsia="zh-CN"/>
        </w:rPr>
      </w:pPr>
      <w:r w:rsidRPr="00D35E0E">
        <w:rPr>
          <w:kern w:val="2"/>
          <w:highlight w:val="yellow"/>
          <w:lang w:eastAsia="zh-CN"/>
        </w:rPr>
        <w:t>The requirements in clause 6.4 are only applied for NB-IoT TDD SAN.</w:t>
      </w:r>
    </w:p>
    <w:p w14:paraId="5F603A94" w14:textId="77777777" w:rsidR="00615E87" w:rsidRPr="00D35E0E" w:rsidRDefault="00615E87" w:rsidP="00615E87">
      <w:pPr>
        <w:keepNext/>
        <w:keepLines/>
        <w:overflowPunct w:val="0"/>
        <w:autoSpaceDE w:val="0"/>
        <w:autoSpaceDN w:val="0"/>
        <w:adjustRightInd w:val="0"/>
        <w:spacing w:before="120"/>
        <w:textAlignment w:val="baseline"/>
        <w:outlineLvl w:val="2"/>
        <w:rPr>
          <w:rFonts w:ascii="Arial" w:eastAsia="Times New Roman" w:hAnsi="Arial" w:cs="v4.2.0"/>
          <w:sz w:val="30"/>
          <w:szCs w:val="30"/>
          <w:lang w:eastAsia="zh-CN"/>
        </w:rPr>
      </w:pPr>
      <w:r w:rsidRPr="00D35E0E">
        <w:rPr>
          <w:rFonts w:ascii="Arial" w:eastAsia="Times New Roman" w:hAnsi="Arial" w:cs="v4.2.0"/>
          <w:sz w:val="30"/>
          <w:szCs w:val="30"/>
          <w:lang w:eastAsia="zh-CN"/>
        </w:rPr>
        <w:t>6.4.1</w:t>
      </w:r>
      <w:r w:rsidRPr="00D35E0E">
        <w:rPr>
          <w:rFonts w:ascii="Arial" w:eastAsia="Times New Roman" w:hAnsi="Arial" w:cs="v4.2.0"/>
          <w:sz w:val="30"/>
          <w:szCs w:val="30"/>
          <w:lang w:eastAsia="zh-CN"/>
        </w:rPr>
        <w:tab/>
      </w:r>
      <w:r w:rsidRPr="00D35E0E">
        <w:rPr>
          <w:rFonts w:ascii="Arial" w:eastAsia="Times New Roman" w:hAnsi="Arial" w:cs="v4.2.0"/>
          <w:sz w:val="30"/>
          <w:szCs w:val="30"/>
          <w:lang w:eastAsia="en-GB"/>
        </w:rPr>
        <w:t>Transmitter OFF power</w:t>
      </w:r>
    </w:p>
    <w:p w14:paraId="09B43B67" w14:textId="77777777" w:rsidR="00615E87" w:rsidRPr="00D35E0E" w:rsidRDefault="00615E87" w:rsidP="00615E87">
      <w:pPr>
        <w:overflowPunct w:val="0"/>
        <w:autoSpaceDE w:val="0"/>
        <w:autoSpaceDN w:val="0"/>
        <w:adjustRightInd w:val="0"/>
        <w:snapToGrid w:val="0"/>
        <w:spacing w:after="120"/>
        <w:jc w:val="both"/>
        <w:textAlignment w:val="baseline"/>
        <w:rPr>
          <w:rFonts w:eastAsia="Times New Roman"/>
          <w:szCs w:val="22"/>
          <w:lang w:eastAsia="zh-CN"/>
        </w:rPr>
      </w:pPr>
      <w:r w:rsidRPr="00D35E0E">
        <w:rPr>
          <w:rFonts w:eastAsia="Times New Roman"/>
          <w:szCs w:val="22"/>
          <w:lang w:eastAsia="zh-CN"/>
        </w:rPr>
        <w:t xml:space="preserve">Transmitter OFF power is defined as the mean power measured over 70 µs filtered </w:t>
      </w:r>
      <w:r w:rsidRPr="00D35E0E">
        <w:rPr>
          <w:rFonts w:eastAsia="Times New Roman"/>
          <w:lang w:eastAsia="en-GB"/>
        </w:rPr>
        <w:t xml:space="preserve">with a square filter of bandwidth equal to the transmission bandwidth configuration of the </w:t>
      </w:r>
      <w:r w:rsidRPr="00D35E0E">
        <w:rPr>
          <w:rFonts w:eastAsia="Times New Roman"/>
          <w:highlight w:val="yellow"/>
          <w:lang w:eastAsia="en-GB"/>
        </w:rPr>
        <w:t>SAN</w:t>
      </w:r>
      <w:r w:rsidRPr="00D35E0E">
        <w:rPr>
          <w:rFonts w:eastAsia="Times New Roman"/>
          <w:lang w:eastAsia="en-GB"/>
        </w:rPr>
        <w:t xml:space="preserve"> (BW</w:t>
      </w:r>
      <w:r w:rsidRPr="00D35E0E">
        <w:rPr>
          <w:rFonts w:eastAsia="Times New Roman"/>
          <w:vertAlign w:val="subscript"/>
          <w:lang w:eastAsia="en-GB"/>
        </w:rPr>
        <w:t>Config</w:t>
      </w:r>
      <w:r w:rsidRPr="00D35E0E">
        <w:rPr>
          <w:rFonts w:eastAsia="Times New Roman" w:cs="v5.0.0"/>
          <w:lang w:eastAsia="en-GB"/>
        </w:rPr>
        <w:t xml:space="preserve">) centred on the assigned channel frequency </w:t>
      </w:r>
      <w:r w:rsidRPr="00D35E0E">
        <w:rPr>
          <w:rFonts w:eastAsia="Times New Roman"/>
          <w:szCs w:val="22"/>
          <w:lang w:eastAsia="zh-CN"/>
        </w:rPr>
        <w:t>during the transmitter OFF period.</w:t>
      </w:r>
    </w:p>
    <w:p w14:paraId="625786A7" w14:textId="77777777" w:rsidR="00615E87" w:rsidRPr="00D35E0E" w:rsidRDefault="00615E87" w:rsidP="00615E87">
      <w:pPr>
        <w:keepNext/>
        <w:keepLines/>
        <w:overflowPunct w:val="0"/>
        <w:autoSpaceDE w:val="0"/>
        <w:autoSpaceDN w:val="0"/>
        <w:adjustRightInd w:val="0"/>
        <w:spacing w:before="120"/>
        <w:textAlignment w:val="baseline"/>
        <w:outlineLvl w:val="3"/>
        <w:rPr>
          <w:rFonts w:ascii="Arial" w:eastAsia="Times New Roman" w:hAnsi="Arial"/>
          <w:sz w:val="24"/>
          <w:lang w:eastAsia="en-GB"/>
        </w:rPr>
      </w:pPr>
      <w:r w:rsidRPr="00D35E0E">
        <w:rPr>
          <w:rFonts w:ascii="Arial" w:eastAsia="Times New Roman" w:hAnsi="Arial"/>
          <w:sz w:val="24"/>
          <w:lang w:eastAsia="en-GB"/>
        </w:rPr>
        <w:t>6.</w:t>
      </w:r>
      <w:r w:rsidRPr="00D35E0E">
        <w:rPr>
          <w:rFonts w:ascii="Arial" w:eastAsia="Times New Roman" w:hAnsi="Arial"/>
          <w:sz w:val="24"/>
          <w:lang w:eastAsia="zh-CN"/>
        </w:rPr>
        <w:t>4</w:t>
      </w:r>
      <w:r w:rsidRPr="00D35E0E">
        <w:rPr>
          <w:rFonts w:ascii="Arial" w:eastAsia="Times New Roman" w:hAnsi="Arial"/>
          <w:sz w:val="24"/>
          <w:lang w:eastAsia="en-GB"/>
        </w:rPr>
        <w:t>.1.1</w:t>
      </w:r>
      <w:r w:rsidRPr="00D35E0E">
        <w:rPr>
          <w:rFonts w:ascii="Arial" w:eastAsia="Times New Roman" w:hAnsi="Arial"/>
          <w:sz w:val="24"/>
          <w:lang w:eastAsia="en-GB"/>
        </w:rPr>
        <w:tab/>
        <w:t>Minimum Requirement</w:t>
      </w:r>
    </w:p>
    <w:p w14:paraId="52D5A343" w14:textId="77777777" w:rsidR="00615E87" w:rsidRPr="00D35E0E" w:rsidRDefault="00615E87" w:rsidP="00615E87">
      <w:pPr>
        <w:overflowPunct w:val="0"/>
        <w:autoSpaceDE w:val="0"/>
        <w:autoSpaceDN w:val="0"/>
        <w:adjustRightInd w:val="0"/>
        <w:textAlignment w:val="baseline"/>
        <w:rPr>
          <w:rFonts w:eastAsia="Times New Roman"/>
          <w:szCs w:val="22"/>
          <w:lang w:eastAsia="zh-CN"/>
        </w:rPr>
      </w:pPr>
      <w:r w:rsidRPr="00D35E0E">
        <w:rPr>
          <w:rFonts w:eastAsia="Times New Roman"/>
          <w:szCs w:val="22"/>
          <w:lang w:eastAsia="zh-CN"/>
        </w:rPr>
        <w:t>The transmitter OFF power spectral density shall be less than -85dBm/MHz.</w:t>
      </w:r>
    </w:p>
    <w:p w14:paraId="68E51F13" w14:textId="77777777" w:rsidR="00615E87" w:rsidRPr="00D35E0E" w:rsidRDefault="00615E87" w:rsidP="00615E87">
      <w:pPr>
        <w:overflowPunct w:val="0"/>
        <w:autoSpaceDE w:val="0"/>
        <w:autoSpaceDN w:val="0"/>
        <w:adjustRightInd w:val="0"/>
        <w:textAlignment w:val="baseline"/>
        <w:rPr>
          <w:rFonts w:eastAsia="Times New Roman"/>
          <w:szCs w:val="22"/>
          <w:lang w:eastAsia="zh-CN"/>
        </w:rPr>
      </w:pPr>
      <w:r w:rsidRPr="00D35E0E">
        <w:rPr>
          <w:rFonts w:eastAsia="Times New Roman"/>
          <w:szCs w:val="22"/>
          <w:lang w:eastAsia="zh-CN"/>
        </w:rPr>
        <w:t xml:space="preserve">For </w:t>
      </w:r>
      <w:r w:rsidRPr="00D35E0E">
        <w:rPr>
          <w:rFonts w:eastAsia="Times New Roman"/>
          <w:szCs w:val="22"/>
          <w:highlight w:val="yellow"/>
          <w:lang w:eastAsia="zh-CN"/>
        </w:rPr>
        <w:t>SAN</w:t>
      </w:r>
      <w:r w:rsidRPr="00D35E0E">
        <w:rPr>
          <w:rFonts w:eastAsia="Times New Roman"/>
          <w:szCs w:val="22"/>
          <w:lang w:eastAsia="zh-CN"/>
        </w:rPr>
        <w:t xml:space="preserve"> capable of multi-band operation, the requirement is only applicable during the transmitter OFF period in all supported operating bands.</w:t>
      </w:r>
    </w:p>
    <w:p w14:paraId="38E5FEA9" w14:textId="77777777" w:rsidR="00615E87" w:rsidRPr="00D35E0E" w:rsidRDefault="00615E87" w:rsidP="00615E87">
      <w:pPr>
        <w:keepNext/>
        <w:keepLines/>
        <w:overflowPunct w:val="0"/>
        <w:autoSpaceDE w:val="0"/>
        <w:autoSpaceDN w:val="0"/>
        <w:adjustRightInd w:val="0"/>
        <w:spacing w:before="120"/>
        <w:textAlignment w:val="baseline"/>
        <w:outlineLvl w:val="2"/>
        <w:rPr>
          <w:rFonts w:ascii="Arial" w:eastAsia="Times New Roman" w:hAnsi="Arial"/>
          <w:sz w:val="28"/>
          <w:lang w:eastAsia="en-GB"/>
        </w:rPr>
      </w:pPr>
      <w:r w:rsidRPr="00D35E0E">
        <w:rPr>
          <w:rFonts w:ascii="Arial" w:eastAsia="Times New Roman" w:hAnsi="Arial"/>
          <w:sz w:val="28"/>
          <w:lang w:eastAsia="en-GB"/>
        </w:rPr>
        <w:t>6.4.2</w:t>
      </w:r>
      <w:r w:rsidRPr="00D35E0E">
        <w:rPr>
          <w:rFonts w:ascii="Arial" w:eastAsia="Times New Roman" w:hAnsi="Arial"/>
          <w:sz w:val="28"/>
          <w:lang w:eastAsia="en-GB"/>
        </w:rPr>
        <w:tab/>
        <w:t>Transmitter transient period</w:t>
      </w:r>
    </w:p>
    <w:p w14:paraId="6A675C4E" w14:textId="77777777" w:rsidR="00615E87" w:rsidRPr="00D35E0E" w:rsidRDefault="00615E87" w:rsidP="00615E87">
      <w:pPr>
        <w:overflowPunct w:val="0"/>
        <w:autoSpaceDE w:val="0"/>
        <w:autoSpaceDN w:val="0"/>
        <w:adjustRightInd w:val="0"/>
        <w:textAlignment w:val="baseline"/>
        <w:rPr>
          <w:rFonts w:eastAsia="Times New Roman"/>
          <w:lang w:eastAsia="en-GB"/>
        </w:rPr>
      </w:pPr>
      <w:r w:rsidRPr="00D35E0E">
        <w:rPr>
          <w:rFonts w:eastAsia="Times New Roman"/>
          <w:lang w:eastAsia="en-GB"/>
        </w:rPr>
        <w:t>The transmitter transient period is the time period during which the transmitter is changing from the OFF period to the ON period or vice versa. The transmitter transient period is illustrated in Figure 6.4.2-1.</w:t>
      </w:r>
    </w:p>
    <w:p w14:paraId="1A4CFE0C" w14:textId="77777777" w:rsidR="00615E87" w:rsidRPr="00D35E0E" w:rsidRDefault="00615E87" w:rsidP="00615E87">
      <w:pPr>
        <w:keepNext/>
        <w:keepLines/>
        <w:overflowPunct w:val="0"/>
        <w:autoSpaceDE w:val="0"/>
        <w:autoSpaceDN w:val="0"/>
        <w:adjustRightInd w:val="0"/>
        <w:spacing w:before="60"/>
        <w:jc w:val="center"/>
        <w:textAlignment w:val="baseline"/>
        <w:rPr>
          <w:rFonts w:ascii="Arial" w:eastAsia="Times New Roman" w:hAnsi="Arial"/>
          <w:b/>
          <w:lang w:eastAsia="en-GB"/>
        </w:rPr>
      </w:pPr>
      <w:r w:rsidRPr="00D35E0E">
        <w:rPr>
          <w:rFonts w:ascii="Arial" w:eastAsia="Times New Roman" w:hAnsi="Arial"/>
          <w:b/>
          <w:noProof/>
          <w:lang w:val="fr-FR" w:eastAsia="fr-FR"/>
        </w:rPr>
        <w:lastRenderedPageBreak/>
        <w:drawing>
          <wp:inline distT="0" distB="0" distL="0" distR="0" wp14:anchorId="56D21361" wp14:editId="543E4881">
            <wp:extent cx="6115050" cy="3248025"/>
            <wp:effectExtent l="0" t="0" r="0" b="0"/>
            <wp:docPr id="2"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5050" cy="3248025"/>
                    </a:xfrm>
                    <a:prstGeom prst="rect">
                      <a:avLst/>
                    </a:prstGeom>
                    <a:noFill/>
                    <a:ln>
                      <a:noFill/>
                    </a:ln>
                  </pic:spPr>
                </pic:pic>
              </a:graphicData>
            </a:graphic>
          </wp:inline>
        </w:drawing>
      </w:r>
    </w:p>
    <w:p w14:paraId="16BAC071" w14:textId="77777777" w:rsidR="00615E87" w:rsidRPr="00D35E0E" w:rsidRDefault="00615E87" w:rsidP="00615E87">
      <w:pPr>
        <w:keepLines/>
        <w:overflowPunct w:val="0"/>
        <w:autoSpaceDE w:val="0"/>
        <w:autoSpaceDN w:val="0"/>
        <w:adjustRightInd w:val="0"/>
        <w:spacing w:after="240"/>
        <w:jc w:val="center"/>
        <w:textAlignment w:val="baseline"/>
        <w:rPr>
          <w:rFonts w:ascii="Arial" w:eastAsia="Times New Roman" w:hAnsi="Arial"/>
          <w:b/>
          <w:lang w:eastAsia="en-GB"/>
        </w:rPr>
      </w:pPr>
      <w:r w:rsidRPr="00D35E0E">
        <w:rPr>
          <w:rFonts w:ascii="Arial" w:eastAsia="Times New Roman" w:hAnsi="Arial"/>
          <w:b/>
          <w:lang w:eastAsia="en-GB"/>
        </w:rPr>
        <w:t>Figure 6.4.2-1 Illustration of the relations of transmitter ON period, transmitter OFF period and transmitter transient period.</w:t>
      </w:r>
    </w:p>
    <w:p w14:paraId="15757DBA" w14:textId="77777777" w:rsidR="00615E87" w:rsidRPr="00D35E0E" w:rsidRDefault="00615E87" w:rsidP="00615E87">
      <w:pPr>
        <w:keepNext/>
        <w:keepLines/>
        <w:overflowPunct w:val="0"/>
        <w:autoSpaceDE w:val="0"/>
        <w:autoSpaceDN w:val="0"/>
        <w:adjustRightInd w:val="0"/>
        <w:spacing w:before="120"/>
        <w:textAlignment w:val="baseline"/>
        <w:outlineLvl w:val="3"/>
        <w:rPr>
          <w:rFonts w:ascii="Arial" w:eastAsia="Times New Roman" w:hAnsi="Arial"/>
          <w:sz w:val="24"/>
          <w:lang w:eastAsia="en-GB"/>
        </w:rPr>
      </w:pPr>
      <w:r w:rsidRPr="00D35E0E">
        <w:rPr>
          <w:rFonts w:ascii="Arial" w:eastAsia="Times New Roman" w:hAnsi="Arial"/>
          <w:sz w:val="24"/>
          <w:lang w:eastAsia="en-GB"/>
        </w:rPr>
        <w:t>6.4.2.1</w:t>
      </w:r>
      <w:r w:rsidRPr="00D35E0E">
        <w:rPr>
          <w:rFonts w:ascii="Arial" w:eastAsia="Times New Roman" w:hAnsi="Arial"/>
          <w:sz w:val="24"/>
          <w:lang w:eastAsia="en-GB"/>
        </w:rPr>
        <w:tab/>
        <w:t>Minimum requirements</w:t>
      </w:r>
    </w:p>
    <w:p w14:paraId="576517C5" w14:textId="77777777" w:rsidR="00615E87" w:rsidRPr="00D35E0E" w:rsidRDefault="00615E87" w:rsidP="00615E87">
      <w:pPr>
        <w:overflowPunct w:val="0"/>
        <w:autoSpaceDE w:val="0"/>
        <w:autoSpaceDN w:val="0"/>
        <w:adjustRightInd w:val="0"/>
        <w:textAlignment w:val="baseline"/>
        <w:rPr>
          <w:rFonts w:eastAsia="Times New Roman"/>
          <w:lang w:eastAsia="en-GB"/>
        </w:rPr>
      </w:pPr>
      <w:r w:rsidRPr="00D35E0E">
        <w:rPr>
          <w:rFonts w:eastAsia="Times New Roman"/>
          <w:lang w:eastAsia="en-GB"/>
        </w:rPr>
        <w:t>The transmitter transient period shall be shorter than the values listed in Table 6.4.2.1-1.</w:t>
      </w:r>
    </w:p>
    <w:p w14:paraId="5C4DBA2E" w14:textId="77777777" w:rsidR="00615E87" w:rsidRPr="00D35E0E" w:rsidRDefault="00615E87" w:rsidP="00615E87">
      <w:pPr>
        <w:keepNext/>
        <w:keepLines/>
        <w:overflowPunct w:val="0"/>
        <w:autoSpaceDE w:val="0"/>
        <w:autoSpaceDN w:val="0"/>
        <w:adjustRightInd w:val="0"/>
        <w:spacing w:before="60"/>
        <w:jc w:val="center"/>
        <w:textAlignment w:val="baseline"/>
        <w:rPr>
          <w:rFonts w:ascii="Arial" w:eastAsia="Times New Roman" w:hAnsi="Arial"/>
          <w:b/>
          <w:lang w:eastAsia="en-GB"/>
        </w:rPr>
      </w:pPr>
      <w:r w:rsidRPr="00D35E0E">
        <w:rPr>
          <w:rFonts w:ascii="Arial" w:eastAsia="Times New Roman" w:hAnsi="Arial"/>
          <w:b/>
          <w:lang w:eastAsia="en-GB"/>
        </w:rPr>
        <w:t>Table 6.4.2.1-1 Minimum requirements for the 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615E87" w:rsidRPr="00D35E0E" w14:paraId="57262F06" w14:textId="77777777" w:rsidTr="009A19A9">
        <w:trPr>
          <w:jc w:val="center"/>
        </w:trPr>
        <w:tc>
          <w:tcPr>
            <w:tcW w:w="2507" w:type="dxa"/>
          </w:tcPr>
          <w:p w14:paraId="2CEC59D8" w14:textId="77777777" w:rsidR="00615E87" w:rsidRPr="00D35E0E" w:rsidRDefault="00615E87" w:rsidP="009A19A9">
            <w:pPr>
              <w:keepNext/>
              <w:keepLines/>
              <w:overflowPunct w:val="0"/>
              <w:autoSpaceDE w:val="0"/>
              <w:autoSpaceDN w:val="0"/>
              <w:adjustRightInd w:val="0"/>
              <w:spacing w:after="0"/>
              <w:ind w:left="2072" w:hanging="2072"/>
              <w:jc w:val="center"/>
              <w:textAlignment w:val="baseline"/>
              <w:rPr>
                <w:rFonts w:ascii="Arial" w:eastAsia="Times New Roman" w:hAnsi="Arial" w:cs="Arial"/>
                <w:b/>
                <w:sz w:val="18"/>
                <w:lang w:eastAsia="en-GB"/>
              </w:rPr>
            </w:pPr>
            <w:r w:rsidRPr="00D35E0E">
              <w:rPr>
                <w:rFonts w:ascii="Arial" w:eastAsia="Times New Roman" w:hAnsi="Arial" w:cs="Arial"/>
                <w:b/>
                <w:sz w:val="18"/>
                <w:lang w:eastAsia="en-GB"/>
              </w:rPr>
              <w:t>Transition</w:t>
            </w:r>
          </w:p>
        </w:tc>
        <w:tc>
          <w:tcPr>
            <w:tcW w:w="3969" w:type="dxa"/>
          </w:tcPr>
          <w:p w14:paraId="023F72DD" w14:textId="77777777" w:rsidR="00615E87" w:rsidRPr="00D35E0E"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35E0E">
              <w:rPr>
                <w:rFonts w:ascii="Arial" w:eastAsia="Times New Roman" w:hAnsi="Arial" w:cs="Arial"/>
                <w:b/>
                <w:sz w:val="18"/>
                <w:lang w:eastAsia="en-GB"/>
              </w:rPr>
              <w:t>Transient period length [us]</w:t>
            </w:r>
          </w:p>
        </w:tc>
      </w:tr>
      <w:tr w:rsidR="00615E87" w:rsidRPr="00D35E0E" w14:paraId="211AF463" w14:textId="77777777" w:rsidTr="009A19A9">
        <w:trPr>
          <w:jc w:val="center"/>
        </w:trPr>
        <w:tc>
          <w:tcPr>
            <w:tcW w:w="2507" w:type="dxa"/>
          </w:tcPr>
          <w:p w14:paraId="6EE6CF7F" w14:textId="77777777" w:rsidR="00615E87" w:rsidRPr="00D35E0E"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35E0E">
              <w:rPr>
                <w:rFonts w:ascii="Arial" w:eastAsia="Times New Roman" w:hAnsi="Arial" w:cs="Arial"/>
                <w:sz w:val="18"/>
                <w:lang w:eastAsia="en-GB"/>
              </w:rPr>
              <w:t>OFF to ON</w:t>
            </w:r>
          </w:p>
        </w:tc>
        <w:tc>
          <w:tcPr>
            <w:tcW w:w="3969" w:type="dxa"/>
          </w:tcPr>
          <w:p w14:paraId="27B33592" w14:textId="77777777" w:rsidR="00615E87" w:rsidRPr="00D35E0E"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35E0E">
              <w:rPr>
                <w:rFonts w:ascii="Arial" w:eastAsia="Times New Roman" w:hAnsi="Arial" w:cs="Arial"/>
                <w:sz w:val="18"/>
                <w:highlight w:val="yellow"/>
                <w:lang w:eastAsia="en-GB"/>
              </w:rPr>
              <w:t>[17]</w:t>
            </w:r>
          </w:p>
        </w:tc>
      </w:tr>
      <w:tr w:rsidR="00615E87" w:rsidRPr="00D35E0E" w14:paraId="6D1F9AB7" w14:textId="77777777" w:rsidTr="009A19A9">
        <w:trPr>
          <w:jc w:val="center"/>
        </w:trPr>
        <w:tc>
          <w:tcPr>
            <w:tcW w:w="2507" w:type="dxa"/>
          </w:tcPr>
          <w:p w14:paraId="221E4558" w14:textId="77777777" w:rsidR="00615E87" w:rsidRPr="00D35E0E"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35E0E">
              <w:rPr>
                <w:rFonts w:ascii="Arial" w:eastAsia="Times New Roman" w:hAnsi="Arial" w:cs="Arial"/>
                <w:sz w:val="18"/>
                <w:lang w:eastAsia="en-GB"/>
              </w:rPr>
              <w:t>ON to OFF</w:t>
            </w:r>
          </w:p>
        </w:tc>
        <w:tc>
          <w:tcPr>
            <w:tcW w:w="3969" w:type="dxa"/>
          </w:tcPr>
          <w:p w14:paraId="7E571077" w14:textId="77777777" w:rsidR="00615E87" w:rsidRPr="00D35E0E"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35E0E">
              <w:rPr>
                <w:rFonts w:ascii="Arial" w:eastAsia="Times New Roman" w:hAnsi="Arial" w:cs="Arial"/>
                <w:sz w:val="18"/>
                <w:highlight w:val="yellow"/>
                <w:lang w:eastAsia="en-GB"/>
              </w:rPr>
              <w:t>[17]</w:t>
            </w:r>
          </w:p>
        </w:tc>
      </w:tr>
    </w:tbl>
    <w:p w14:paraId="707F577D" w14:textId="77777777" w:rsidR="00615E87" w:rsidRDefault="00615E87" w:rsidP="00615E87">
      <w:pPr>
        <w:jc w:val="both"/>
      </w:pPr>
    </w:p>
    <w:p w14:paraId="420AFB3D" w14:textId="62B1FE69" w:rsidR="00615E87" w:rsidRDefault="00615E87" w:rsidP="00615E87">
      <w:pPr>
        <w:rPr>
          <w:b/>
          <w:color w:val="0070C0"/>
          <w:u w:val="single"/>
          <w:lang w:eastAsia="ko-KR"/>
        </w:rPr>
      </w:pPr>
    </w:p>
    <w:p w14:paraId="3A5531A5" w14:textId="77777777" w:rsidR="00615E87" w:rsidRDefault="00615E87" w:rsidP="00615E87">
      <w:pPr>
        <w:rPr>
          <w:b/>
          <w:color w:val="000000" w:themeColor="text1"/>
          <w:u w:val="single"/>
          <w:lang w:eastAsia="ko-KR"/>
        </w:rPr>
      </w:pPr>
      <w:r w:rsidRPr="0040257B">
        <w:rPr>
          <w:b/>
          <w:color w:val="000000" w:themeColor="text1"/>
          <w:u w:val="single"/>
          <w:lang w:eastAsia="ko-KR"/>
        </w:rPr>
        <w:t>Issue 3-1-3:</w:t>
      </w:r>
      <w:r w:rsidRPr="0040257B">
        <w:rPr>
          <w:b/>
          <w:color w:val="000000" w:themeColor="text1"/>
          <w:lang w:eastAsia="ko-KR"/>
        </w:rPr>
        <w:t xml:space="preserve"> </w:t>
      </w:r>
      <w:r w:rsidRPr="0040257B">
        <w:rPr>
          <w:b/>
          <w:color w:val="000000" w:themeColor="text1"/>
          <w:lang w:eastAsia="zh-CN"/>
        </w:rPr>
        <w:t>OTA Transmit ON/OFF power in TS 36.108</w:t>
      </w:r>
    </w:p>
    <w:p w14:paraId="715E62A7" w14:textId="77777777" w:rsidR="00615E87" w:rsidRPr="0040257B" w:rsidRDefault="00615E87" w:rsidP="00615E87">
      <w:pPr>
        <w:rPr>
          <w:b/>
          <w:color w:val="000000" w:themeColor="text1"/>
          <w:u w:val="single"/>
          <w:lang w:eastAsia="ko-KR"/>
        </w:rPr>
      </w:pPr>
      <w:r w:rsidRPr="0040257B">
        <w:rPr>
          <w:b/>
          <w:color w:val="000000" w:themeColor="text1"/>
        </w:rPr>
        <w:t>Agreement</w:t>
      </w:r>
      <w:r>
        <w:rPr>
          <w:b/>
          <w:color w:val="000000" w:themeColor="text1"/>
        </w:rPr>
        <w:t>:</w:t>
      </w:r>
      <w:r w:rsidRPr="0040257B">
        <w:rPr>
          <w:color w:val="000000" w:themeColor="text1"/>
        </w:rPr>
        <w:t xml:space="preserve"> </w:t>
      </w:r>
      <w:r w:rsidRPr="005F5B8C">
        <w:t>Update the following Clause 9.5 in TS 36.108 wi</w:t>
      </w:r>
      <w:r>
        <w:t>th “The requirements in clause 9.5</w:t>
      </w:r>
      <w:r w:rsidRPr="005F5B8C">
        <w:t xml:space="preserve"> are only applied for NB-IoT TDD SAN</w:t>
      </w:r>
      <w:r>
        <w:t>”</w:t>
      </w:r>
      <w:r w:rsidRPr="005F5B8C">
        <w:t>.</w:t>
      </w:r>
      <w:r>
        <w:t xml:space="preserve"> </w:t>
      </w:r>
      <w:r w:rsidRPr="0040257B">
        <w:rPr>
          <w:color w:val="000000" w:themeColor="text1"/>
          <w:szCs w:val="24"/>
          <w:lang w:eastAsia="zh-CN"/>
        </w:rPr>
        <w:t xml:space="preserve">Also, </w:t>
      </w:r>
      <w:r w:rsidRPr="0040257B">
        <w:rPr>
          <w:rFonts w:eastAsiaTheme="minorHAnsi"/>
          <w:color w:val="000000" w:themeColor="text1"/>
          <w:lang w:val="en-US"/>
          <w14:ligatures w14:val="standardContextual"/>
        </w:rPr>
        <w:t>upd</w:t>
      </w:r>
      <w:r w:rsidRPr="0040257B">
        <w:rPr>
          <w:rFonts w:eastAsiaTheme="minorHAnsi"/>
          <w:lang w:val="en-US"/>
          <w14:ligatures w14:val="standardContextual"/>
        </w:rPr>
        <w:t xml:space="preserve">ate relevant clause “transmit ON/OFF power” for NB-IoT TDD SAN in TS 36.181 with TS 36.108 agreement for OTA Transmit ON/OFF power. </w:t>
      </w:r>
    </w:p>
    <w:p w14:paraId="4CFB8718" w14:textId="77777777" w:rsidR="00615E87" w:rsidRPr="00650565" w:rsidRDefault="00615E87" w:rsidP="00615E87">
      <w:pPr>
        <w:jc w:val="both"/>
      </w:pPr>
    </w:p>
    <w:p w14:paraId="687A893F" w14:textId="77777777" w:rsidR="00615E87" w:rsidRPr="0082656E" w:rsidRDefault="00615E87" w:rsidP="00615E87">
      <w:pPr>
        <w:keepNext/>
        <w:keepLines/>
        <w:overflowPunct w:val="0"/>
        <w:autoSpaceDE w:val="0"/>
        <w:autoSpaceDN w:val="0"/>
        <w:adjustRightInd w:val="0"/>
        <w:spacing w:before="180"/>
        <w:textAlignment w:val="baseline"/>
        <w:outlineLvl w:val="1"/>
        <w:rPr>
          <w:rFonts w:ascii="Arial" w:eastAsia="Times New Roman" w:hAnsi="Arial"/>
          <w:sz w:val="32"/>
          <w:lang w:eastAsia="en-GB"/>
        </w:rPr>
      </w:pPr>
      <w:r w:rsidRPr="0082656E">
        <w:rPr>
          <w:rFonts w:ascii="Arial" w:eastAsia="Times New Roman" w:hAnsi="Arial"/>
          <w:sz w:val="32"/>
          <w:lang w:eastAsia="en-GB"/>
        </w:rPr>
        <w:t>9.5</w:t>
      </w:r>
      <w:r w:rsidRPr="0082656E">
        <w:rPr>
          <w:rFonts w:ascii="Arial" w:eastAsia="Times New Roman" w:hAnsi="Arial"/>
          <w:sz w:val="32"/>
          <w:lang w:eastAsia="en-GB"/>
        </w:rPr>
        <w:tab/>
        <w:t>OTA transmit ON/OFF power</w:t>
      </w:r>
    </w:p>
    <w:p w14:paraId="3FF01472" w14:textId="77777777" w:rsidR="00615E87" w:rsidRDefault="00615E87" w:rsidP="00615E87">
      <w:pPr>
        <w:overflowPunct w:val="0"/>
        <w:autoSpaceDE w:val="0"/>
        <w:autoSpaceDN w:val="0"/>
        <w:adjustRightInd w:val="0"/>
        <w:textAlignment w:val="baseline"/>
        <w:rPr>
          <w:rFonts w:eastAsia="DengXian"/>
          <w:strike/>
          <w:lang w:eastAsia="en-GB"/>
        </w:rPr>
      </w:pPr>
      <w:r w:rsidRPr="0082656E">
        <w:rPr>
          <w:rFonts w:eastAsia="DengXian"/>
          <w:strike/>
          <w:highlight w:val="yellow"/>
          <w:lang w:eastAsia="en-GB"/>
        </w:rPr>
        <w:t>The requirement is not applicable in this version of the specification.</w:t>
      </w:r>
    </w:p>
    <w:p w14:paraId="784D3C17" w14:textId="77777777" w:rsidR="00615E87" w:rsidRPr="0082656E" w:rsidRDefault="00615E87" w:rsidP="00615E87">
      <w:pPr>
        <w:keepNext/>
        <w:keepLines/>
        <w:overflowPunct w:val="0"/>
        <w:autoSpaceDE w:val="0"/>
        <w:autoSpaceDN w:val="0"/>
        <w:adjustRightInd w:val="0"/>
        <w:spacing w:before="120"/>
        <w:textAlignment w:val="baseline"/>
        <w:outlineLvl w:val="2"/>
        <w:rPr>
          <w:kern w:val="2"/>
          <w:lang w:eastAsia="zh-CN"/>
        </w:rPr>
      </w:pPr>
      <w:r w:rsidRPr="007E652A">
        <w:rPr>
          <w:kern w:val="2"/>
          <w:highlight w:val="yellow"/>
          <w:lang w:eastAsia="zh-CN"/>
        </w:rPr>
        <w:t>The requirements in clause</w:t>
      </w:r>
      <w:r>
        <w:rPr>
          <w:kern w:val="2"/>
          <w:highlight w:val="yellow"/>
          <w:lang w:eastAsia="zh-CN"/>
        </w:rPr>
        <w:t xml:space="preserve"> 9.5</w:t>
      </w:r>
      <w:r w:rsidRPr="007E652A">
        <w:rPr>
          <w:kern w:val="2"/>
          <w:highlight w:val="yellow"/>
          <w:lang w:eastAsia="zh-CN"/>
        </w:rPr>
        <w:t xml:space="preserve"> are only applied for NB-IoT TDD SAN.</w:t>
      </w:r>
    </w:p>
    <w:p w14:paraId="46074706" w14:textId="77777777" w:rsidR="00615E87" w:rsidRPr="00953D68" w:rsidRDefault="00615E87" w:rsidP="00615E87">
      <w:pPr>
        <w:keepNext/>
        <w:keepLines/>
        <w:spacing w:before="120"/>
        <w:outlineLvl w:val="2"/>
        <w:rPr>
          <w:rFonts w:ascii="Arial" w:eastAsia="Times New Roman" w:hAnsi="Arial"/>
          <w:sz w:val="28"/>
        </w:rPr>
      </w:pPr>
      <w:r w:rsidRPr="00953D68">
        <w:rPr>
          <w:rFonts w:ascii="Arial" w:eastAsia="Times New Roman" w:hAnsi="Arial"/>
          <w:sz w:val="28"/>
        </w:rPr>
        <w:t>9.5.2</w:t>
      </w:r>
      <w:r w:rsidRPr="00953D68">
        <w:rPr>
          <w:rFonts w:ascii="Arial" w:eastAsia="Times New Roman" w:hAnsi="Arial"/>
          <w:sz w:val="28"/>
        </w:rPr>
        <w:tab/>
        <w:t>OTA transmitter OFF power</w:t>
      </w:r>
    </w:p>
    <w:p w14:paraId="203C9702" w14:textId="77777777" w:rsidR="00615E87" w:rsidRPr="00953D68" w:rsidRDefault="00615E87" w:rsidP="00615E87">
      <w:pPr>
        <w:keepNext/>
        <w:keepLines/>
        <w:spacing w:before="120"/>
        <w:outlineLvl w:val="3"/>
        <w:rPr>
          <w:rFonts w:ascii="Arial" w:eastAsia="Times New Roman" w:hAnsi="Arial"/>
          <w:sz w:val="24"/>
        </w:rPr>
      </w:pPr>
      <w:r w:rsidRPr="00953D68">
        <w:rPr>
          <w:rFonts w:ascii="Arial" w:eastAsia="Times New Roman" w:hAnsi="Arial"/>
          <w:sz w:val="24"/>
        </w:rPr>
        <w:t>9.5.2.1</w:t>
      </w:r>
      <w:r w:rsidRPr="00953D68">
        <w:rPr>
          <w:rFonts w:ascii="Arial" w:eastAsia="Times New Roman" w:hAnsi="Arial"/>
          <w:sz w:val="24"/>
        </w:rPr>
        <w:tab/>
        <w:t>General</w:t>
      </w:r>
    </w:p>
    <w:p w14:paraId="4F79FBCC" w14:textId="77777777" w:rsidR="00615E87" w:rsidRPr="007E652A" w:rsidRDefault="00615E87" w:rsidP="00615E87">
      <w:pPr>
        <w:overflowPunct w:val="0"/>
        <w:autoSpaceDE w:val="0"/>
        <w:autoSpaceDN w:val="0"/>
        <w:adjustRightInd w:val="0"/>
        <w:snapToGrid w:val="0"/>
        <w:spacing w:after="120"/>
        <w:jc w:val="both"/>
        <w:textAlignment w:val="baseline"/>
        <w:rPr>
          <w:rFonts w:eastAsia="Times New Roman"/>
          <w:szCs w:val="22"/>
          <w:lang w:eastAsia="zh-CN"/>
        </w:rPr>
      </w:pPr>
      <w:r w:rsidRPr="00FA0AC7">
        <w:rPr>
          <w:rFonts w:eastAsia="Times New Roman"/>
          <w:szCs w:val="22"/>
          <w:highlight w:val="yellow"/>
          <w:lang w:eastAsia="zh-CN"/>
        </w:rPr>
        <w:t>OTA</w:t>
      </w:r>
      <w:r>
        <w:rPr>
          <w:rFonts w:eastAsia="Times New Roman"/>
          <w:szCs w:val="22"/>
          <w:lang w:eastAsia="zh-CN"/>
        </w:rPr>
        <w:t xml:space="preserve"> t</w:t>
      </w:r>
      <w:r w:rsidRPr="007E652A">
        <w:rPr>
          <w:rFonts w:eastAsia="Times New Roman"/>
          <w:szCs w:val="22"/>
          <w:lang w:eastAsia="zh-CN"/>
        </w:rPr>
        <w:t xml:space="preserve">ransmitter OFF power is defined as the mean power measured over 70 us filtered </w:t>
      </w:r>
      <w:r w:rsidRPr="007E652A">
        <w:rPr>
          <w:rFonts w:eastAsia="Times New Roman"/>
          <w:lang w:eastAsia="en-GB"/>
        </w:rPr>
        <w:t xml:space="preserve">with a square filter of bandwidth equal to the transmission bandwidth configuration of the </w:t>
      </w:r>
      <w:r w:rsidRPr="007E652A">
        <w:rPr>
          <w:rFonts w:eastAsia="Times New Roman"/>
          <w:highlight w:val="yellow"/>
          <w:lang w:eastAsia="en-GB"/>
        </w:rPr>
        <w:t>SAN</w:t>
      </w:r>
      <w:r>
        <w:rPr>
          <w:rFonts w:eastAsia="Times New Roman"/>
          <w:lang w:eastAsia="en-GB"/>
        </w:rPr>
        <w:t xml:space="preserve"> </w:t>
      </w:r>
      <w:r w:rsidRPr="007E652A">
        <w:rPr>
          <w:rFonts w:eastAsia="Times New Roman"/>
          <w:lang w:eastAsia="en-GB"/>
        </w:rPr>
        <w:t>(BW</w:t>
      </w:r>
      <w:r w:rsidRPr="007E652A">
        <w:rPr>
          <w:rFonts w:eastAsia="Times New Roman"/>
          <w:vertAlign w:val="subscript"/>
          <w:lang w:eastAsia="en-GB"/>
        </w:rPr>
        <w:t>Config</w:t>
      </w:r>
      <w:r w:rsidRPr="007E652A">
        <w:rPr>
          <w:rFonts w:eastAsia="Times New Roman" w:cs="v5.0.0"/>
          <w:lang w:eastAsia="en-GB"/>
        </w:rPr>
        <w:t xml:space="preserve">) centred on the assigned channel frequency </w:t>
      </w:r>
      <w:r>
        <w:rPr>
          <w:rFonts w:eastAsia="Times New Roman"/>
          <w:szCs w:val="22"/>
          <w:lang w:eastAsia="zh-CN"/>
        </w:rPr>
        <w:t xml:space="preserve">during </w:t>
      </w:r>
      <w:r w:rsidRPr="007E652A">
        <w:rPr>
          <w:rFonts w:eastAsia="Times New Roman"/>
          <w:szCs w:val="22"/>
          <w:lang w:eastAsia="zh-CN"/>
        </w:rPr>
        <w:t>the transmitter OFF period.</w:t>
      </w:r>
    </w:p>
    <w:p w14:paraId="15BD934F" w14:textId="77777777" w:rsidR="00615E87" w:rsidRPr="00953D68" w:rsidRDefault="00615E87" w:rsidP="00615E87">
      <w:pPr>
        <w:rPr>
          <w:rFonts w:eastAsia="Times New Roman"/>
        </w:rPr>
      </w:pPr>
      <w:r w:rsidRPr="00953D68">
        <w:rPr>
          <w:rFonts w:eastAsia="Times New Roman"/>
        </w:rPr>
        <w:t xml:space="preserve">For </w:t>
      </w:r>
      <w:r w:rsidRPr="00953D68">
        <w:rPr>
          <w:rFonts w:eastAsia="Times New Roman"/>
          <w:i/>
        </w:rPr>
        <w:t>multi-band</w:t>
      </w:r>
      <w:r w:rsidRPr="00953D68">
        <w:rPr>
          <w:rFonts w:eastAsia="Times New Roman"/>
        </w:rPr>
        <w:t xml:space="preserve"> </w:t>
      </w:r>
      <w:r w:rsidRPr="00953D68">
        <w:rPr>
          <w:rFonts w:eastAsia="Times New Roman"/>
          <w:i/>
        </w:rPr>
        <w:t xml:space="preserve">RIBs </w:t>
      </w:r>
      <w:r w:rsidRPr="00953D68">
        <w:rPr>
          <w:rFonts w:eastAsia="Times New Roman"/>
        </w:rPr>
        <w:t>and</w:t>
      </w:r>
      <w:r w:rsidRPr="00953D68">
        <w:rPr>
          <w:rFonts w:eastAsia="Times New Roman"/>
          <w:i/>
        </w:rPr>
        <w:t xml:space="preserve"> single band RIBs </w:t>
      </w:r>
      <w:r w:rsidRPr="00953D68">
        <w:rPr>
          <w:rFonts w:eastAsia="Times New Roman"/>
        </w:rPr>
        <w:t xml:space="preserve">supporting transmission in multiple bands, the requirement is only applicable during the </w:t>
      </w:r>
      <w:r w:rsidRPr="00953D68">
        <w:rPr>
          <w:rFonts w:eastAsia="Times New Roman"/>
          <w:i/>
        </w:rPr>
        <w:t>transmitter OFF period</w:t>
      </w:r>
      <w:r w:rsidRPr="00953D68">
        <w:rPr>
          <w:rFonts w:eastAsia="Times New Roman"/>
        </w:rPr>
        <w:t xml:space="preserve"> in all supported </w:t>
      </w:r>
      <w:r w:rsidRPr="00953D68">
        <w:rPr>
          <w:rFonts w:eastAsia="Times New Roman"/>
          <w:i/>
        </w:rPr>
        <w:t>operating bands</w:t>
      </w:r>
      <w:r w:rsidRPr="00953D68">
        <w:rPr>
          <w:rFonts w:eastAsia="Times New Roman"/>
        </w:rPr>
        <w:t>.</w:t>
      </w:r>
    </w:p>
    <w:p w14:paraId="24C8FB24" w14:textId="77777777" w:rsidR="00615E87" w:rsidRPr="00953D68" w:rsidRDefault="00615E87" w:rsidP="00615E87">
      <w:pPr>
        <w:keepNext/>
        <w:keepLines/>
        <w:spacing w:before="120"/>
        <w:outlineLvl w:val="3"/>
        <w:rPr>
          <w:rFonts w:ascii="Arial" w:eastAsia="Times New Roman" w:hAnsi="Arial"/>
          <w:sz w:val="24"/>
          <w:lang w:eastAsia="zh-CN"/>
        </w:rPr>
      </w:pPr>
      <w:r w:rsidRPr="00953D68">
        <w:rPr>
          <w:rFonts w:ascii="Arial" w:eastAsia="Times New Roman" w:hAnsi="Arial"/>
          <w:sz w:val="24"/>
        </w:rPr>
        <w:lastRenderedPageBreak/>
        <w:t>9.5.2.2</w:t>
      </w:r>
      <w:r w:rsidRPr="00953D68">
        <w:rPr>
          <w:rFonts w:ascii="Arial" w:eastAsia="Times New Roman" w:hAnsi="Arial"/>
          <w:sz w:val="24"/>
        </w:rPr>
        <w:tab/>
      </w:r>
      <w:r w:rsidRPr="00953D68">
        <w:rPr>
          <w:rFonts w:ascii="Arial" w:eastAsia="Times New Roman" w:hAnsi="Arial"/>
          <w:sz w:val="24"/>
          <w:lang w:eastAsia="zh-CN"/>
        </w:rPr>
        <w:t xml:space="preserve">Minimum requirement for </w:t>
      </w:r>
      <w:r>
        <w:rPr>
          <w:rFonts w:ascii="Arial" w:eastAsia="Times New Roman" w:hAnsi="Arial"/>
          <w:i/>
          <w:sz w:val="24"/>
          <w:lang w:eastAsia="zh-CN"/>
        </w:rPr>
        <w:t>SAN</w:t>
      </w:r>
      <w:r w:rsidRPr="00953D68">
        <w:rPr>
          <w:rFonts w:ascii="Arial" w:eastAsia="Times New Roman" w:hAnsi="Arial"/>
          <w:i/>
          <w:sz w:val="24"/>
          <w:lang w:eastAsia="zh-CN"/>
        </w:rPr>
        <w:t xml:space="preserve"> type 1-O</w:t>
      </w:r>
    </w:p>
    <w:p w14:paraId="4D576BD2" w14:textId="77777777" w:rsidR="00615E87" w:rsidRPr="00953D68" w:rsidRDefault="00615E87" w:rsidP="00615E87">
      <w:pPr>
        <w:rPr>
          <w:rFonts w:eastAsia="Times New Roman"/>
          <w:lang w:eastAsia="zh-CN"/>
        </w:rPr>
      </w:pPr>
      <w:r w:rsidRPr="00953D68">
        <w:rPr>
          <w:rFonts w:eastAsia="Times New Roman"/>
          <w:lang w:eastAsia="zh-CN"/>
        </w:rPr>
        <w:t xml:space="preserve">The total power </w:t>
      </w:r>
      <w:r w:rsidRPr="00953D68">
        <w:rPr>
          <w:rFonts w:eastAsia="Times New Roman" w:cs="v5.0.0"/>
        </w:rPr>
        <w:t xml:space="preserve">from </w:t>
      </w:r>
      <w:r w:rsidRPr="00953D68">
        <w:rPr>
          <w:rFonts w:eastAsia="Times New Roman" w:cs="v5.0.0"/>
          <w:lang w:eastAsia="zh-CN"/>
        </w:rPr>
        <w:t>all</w:t>
      </w:r>
      <w:r w:rsidRPr="00953D68">
        <w:rPr>
          <w:rFonts w:eastAsia="Times New Roman"/>
          <w:lang w:eastAsia="zh-CN"/>
        </w:rPr>
        <w:t xml:space="preserve"> </w:t>
      </w:r>
      <w:r w:rsidRPr="00953D68">
        <w:rPr>
          <w:rFonts w:eastAsia="MS Mincho"/>
          <w:i/>
          <w:lang w:eastAsia="zh-CN"/>
        </w:rPr>
        <w:t>co-location reference antenna</w:t>
      </w:r>
      <w:r w:rsidRPr="00953D68">
        <w:rPr>
          <w:rFonts w:eastAsia="Times New Roman"/>
          <w:lang w:eastAsia="zh-CN"/>
        </w:rPr>
        <w:t xml:space="preserve"> conducted output(s) shall be less than -106 dBm/MHz.</w:t>
      </w:r>
    </w:p>
    <w:p w14:paraId="2DD025AA" w14:textId="77777777" w:rsidR="00615E87" w:rsidRPr="00953D68" w:rsidRDefault="00615E87" w:rsidP="00615E87">
      <w:pPr>
        <w:keepNext/>
        <w:keepLines/>
        <w:spacing w:before="120"/>
        <w:outlineLvl w:val="2"/>
        <w:rPr>
          <w:rFonts w:ascii="Arial" w:eastAsia="Times New Roman" w:hAnsi="Arial"/>
          <w:sz w:val="28"/>
        </w:rPr>
      </w:pPr>
      <w:r w:rsidRPr="00953D68">
        <w:rPr>
          <w:rFonts w:ascii="Arial" w:eastAsia="Times New Roman" w:hAnsi="Arial"/>
          <w:sz w:val="28"/>
        </w:rPr>
        <w:t>9.5.3</w:t>
      </w:r>
      <w:r w:rsidRPr="00953D68">
        <w:rPr>
          <w:rFonts w:ascii="Arial" w:eastAsia="Times New Roman" w:hAnsi="Arial"/>
          <w:sz w:val="28"/>
        </w:rPr>
        <w:tab/>
        <w:t>OTA transient period</w:t>
      </w:r>
    </w:p>
    <w:p w14:paraId="2541C473" w14:textId="77777777" w:rsidR="00615E87" w:rsidRPr="00953D68" w:rsidRDefault="00615E87" w:rsidP="00615E87">
      <w:pPr>
        <w:keepNext/>
        <w:keepLines/>
        <w:spacing w:before="120"/>
        <w:outlineLvl w:val="3"/>
        <w:rPr>
          <w:rFonts w:ascii="Arial" w:eastAsia="Times New Roman" w:hAnsi="Arial"/>
          <w:sz w:val="24"/>
        </w:rPr>
      </w:pPr>
      <w:r w:rsidRPr="00953D68">
        <w:rPr>
          <w:rFonts w:ascii="Arial" w:eastAsia="Times New Roman" w:hAnsi="Arial"/>
          <w:sz w:val="24"/>
        </w:rPr>
        <w:t>9.5.3.1</w:t>
      </w:r>
      <w:r w:rsidRPr="00953D68">
        <w:rPr>
          <w:rFonts w:ascii="Arial" w:eastAsia="Times New Roman" w:hAnsi="Arial"/>
          <w:sz w:val="24"/>
        </w:rPr>
        <w:tab/>
        <w:t>General</w:t>
      </w:r>
    </w:p>
    <w:p w14:paraId="671A3383" w14:textId="77777777" w:rsidR="00615E87" w:rsidRPr="00953D68" w:rsidRDefault="00615E87" w:rsidP="00615E87">
      <w:pPr>
        <w:rPr>
          <w:rFonts w:eastAsia="Times New Roman"/>
        </w:rPr>
      </w:pPr>
      <w:r w:rsidRPr="00953D68">
        <w:rPr>
          <w:rFonts w:eastAsia="Times New Roman"/>
        </w:rPr>
        <w:t xml:space="preserve">The OTA </w:t>
      </w:r>
      <w:r w:rsidRPr="00953D68">
        <w:rPr>
          <w:rFonts w:eastAsia="Times New Roman"/>
          <w:i/>
        </w:rPr>
        <w:t>transmitter transient period</w:t>
      </w:r>
      <w:r w:rsidRPr="00953D68">
        <w:rPr>
          <w:rFonts w:eastAsia="Times New Roman"/>
        </w:rPr>
        <w:t xml:space="preserve"> is the time period during which the transmitter is changing from the tra</w:t>
      </w:r>
      <w:r w:rsidRPr="00953D68">
        <w:rPr>
          <w:rFonts w:eastAsia="Times New Roman"/>
          <w:i/>
        </w:rPr>
        <w:t>nsmitter OFF period</w:t>
      </w:r>
      <w:r w:rsidRPr="00953D68">
        <w:rPr>
          <w:rFonts w:eastAsia="Times New Roman"/>
        </w:rPr>
        <w:t xml:space="preserve"> to the </w:t>
      </w:r>
      <w:r w:rsidRPr="00953D68">
        <w:rPr>
          <w:rFonts w:eastAsia="Times New Roman"/>
          <w:i/>
        </w:rPr>
        <w:t xml:space="preserve">transmitter ON period </w:t>
      </w:r>
      <w:r w:rsidRPr="00953D68">
        <w:rPr>
          <w:rFonts w:eastAsia="Times New Roman"/>
        </w:rPr>
        <w:t xml:space="preserve">or vice versa. The </w:t>
      </w:r>
      <w:r w:rsidRPr="00953D68">
        <w:rPr>
          <w:rFonts w:eastAsia="Times New Roman"/>
          <w:i/>
        </w:rPr>
        <w:t>transmitter transient period</w:t>
      </w:r>
      <w:r w:rsidRPr="00953D68">
        <w:rPr>
          <w:rFonts w:eastAsia="Times New Roman"/>
        </w:rPr>
        <w:t xml:space="preserve"> is illustrated in figure 6.4.2.1-1.</w:t>
      </w:r>
    </w:p>
    <w:p w14:paraId="73370A38" w14:textId="77777777" w:rsidR="00615E87" w:rsidRPr="00953D68" w:rsidRDefault="00615E87" w:rsidP="00615E87">
      <w:pPr>
        <w:rPr>
          <w:rFonts w:eastAsia="Times New Roman"/>
        </w:rPr>
      </w:pPr>
      <w:r w:rsidRPr="00953D68">
        <w:rPr>
          <w:rFonts w:eastAsia="Times New Roman"/>
        </w:rPr>
        <w:t xml:space="preserve">This requirement </w:t>
      </w:r>
      <w:r w:rsidRPr="00953D68">
        <w:rPr>
          <w:lang w:val="en-US" w:eastAsia="zh-CN"/>
        </w:rPr>
        <w:t>shall be applied</w:t>
      </w:r>
      <w:r w:rsidRPr="00953D68">
        <w:rPr>
          <w:rFonts w:eastAsia="Times New Roman"/>
        </w:rPr>
        <w:t xml:space="preserve"> at each RIB supporting transmission in the </w:t>
      </w:r>
      <w:r w:rsidRPr="00953D68">
        <w:rPr>
          <w:rFonts w:eastAsia="Times New Roman"/>
          <w:i/>
          <w:iCs/>
        </w:rPr>
        <w:t>operating band</w:t>
      </w:r>
      <w:r w:rsidRPr="00953D68">
        <w:rPr>
          <w:rFonts w:eastAsia="Times New Roman"/>
        </w:rPr>
        <w:t>.</w:t>
      </w:r>
    </w:p>
    <w:p w14:paraId="218FFA2F" w14:textId="77777777" w:rsidR="00615E87" w:rsidRPr="00953D68" w:rsidRDefault="00615E87" w:rsidP="00615E87">
      <w:pPr>
        <w:keepNext/>
        <w:keepLines/>
        <w:spacing w:before="120"/>
        <w:outlineLvl w:val="3"/>
        <w:rPr>
          <w:rFonts w:ascii="Arial" w:eastAsia="Times New Roman" w:hAnsi="Arial"/>
          <w:sz w:val="24"/>
        </w:rPr>
      </w:pPr>
      <w:r w:rsidRPr="00953D68">
        <w:rPr>
          <w:rFonts w:ascii="Arial" w:eastAsia="Times New Roman" w:hAnsi="Arial"/>
          <w:sz w:val="24"/>
        </w:rPr>
        <w:t>9.5.3.2</w:t>
      </w:r>
      <w:r w:rsidRPr="00953D68">
        <w:rPr>
          <w:rFonts w:ascii="Arial" w:eastAsia="Times New Roman" w:hAnsi="Arial"/>
          <w:sz w:val="24"/>
        </w:rPr>
        <w:tab/>
        <w:t xml:space="preserve">Minimum requirement for </w:t>
      </w:r>
      <w:r w:rsidRPr="00FA0AC7">
        <w:rPr>
          <w:rFonts w:ascii="Arial" w:eastAsia="Times New Roman" w:hAnsi="Arial"/>
          <w:i/>
          <w:sz w:val="24"/>
          <w:highlight w:val="yellow"/>
        </w:rPr>
        <w:t>SAN</w:t>
      </w:r>
      <w:r w:rsidRPr="00953D68">
        <w:rPr>
          <w:rFonts w:ascii="Arial" w:eastAsia="Times New Roman" w:hAnsi="Arial"/>
          <w:i/>
          <w:sz w:val="24"/>
        </w:rPr>
        <w:t xml:space="preserve"> type 1-O</w:t>
      </w:r>
    </w:p>
    <w:p w14:paraId="2B7DB005" w14:textId="77777777" w:rsidR="00615E87" w:rsidRPr="00953D68" w:rsidRDefault="00615E87" w:rsidP="00615E87">
      <w:pPr>
        <w:rPr>
          <w:rFonts w:eastAsia="Times New Roman"/>
        </w:rPr>
      </w:pPr>
      <w:r w:rsidRPr="00953D68">
        <w:rPr>
          <w:rFonts w:eastAsia="Times New Roman"/>
        </w:rPr>
        <w:t xml:space="preserve">For </w:t>
      </w:r>
      <w:r w:rsidRPr="00FA0AC7">
        <w:rPr>
          <w:rFonts w:eastAsia="Times New Roman"/>
          <w:i/>
          <w:highlight w:val="yellow"/>
        </w:rPr>
        <w:t>SAN</w:t>
      </w:r>
      <w:r w:rsidRPr="00953D68">
        <w:rPr>
          <w:rFonts w:eastAsia="Times New Roman"/>
          <w:i/>
        </w:rPr>
        <w:t xml:space="preserve"> type 1-O</w:t>
      </w:r>
      <w:r w:rsidRPr="00953D68">
        <w:rPr>
          <w:rFonts w:eastAsia="Times New Roman"/>
        </w:rPr>
        <w:t xml:space="preserve">, the OTA </w:t>
      </w:r>
      <w:r w:rsidRPr="00953D68">
        <w:rPr>
          <w:rFonts w:eastAsia="Times New Roman"/>
          <w:i/>
        </w:rPr>
        <w:t>transmitter transient period</w:t>
      </w:r>
      <w:r w:rsidRPr="00953D68">
        <w:rPr>
          <w:rFonts w:eastAsia="Times New Roman"/>
        </w:rPr>
        <w:t xml:space="preserve"> shall be shorter than the values listed in the minimum requirement table 9.5.3.2-1.</w:t>
      </w:r>
    </w:p>
    <w:p w14:paraId="0FD68C95" w14:textId="77777777" w:rsidR="00615E87" w:rsidRPr="00953D68" w:rsidRDefault="00615E87" w:rsidP="00615E87">
      <w:pPr>
        <w:keepNext/>
        <w:keepLines/>
        <w:spacing w:before="60"/>
        <w:jc w:val="center"/>
        <w:rPr>
          <w:rFonts w:ascii="Arial" w:eastAsia="Times New Roman" w:hAnsi="Arial"/>
          <w:b/>
          <w:lang w:eastAsia="zh-CN"/>
        </w:rPr>
      </w:pPr>
      <w:r w:rsidRPr="00953D68">
        <w:rPr>
          <w:rFonts w:ascii="Arial" w:eastAsia="Times New Roman" w:hAnsi="Arial"/>
          <w:b/>
        </w:rPr>
        <w:t xml:space="preserve">Table 9.5.3.2-1: </w:t>
      </w:r>
      <w:r w:rsidRPr="00953D68">
        <w:rPr>
          <w:rFonts w:ascii="Arial" w:eastAsia="Times New Roman" w:hAnsi="Arial"/>
          <w:b/>
          <w:lang w:eastAsia="zh-CN"/>
        </w:rPr>
        <w:t>Minimum requirement</w:t>
      </w:r>
      <w:r w:rsidRPr="00953D68">
        <w:rPr>
          <w:rFonts w:ascii="Arial" w:eastAsia="Times New Roman" w:hAnsi="Arial"/>
          <w:b/>
        </w:rPr>
        <w:t xml:space="preserve"> for the OTA </w:t>
      </w:r>
      <w:r w:rsidRPr="00953D68">
        <w:rPr>
          <w:rFonts w:ascii="Arial" w:eastAsia="Times New Roman" w:hAnsi="Arial"/>
          <w:b/>
          <w:i/>
        </w:rPr>
        <w:t>transmitter transient period</w:t>
      </w:r>
      <w:r w:rsidRPr="00953D68">
        <w:rPr>
          <w:rFonts w:ascii="Arial" w:eastAsia="Times New Roman" w:hAnsi="Arial"/>
          <w:b/>
          <w:lang w:eastAsia="zh-CN"/>
        </w:rPr>
        <w:t xml:space="preserve"> for </w:t>
      </w:r>
      <w:r w:rsidRPr="00FA0AC7">
        <w:rPr>
          <w:rFonts w:ascii="Arial" w:eastAsia="Times New Roman" w:hAnsi="Arial"/>
          <w:b/>
          <w:i/>
          <w:highlight w:val="yellow"/>
          <w:lang w:eastAsia="zh-CN"/>
        </w:rPr>
        <w:t>SAN t</w:t>
      </w:r>
      <w:r w:rsidRPr="00953D68">
        <w:rPr>
          <w:rFonts w:ascii="Arial" w:eastAsia="Times New Roman" w:hAnsi="Arial"/>
          <w:b/>
          <w:i/>
          <w:lang w:eastAsia="zh-CN"/>
        </w:rPr>
        <w: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615E87" w:rsidRPr="00953D68" w14:paraId="170163CB" w14:textId="77777777" w:rsidTr="009A19A9">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34DBDEA9" w14:textId="77777777" w:rsidR="00615E87" w:rsidRPr="00953D68" w:rsidRDefault="00615E87" w:rsidP="009A19A9">
            <w:pPr>
              <w:keepNext/>
              <w:keepLines/>
              <w:spacing w:after="0"/>
              <w:jc w:val="center"/>
              <w:rPr>
                <w:rFonts w:ascii="Arial" w:eastAsia="Times New Roman" w:hAnsi="Arial"/>
                <w:b/>
                <w:sz w:val="18"/>
              </w:rPr>
            </w:pPr>
            <w:r w:rsidRPr="00953D68">
              <w:rPr>
                <w:rFonts w:ascii="Arial" w:eastAsia="Times New Roman" w:hAnsi="Arial"/>
                <w:b/>
                <w:sz w:val="18"/>
              </w:rPr>
              <w:t>Transition</w:t>
            </w:r>
          </w:p>
        </w:tc>
        <w:tc>
          <w:tcPr>
            <w:tcW w:w="3969" w:type="dxa"/>
            <w:tcBorders>
              <w:top w:val="single" w:sz="4" w:space="0" w:color="auto"/>
              <w:left w:val="single" w:sz="4" w:space="0" w:color="auto"/>
              <w:bottom w:val="single" w:sz="4" w:space="0" w:color="auto"/>
              <w:right w:val="single" w:sz="4" w:space="0" w:color="auto"/>
            </w:tcBorders>
            <w:hideMark/>
          </w:tcPr>
          <w:p w14:paraId="71F9CB83" w14:textId="77777777" w:rsidR="00615E87" w:rsidRPr="00953D68" w:rsidRDefault="00615E87" w:rsidP="009A19A9">
            <w:pPr>
              <w:keepNext/>
              <w:keepLines/>
              <w:spacing w:after="0"/>
              <w:jc w:val="center"/>
              <w:rPr>
                <w:rFonts w:ascii="Arial" w:eastAsia="Times New Roman" w:hAnsi="Arial"/>
                <w:b/>
                <w:sz w:val="18"/>
              </w:rPr>
            </w:pPr>
            <w:r w:rsidRPr="00953D68">
              <w:rPr>
                <w:rFonts w:ascii="Arial" w:eastAsia="Times New Roman" w:hAnsi="Arial"/>
                <w:b/>
                <w:sz w:val="18"/>
              </w:rPr>
              <w:t>Transient period length (µs)</w:t>
            </w:r>
          </w:p>
        </w:tc>
      </w:tr>
      <w:tr w:rsidR="00615E87" w:rsidRPr="00953D68" w14:paraId="1A56A992" w14:textId="77777777" w:rsidTr="009A19A9">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2B5E1852" w14:textId="77777777" w:rsidR="00615E87" w:rsidRPr="00953D68" w:rsidRDefault="00615E87" w:rsidP="009A19A9">
            <w:pPr>
              <w:keepNext/>
              <w:keepLines/>
              <w:spacing w:after="0"/>
              <w:jc w:val="center"/>
              <w:rPr>
                <w:rFonts w:ascii="Arial" w:eastAsia="Times New Roman" w:hAnsi="Arial"/>
                <w:sz w:val="18"/>
              </w:rPr>
            </w:pPr>
            <w:r w:rsidRPr="00953D68">
              <w:rPr>
                <w:rFonts w:ascii="Arial" w:eastAsia="Times New Roman" w:hAnsi="Arial"/>
                <w:sz w:val="18"/>
              </w:rPr>
              <w:t>OFF to ON</w:t>
            </w:r>
          </w:p>
        </w:tc>
        <w:tc>
          <w:tcPr>
            <w:tcW w:w="3969" w:type="dxa"/>
            <w:tcBorders>
              <w:top w:val="single" w:sz="4" w:space="0" w:color="auto"/>
              <w:left w:val="single" w:sz="4" w:space="0" w:color="auto"/>
              <w:bottom w:val="single" w:sz="4" w:space="0" w:color="auto"/>
              <w:right w:val="single" w:sz="4" w:space="0" w:color="auto"/>
            </w:tcBorders>
            <w:hideMark/>
          </w:tcPr>
          <w:p w14:paraId="53D7D6C2" w14:textId="77777777" w:rsidR="00615E87" w:rsidRPr="00953D68" w:rsidRDefault="00615E87" w:rsidP="009A19A9">
            <w:pPr>
              <w:keepNext/>
              <w:keepLines/>
              <w:spacing w:after="0"/>
              <w:jc w:val="center"/>
              <w:rPr>
                <w:rFonts w:ascii="Arial" w:eastAsia="Times New Roman" w:hAnsi="Arial"/>
                <w:sz w:val="18"/>
                <w:lang w:eastAsia="zh-CN"/>
              </w:rPr>
            </w:pPr>
            <w:r w:rsidRPr="00650565">
              <w:rPr>
                <w:rFonts w:ascii="Arial" w:eastAsia="Times New Roman" w:hAnsi="Arial"/>
                <w:sz w:val="18"/>
                <w:highlight w:val="yellow"/>
              </w:rPr>
              <w:t>[1</w:t>
            </w:r>
            <w:r>
              <w:rPr>
                <w:rFonts w:ascii="Arial" w:eastAsia="Times New Roman" w:hAnsi="Arial"/>
                <w:sz w:val="18"/>
                <w:highlight w:val="yellow"/>
              </w:rPr>
              <w:t>7</w:t>
            </w:r>
            <w:r w:rsidRPr="00650565">
              <w:rPr>
                <w:rFonts w:ascii="Arial" w:eastAsia="Times New Roman" w:hAnsi="Arial"/>
                <w:sz w:val="18"/>
                <w:highlight w:val="yellow"/>
                <w:lang w:eastAsia="zh-CN"/>
              </w:rPr>
              <w:t>]</w:t>
            </w:r>
          </w:p>
        </w:tc>
      </w:tr>
      <w:tr w:rsidR="00615E87" w:rsidRPr="00953D68" w14:paraId="1AB5B528" w14:textId="77777777" w:rsidTr="009A19A9">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09B3F865" w14:textId="77777777" w:rsidR="00615E87" w:rsidRPr="00953D68" w:rsidRDefault="00615E87" w:rsidP="009A19A9">
            <w:pPr>
              <w:keepNext/>
              <w:keepLines/>
              <w:spacing w:after="0"/>
              <w:jc w:val="center"/>
              <w:rPr>
                <w:rFonts w:ascii="Arial" w:eastAsia="Times New Roman" w:hAnsi="Arial"/>
                <w:sz w:val="18"/>
              </w:rPr>
            </w:pPr>
            <w:r w:rsidRPr="00953D68">
              <w:rPr>
                <w:rFonts w:ascii="Arial" w:eastAsia="Times New Roman" w:hAnsi="Arial"/>
                <w:sz w:val="18"/>
              </w:rPr>
              <w:t>ON to OFF</w:t>
            </w:r>
          </w:p>
        </w:tc>
        <w:tc>
          <w:tcPr>
            <w:tcW w:w="3969" w:type="dxa"/>
            <w:tcBorders>
              <w:top w:val="single" w:sz="4" w:space="0" w:color="auto"/>
              <w:left w:val="single" w:sz="4" w:space="0" w:color="auto"/>
              <w:bottom w:val="single" w:sz="4" w:space="0" w:color="auto"/>
              <w:right w:val="single" w:sz="4" w:space="0" w:color="auto"/>
            </w:tcBorders>
            <w:hideMark/>
          </w:tcPr>
          <w:p w14:paraId="584CF090" w14:textId="77777777" w:rsidR="00615E87" w:rsidRPr="00953D68" w:rsidRDefault="00615E87" w:rsidP="009A19A9">
            <w:pPr>
              <w:keepNext/>
              <w:keepLines/>
              <w:spacing w:after="0"/>
              <w:jc w:val="center"/>
              <w:rPr>
                <w:rFonts w:ascii="Arial" w:eastAsia="Times New Roman" w:hAnsi="Arial"/>
                <w:sz w:val="18"/>
                <w:lang w:eastAsia="zh-CN"/>
              </w:rPr>
            </w:pPr>
            <w:r w:rsidRPr="00650565">
              <w:rPr>
                <w:rFonts w:ascii="Arial" w:eastAsia="Times New Roman" w:hAnsi="Arial"/>
                <w:sz w:val="18"/>
                <w:highlight w:val="yellow"/>
              </w:rPr>
              <w:t>[1</w:t>
            </w:r>
            <w:r>
              <w:rPr>
                <w:rFonts w:ascii="Arial" w:eastAsia="Times New Roman" w:hAnsi="Arial"/>
                <w:sz w:val="18"/>
                <w:highlight w:val="yellow"/>
              </w:rPr>
              <w:t>7</w:t>
            </w:r>
            <w:r w:rsidRPr="00650565">
              <w:rPr>
                <w:rFonts w:ascii="Arial" w:eastAsia="Times New Roman" w:hAnsi="Arial"/>
                <w:sz w:val="18"/>
                <w:highlight w:val="yellow"/>
                <w:lang w:eastAsia="zh-CN"/>
              </w:rPr>
              <w:t>]</w:t>
            </w:r>
          </w:p>
        </w:tc>
      </w:tr>
    </w:tbl>
    <w:p w14:paraId="47F38823" w14:textId="77777777" w:rsidR="00615E87" w:rsidRDefault="00615E87" w:rsidP="00615E87">
      <w:pPr>
        <w:jc w:val="both"/>
      </w:pPr>
    </w:p>
    <w:p w14:paraId="64BA80ED" w14:textId="77777777" w:rsidR="00615E87" w:rsidRDefault="00615E87" w:rsidP="00615E87">
      <w:pPr>
        <w:rPr>
          <w:b/>
          <w:color w:val="0070C0"/>
          <w:u w:val="single"/>
          <w:lang w:eastAsia="ko-KR"/>
        </w:rPr>
      </w:pPr>
    </w:p>
    <w:p w14:paraId="61F0F89C" w14:textId="77777777" w:rsidR="00615E87" w:rsidRPr="0040257B" w:rsidRDefault="00615E87" w:rsidP="00615E87">
      <w:pPr>
        <w:rPr>
          <w:b/>
          <w:color w:val="000000" w:themeColor="text1"/>
          <w:u w:val="single"/>
          <w:lang w:eastAsia="ko-KR"/>
        </w:rPr>
      </w:pPr>
      <w:r w:rsidRPr="0040257B">
        <w:rPr>
          <w:b/>
          <w:color w:val="000000" w:themeColor="text1"/>
          <w:u w:val="single"/>
          <w:lang w:eastAsia="ko-KR"/>
        </w:rPr>
        <w:t>Issue 3-2-1:</w:t>
      </w:r>
      <w:r w:rsidRPr="0040257B">
        <w:rPr>
          <w:b/>
          <w:color w:val="000000" w:themeColor="text1"/>
          <w:lang w:eastAsia="ko-KR"/>
        </w:rPr>
        <w:t xml:space="preserve"> </w:t>
      </w:r>
      <w:r w:rsidRPr="0040257B">
        <w:rPr>
          <w:b/>
          <w:color w:val="000000" w:themeColor="text1"/>
          <w:lang w:eastAsia="zh-CN"/>
        </w:rPr>
        <w:t xml:space="preserve">Remove redundant </w:t>
      </w:r>
      <w:r w:rsidRPr="0040257B">
        <w:rPr>
          <w:b/>
          <w:color w:val="000000" w:themeColor="text1"/>
        </w:rPr>
        <w:t>A.3-1 FRC</w:t>
      </w:r>
    </w:p>
    <w:p w14:paraId="747E63D1" w14:textId="77777777" w:rsidR="00615E87" w:rsidRPr="0040257B" w:rsidRDefault="00615E87" w:rsidP="00615E87">
      <w:pPr>
        <w:jc w:val="both"/>
        <w:rPr>
          <w:color w:val="000000" w:themeColor="text1"/>
        </w:rPr>
      </w:pPr>
      <w:r w:rsidRPr="0040257B">
        <w:rPr>
          <w:b/>
          <w:bCs/>
          <w:color w:val="000000" w:themeColor="text1"/>
        </w:rPr>
        <w:t>Agreement</w:t>
      </w:r>
      <w:r>
        <w:rPr>
          <w:b/>
          <w:bCs/>
          <w:color w:val="000000" w:themeColor="text1"/>
        </w:rPr>
        <w:t>:</w:t>
      </w:r>
      <w:r w:rsidRPr="0040257B">
        <w:rPr>
          <w:color w:val="000000" w:themeColor="text1"/>
        </w:rPr>
        <w:t xml:space="preserve"> RAN4 to clean up the spec TS 36.108 </w:t>
      </w:r>
      <w:r w:rsidRPr="0040257B">
        <w:rPr>
          <w:b/>
          <w:bCs/>
          <w:color w:val="000000" w:themeColor="text1"/>
        </w:rPr>
        <w:t xml:space="preserve">as part of maintenance </w:t>
      </w:r>
      <w:r w:rsidRPr="00C555AB">
        <w:rPr>
          <w:b/>
          <w:bCs/>
          <w:color w:val="000000" w:themeColor="text1"/>
        </w:rPr>
        <w:t>CR (not specifically related to this WID)</w:t>
      </w:r>
      <w:r>
        <w:rPr>
          <w:color w:val="000000" w:themeColor="text1"/>
        </w:rPr>
        <w:t xml:space="preserve"> </w:t>
      </w:r>
      <w:r w:rsidRPr="0040257B">
        <w:rPr>
          <w:color w:val="000000" w:themeColor="text1"/>
        </w:rPr>
        <w:t xml:space="preserve">and remove redundant data e.g. A.3-1 FRC </w:t>
      </w:r>
      <w:r>
        <w:rPr>
          <w:color w:val="000000" w:themeColor="text1"/>
        </w:rPr>
        <w:t xml:space="preserve">(redundant </w:t>
      </w:r>
      <w:r w:rsidRPr="00C555AB">
        <w:rPr>
          <w:color w:val="000000" w:themeColor="text1"/>
        </w:rPr>
        <w:t xml:space="preserve">with </w:t>
      </w:r>
      <w:r w:rsidRPr="00C555AB">
        <w:rPr>
          <w:color w:val="000000" w:themeColor="text1"/>
          <w:szCs w:val="24"/>
          <w:lang w:eastAsia="zh-CN"/>
        </w:rPr>
        <w:t xml:space="preserve">A.14-1) </w:t>
      </w:r>
      <w:r w:rsidRPr="00C555AB">
        <w:rPr>
          <w:color w:val="000000" w:themeColor="text1"/>
        </w:rPr>
        <w:t xml:space="preserve">not </w:t>
      </w:r>
      <w:r w:rsidRPr="0040257B">
        <w:rPr>
          <w:color w:val="000000" w:themeColor="text1"/>
        </w:rPr>
        <w:t>cited at all in all the text</w:t>
      </w:r>
      <w:r>
        <w:rPr>
          <w:color w:val="000000" w:themeColor="text1"/>
        </w:rPr>
        <w:t>.</w:t>
      </w:r>
    </w:p>
    <w:p w14:paraId="2FC83F64" w14:textId="77777777" w:rsidR="00615E87" w:rsidRPr="004B643F" w:rsidRDefault="00615E87" w:rsidP="00615E87">
      <w:pPr>
        <w:keepNext/>
        <w:keepLines/>
        <w:overflowPunct w:val="0"/>
        <w:autoSpaceDE w:val="0"/>
        <w:autoSpaceDN w:val="0"/>
        <w:adjustRightInd w:val="0"/>
        <w:spacing w:before="60"/>
        <w:jc w:val="center"/>
        <w:textAlignment w:val="baseline"/>
        <w:rPr>
          <w:rFonts w:ascii="Arial" w:eastAsia="Times New Roman" w:hAnsi="Arial"/>
          <w:b/>
          <w:lang w:eastAsia="en-GB"/>
        </w:rPr>
      </w:pPr>
      <w:r w:rsidRPr="004B643F">
        <w:rPr>
          <w:rFonts w:ascii="Arial" w:eastAsia="Times New Roman" w:hAnsi="Arial"/>
          <w:b/>
          <w:lang w:eastAsia="en-GB"/>
        </w:rPr>
        <w:t>Table A.</w:t>
      </w:r>
      <w:r w:rsidRPr="004B643F">
        <w:rPr>
          <w:rFonts w:ascii="Arial" w:eastAsia="Times New Roman" w:hAnsi="Arial" w:hint="eastAsia"/>
          <w:b/>
          <w:lang w:val="en-US" w:eastAsia="zh-CN"/>
        </w:rPr>
        <w:t>3</w:t>
      </w:r>
      <w:r w:rsidRPr="004B643F">
        <w:rPr>
          <w:rFonts w:ascii="Arial" w:eastAsia="Times New Roman" w:hAnsi="Arial"/>
          <w:b/>
          <w:lang w:eastAsia="en-GB"/>
        </w:rPr>
        <w:t>-1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065"/>
        <w:gridCol w:w="1134"/>
      </w:tblGrid>
      <w:tr w:rsidR="00615E87" w:rsidRPr="0040257B" w14:paraId="2A833BF3" w14:textId="77777777" w:rsidTr="009A19A9">
        <w:trPr>
          <w:jc w:val="center"/>
        </w:trPr>
        <w:tc>
          <w:tcPr>
            <w:tcW w:w="3369" w:type="dxa"/>
          </w:tcPr>
          <w:p w14:paraId="3034998C"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0257B">
              <w:rPr>
                <w:rFonts w:ascii="Arial" w:eastAsia="Times New Roman" w:hAnsi="Arial" w:cs="Arial"/>
                <w:b/>
                <w:sz w:val="18"/>
                <w:lang w:eastAsia="en-GB"/>
              </w:rPr>
              <w:t>Reference channel</w:t>
            </w:r>
          </w:p>
        </w:tc>
        <w:tc>
          <w:tcPr>
            <w:tcW w:w="1065" w:type="dxa"/>
          </w:tcPr>
          <w:p w14:paraId="6CF36EDE"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0257B">
              <w:rPr>
                <w:rFonts w:ascii="Arial" w:eastAsia="Times New Roman" w:hAnsi="Arial" w:cs="Arial"/>
                <w:b/>
                <w:sz w:val="18"/>
                <w:lang w:eastAsia="en-GB"/>
              </w:rPr>
              <w:t>A14-1</w:t>
            </w:r>
          </w:p>
        </w:tc>
        <w:tc>
          <w:tcPr>
            <w:tcW w:w="1134" w:type="dxa"/>
          </w:tcPr>
          <w:p w14:paraId="51F120C6"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0257B">
              <w:rPr>
                <w:rFonts w:ascii="Arial" w:eastAsia="Times New Roman" w:hAnsi="Arial" w:cs="Arial"/>
                <w:b/>
                <w:sz w:val="18"/>
                <w:lang w:eastAsia="en-GB"/>
              </w:rPr>
              <w:t>A14-2</w:t>
            </w:r>
          </w:p>
        </w:tc>
      </w:tr>
      <w:tr w:rsidR="00615E87" w:rsidRPr="0040257B" w14:paraId="56B16CC0" w14:textId="77777777" w:rsidTr="009A19A9">
        <w:trPr>
          <w:jc w:val="center"/>
        </w:trPr>
        <w:tc>
          <w:tcPr>
            <w:tcW w:w="3369" w:type="dxa"/>
          </w:tcPr>
          <w:p w14:paraId="079FA1F6"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0257B">
              <w:rPr>
                <w:rFonts w:ascii="Arial" w:eastAsia="Times New Roman" w:hAnsi="Arial" w:cs="Arial"/>
                <w:sz w:val="18"/>
                <w:lang w:eastAsia="en-GB"/>
              </w:rPr>
              <w:t>Sub-carrier spacing (kHz)</w:t>
            </w:r>
          </w:p>
        </w:tc>
        <w:tc>
          <w:tcPr>
            <w:tcW w:w="1065" w:type="dxa"/>
          </w:tcPr>
          <w:p w14:paraId="12151530"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15</w:t>
            </w:r>
          </w:p>
        </w:tc>
        <w:tc>
          <w:tcPr>
            <w:tcW w:w="1134" w:type="dxa"/>
          </w:tcPr>
          <w:p w14:paraId="4DDA9C77"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3.75</w:t>
            </w:r>
          </w:p>
        </w:tc>
      </w:tr>
      <w:tr w:rsidR="00615E87" w:rsidRPr="0040257B" w14:paraId="7A4D5158" w14:textId="77777777" w:rsidTr="009A19A9">
        <w:trPr>
          <w:jc w:val="center"/>
        </w:trPr>
        <w:tc>
          <w:tcPr>
            <w:tcW w:w="3369" w:type="dxa"/>
          </w:tcPr>
          <w:p w14:paraId="6FA5F4B0"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0257B">
              <w:rPr>
                <w:rFonts w:ascii="Arial" w:eastAsia="Times New Roman" w:hAnsi="Arial" w:cs="Arial"/>
                <w:sz w:val="18"/>
                <w:lang w:eastAsia="en-GB"/>
              </w:rPr>
              <w:t>Number of tone</w:t>
            </w:r>
          </w:p>
        </w:tc>
        <w:tc>
          <w:tcPr>
            <w:tcW w:w="1065" w:type="dxa"/>
          </w:tcPr>
          <w:p w14:paraId="4CA8F634"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1</w:t>
            </w:r>
          </w:p>
        </w:tc>
        <w:tc>
          <w:tcPr>
            <w:tcW w:w="1134" w:type="dxa"/>
          </w:tcPr>
          <w:p w14:paraId="08FA02E2"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1</w:t>
            </w:r>
          </w:p>
        </w:tc>
      </w:tr>
      <w:tr w:rsidR="00615E87" w:rsidRPr="0040257B" w14:paraId="1BFED6D6" w14:textId="77777777" w:rsidTr="009A19A9">
        <w:trPr>
          <w:jc w:val="center"/>
        </w:trPr>
        <w:tc>
          <w:tcPr>
            <w:tcW w:w="3369" w:type="dxa"/>
          </w:tcPr>
          <w:p w14:paraId="0336947C"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0257B">
              <w:rPr>
                <w:rFonts w:ascii="Arial" w:eastAsia="Times New Roman" w:hAnsi="Arial" w:cs="Arial"/>
                <w:sz w:val="18"/>
                <w:lang w:eastAsia="en-GB"/>
              </w:rPr>
              <w:t>Diversity</w:t>
            </w:r>
          </w:p>
        </w:tc>
        <w:tc>
          <w:tcPr>
            <w:tcW w:w="1065" w:type="dxa"/>
          </w:tcPr>
          <w:p w14:paraId="5FEB01BB"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0257B">
              <w:rPr>
                <w:rFonts w:ascii="Arial" w:eastAsia="Times New Roman" w:hAnsi="Arial" w:cs="Arial"/>
                <w:sz w:val="18"/>
                <w:lang w:eastAsia="en-GB"/>
              </w:rPr>
              <w:t xml:space="preserve">      No</w:t>
            </w:r>
          </w:p>
        </w:tc>
        <w:tc>
          <w:tcPr>
            <w:tcW w:w="1134" w:type="dxa"/>
          </w:tcPr>
          <w:p w14:paraId="55AE54FA"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No</w:t>
            </w:r>
          </w:p>
        </w:tc>
      </w:tr>
      <w:tr w:rsidR="00615E87" w:rsidRPr="0040257B" w14:paraId="04C85160" w14:textId="77777777" w:rsidTr="009A19A9">
        <w:trPr>
          <w:jc w:val="center"/>
        </w:trPr>
        <w:tc>
          <w:tcPr>
            <w:tcW w:w="3369" w:type="dxa"/>
          </w:tcPr>
          <w:p w14:paraId="1A848552"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0257B">
              <w:rPr>
                <w:rFonts w:ascii="Arial" w:eastAsia="Times New Roman" w:hAnsi="Arial" w:cs="Arial"/>
                <w:sz w:val="18"/>
                <w:lang w:eastAsia="en-GB"/>
              </w:rPr>
              <w:t>Modulation</w:t>
            </w:r>
          </w:p>
        </w:tc>
        <w:tc>
          <w:tcPr>
            <w:tcW w:w="1065" w:type="dxa"/>
          </w:tcPr>
          <w:p w14:paraId="68FB4964"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szCs w:val="32"/>
                <w:lang w:val="en-US" w:eastAsia="en-GB"/>
              </w:rPr>
              <w:t>π/2 BPSK</w:t>
            </w:r>
          </w:p>
        </w:tc>
        <w:tc>
          <w:tcPr>
            <w:tcW w:w="1134" w:type="dxa"/>
          </w:tcPr>
          <w:p w14:paraId="0B3B80C9"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szCs w:val="32"/>
                <w:lang w:val="en-US" w:eastAsia="en-GB"/>
              </w:rPr>
              <w:t>π/2 BPSK</w:t>
            </w:r>
          </w:p>
        </w:tc>
      </w:tr>
      <w:tr w:rsidR="00615E87" w:rsidRPr="0040257B" w14:paraId="350422D9" w14:textId="77777777" w:rsidTr="009A19A9">
        <w:trPr>
          <w:jc w:val="center"/>
        </w:trPr>
        <w:tc>
          <w:tcPr>
            <w:tcW w:w="3369" w:type="dxa"/>
          </w:tcPr>
          <w:p w14:paraId="13E685C0"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0257B">
              <w:rPr>
                <w:rFonts w:ascii="Arial" w:eastAsia="Times New Roman" w:hAnsi="Arial" w:cs="Arial"/>
                <w:sz w:val="18"/>
                <w:lang w:eastAsia="en-GB"/>
              </w:rPr>
              <w:t>Frequency offset</w:t>
            </w:r>
          </w:p>
        </w:tc>
        <w:tc>
          <w:tcPr>
            <w:tcW w:w="1065" w:type="dxa"/>
          </w:tcPr>
          <w:p w14:paraId="0DA5E13B"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0257B">
              <w:rPr>
                <w:rFonts w:ascii="Arial" w:eastAsia="Times New Roman" w:hAnsi="Arial" w:cs="Arial"/>
                <w:sz w:val="18"/>
                <w:szCs w:val="32"/>
                <w:lang w:val="en-US" w:eastAsia="en-GB"/>
              </w:rPr>
              <w:t>0</w:t>
            </w:r>
          </w:p>
        </w:tc>
        <w:tc>
          <w:tcPr>
            <w:tcW w:w="1134" w:type="dxa"/>
          </w:tcPr>
          <w:p w14:paraId="2FBE5D0A"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0257B">
              <w:rPr>
                <w:rFonts w:ascii="Arial" w:eastAsia="Times New Roman" w:hAnsi="Arial" w:cs="Arial"/>
                <w:sz w:val="18"/>
                <w:szCs w:val="32"/>
                <w:lang w:val="en-US" w:eastAsia="en-GB"/>
              </w:rPr>
              <w:t>0</w:t>
            </w:r>
          </w:p>
        </w:tc>
      </w:tr>
      <w:tr w:rsidR="00615E87" w:rsidRPr="0040257B" w14:paraId="175D1712" w14:textId="77777777" w:rsidTr="009A19A9">
        <w:trPr>
          <w:jc w:val="center"/>
        </w:trPr>
        <w:tc>
          <w:tcPr>
            <w:tcW w:w="3369" w:type="dxa"/>
          </w:tcPr>
          <w:p w14:paraId="7AB9ACFB"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0257B">
              <w:rPr>
                <w:rFonts w:ascii="Arial" w:eastAsia="Times New Roman" w:hAnsi="Arial" w:cs="Arial"/>
                <w:sz w:val="18"/>
                <w:lang w:eastAsia="en-GB"/>
              </w:rPr>
              <w:t>Channel estimation length (ms)</w:t>
            </w:r>
            <w:r w:rsidRPr="0040257B">
              <w:rPr>
                <w:rFonts w:ascii="Arial" w:eastAsia="Times New Roman" w:hAnsi="Arial" w:cs="Arial"/>
                <w:sz w:val="18"/>
                <w:vertAlign w:val="superscript"/>
                <w:lang w:eastAsia="ja-JP"/>
              </w:rPr>
              <w:t xml:space="preserve"> </w:t>
            </w:r>
            <w:r w:rsidRPr="0040257B">
              <w:rPr>
                <w:rFonts w:ascii="Arial" w:eastAsia="Times New Roman" w:hAnsi="Arial" w:cs="Arial"/>
                <w:sz w:val="18"/>
                <w:szCs w:val="18"/>
                <w:vertAlign w:val="superscript"/>
                <w:lang w:eastAsia="ja-JP"/>
              </w:rPr>
              <w:t>Note 1</w:t>
            </w:r>
          </w:p>
        </w:tc>
        <w:tc>
          <w:tcPr>
            <w:tcW w:w="1065" w:type="dxa"/>
          </w:tcPr>
          <w:p w14:paraId="402E0455"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0257B">
              <w:rPr>
                <w:rFonts w:ascii="Arial" w:eastAsia="Times New Roman" w:hAnsi="Arial" w:cs="Arial"/>
                <w:sz w:val="18"/>
                <w:szCs w:val="32"/>
                <w:lang w:val="en-US" w:eastAsia="en-GB"/>
              </w:rPr>
              <w:t>4</w:t>
            </w:r>
          </w:p>
        </w:tc>
        <w:tc>
          <w:tcPr>
            <w:tcW w:w="1134" w:type="dxa"/>
          </w:tcPr>
          <w:p w14:paraId="40690121"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0257B">
              <w:rPr>
                <w:rFonts w:ascii="Arial" w:eastAsia="Times New Roman" w:hAnsi="Arial" w:cs="Arial"/>
                <w:sz w:val="18"/>
                <w:szCs w:val="32"/>
                <w:lang w:val="en-US" w:eastAsia="en-GB"/>
              </w:rPr>
              <w:t>16</w:t>
            </w:r>
          </w:p>
        </w:tc>
      </w:tr>
      <w:tr w:rsidR="00615E87" w:rsidRPr="0040257B" w14:paraId="70688D65" w14:textId="77777777" w:rsidTr="009A19A9">
        <w:trPr>
          <w:jc w:val="center"/>
        </w:trPr>
        <w:tc>
          <w:tcPr>
            <w:tcW w:w="3369" w:type="dxa"/>
          </w:tcPr>
          <w:p w14:paraId="694ADD56"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0257B">
              <w:rPr>
                <w:rFonts w:ascii="Arial" w:eastAsia="Times New Roman" w:hAnsi="Arial" w:cs="Arial"/>
                <w:sz w:val="18"/>
                <w:lang w:eastAsia="en-GB"/>
              </w:rPr>
              <w:t>Number of NPUSCH repetition</w:t>
            </w:r>
          </w:p>
        </w:tc>
        <w:tc>
          <w:tcPr>
            <w:tcW w:w="1065" w:type="dxa"/>
          </w:tcPr>
          <w:p w14:paraId="781A173D"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1</w:t>
            </w:r>
          </w:p>
        </w:tc>
        <w:tc>
          <w:tcPr>
            <w:tcW w:w="1134" w:type="dxa"/>
          </w:tcPr>
          <w:p w14:paraId="1BFA67B0"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1</w:t>
            </w:r>
          </w:p>
        </w:tc>
      </w:tr>
      <w:tr w:rsidR="00615E87" w:rsidRPr="0040257B" w14:paraId="6CF81EB0" w14:textId="77777777" w:rsidTr="009A19A9">
        <w:trPr>
          <w:jc w:val="center"/>
        </w:trPr>
        <w:tc>
          <w:tcPr>
            <w:tcW w:w="3369" w:type="dxa"/>
          </w:tcPr>
          <w:p w14:paraId="76056050"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0257B">
              <w:rPr>
                <w:rFonts w:ascii="Arial" w:eastAsia="Times New Roman" w:hAnsi="Arial" w:cs="Arial"/>
                <w:sz w:val="18"/>
                <w:lang w:eastAsia="en-GB"/>
              </w:rPr>
              <w:t>IMCS / TBS</w:t>
            </w:r>
          </w:p>
        </w:tc>
        <w:tc>
          <w:tcPr>
            <w:tcW w:w="1065" w:type="dxa"/>
          </w:tcPr>
          <w:p w14:paraId="474CCA62"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0 / 0</w:t>
            </w:r>
          </w:p>
        </w:tc>
        <w:tc>
          <w:tcPr>
            <w:tcW w:w="1134" w:type="dxa"/>
          </w:tcPr>
          <w:p w14:paraId="67FCEC0A"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0 / 0</w:t>
            </w:r>
          </w:p>
        </w:tc>
      </w:tr>
      <w:tr w:rsidR="00615E87" w:rsidRPr="0040257B" w14:paraId="48AF69C3" w14:textId="77777777" w:rsidTr="009A19A9">
        <w:trPr>
          <w:jc w:val="center"/>
        </w:trPr>
        <w:tc>
          <w:tcPr>
            <w:tcW w:w="3369" w:type="dxa"/>
          </w:tcPr>
          <w:p w14:paraId="05BE24BA"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0257B">
              <w:rPr>
                <w:rFonts w:ascii="Arial" w:eastAsia="Times New Roman" w:hAnsi="Arial" w:cs="Arial"/>
                <w:sz w:val="18"/>
                <w:lang w:eastAsia="en-GB"/>
              </w:rPr>
              <w:t>Payload size (bits)</w:t>
            </w:r>
          </w:p>
        </w:tc>
        <w:tc>
          <w:tcPr>
            <w:tcW w:w="1065" w:type="dxa"/>
          </w:tcPr>
          <w:p w14:paraId="6A939E81"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32</w:t>
            </w:r>
          </w:p>
        </w:tc>
        <w:tc>
          <w:tcPr>
            <w:tcW w:w="1134" w:type="dxa"/>
          </w:tcPr>
          <w:p w14:paraId="3C3497C6"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32</w:t>
            </w:r>
          </w:p>
        </w:tc>
      </w:tr>
      <w:tr w:rsidR="00615E87" w:rsidRPr="0040257B" w14:paraId="15F686D0" w14:textId="77777777" w:rsidTr="009A19A9">
        <w:trPr>
          <w:jc w:val="center"/>
        </w:trPr>
        <w:tc>
          <w:tcPr>
            <w:tcW w:w="3369" w:type="dxa"/>
          </w:tcPr>
          <w:p w14:paraId="0C7927B9"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0257B">
              <w:rPr>
                <w:rFonts w:ascii="Arial" w:eastAsia="Times New Roman" w:hAnsi="Arial" w:cs="Arial"/>
                <w:sz w:val="18"/>
                <w:lang w:eastAsia="en-GB"/>
              </w:rPr>
              <w:t>Allocated resource unit</w:t>
            </w:r>
          </w:p>
        </w:tc>
        <w:tc>
          <w:tcPr>
            <w:tcW w:w="1065" w:type="dxa"/>
          </w:tcPr>
          <w:p w14:paraId="1EF59B6E"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2</w:t>
            </w:r>
          </w:p>
        </w:tc>
        <w:tc>
          <w:tcPr>
            <w:tcW w:w="1134" w:type="dxa"/>
          </w:tcPr>
          <w:p w14:paraId="4F589FC7"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2</w:t>
            </w:r>
          </w:p>
        </w:tc>
      </w:tr>
      <w:tr w:rsidR="00615E87" w:rsidRPr="0040257B" w14:paraId="09059010" w14:textId="77777777" w:rsidTr="009A19A9">
        <w:trPr>
          <w:jc w:val="center"/>
        </w:trPr>
        <w:tc>
          <w:tcPr>
            <w:tcW w:w="3369" w:type="dxa"/>
          </w:tcPr>
          <w:p w14:paraId="2D9E9428"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0257B">
              <w:rPr>
                <w:rFonts w:ascii="Arial" w:eastAsia="Times New Roman" w:hAnsi="Arial" w:cs="Arial"/>
                <w:sz w:val="18"/>
                <w:lang w:eastAsia="en-GB"/>
              </w:rPr>
              <w:t>Code rate (target)</w:t>
            </w:r>
          </w:p>
        </w:tc>
        <w:tc>
          <w:tcPr>
            <w:tcW w:w="1065" w:type="dxa"/>
          </w:tcPr>
          <w:p w14:paraId="37A69E05"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1/3</w:t>
            </w:r>
          </w:p>
        </w:tc>
        <w:tc>
          <w:tcPr>
            <w:tcW w:w="1134" w:type="dxa"/>
          </w:tcPr>
          <w:p w14:paraId="0E08F757"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1/3</w:t>
            </w:r>
          </w:p>
        </w:tc>
      </w:tr>
      <w:tr w:rsidR="00615E87" w:rsidRPr="0040257B" w14:paraId="7F4900EB" w14:textId="77777777" w:rsidTr="009A19A9">
        <w:trPr>
          <w:jc w:val="center"/>
        </w:trPr>
        <w:tc>
          <w:tcPr>
            <w:tcW w:w="3369" w:type="dxa"/>
          </w:tcPr>
          <w:p w14:paraId="357465EB"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0257B">
              <w:rPr>
                <w:rFonts w:ascii="Arial" w:eastAsia="Times New Roman" w:hAnsi="Arial" w:cs="Arial"/>
                <w:sz w:val="18"/>
                <w:lang w:eastAsia="en-GB"/>
              </w:rPr>
              <w:t>Code rate (effective)</w:t>
            </w:r>
          </w:p>
        </w:tc>
        <w:tc>
          <w:tcPr>
            <w:tcW w:w="1065" w:type="dxa"/>
          </w:tcPr>
          <w:p w14:paraId="4D76B360"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0.29</w:t>
            </w:r>
          </w:p>
        </w:tc>
        <w:tc>
          <w:tcPr>
            <w:tcW w:w="1134" w:type="dxa"/>
          </w:tcPr>
          <w:p w14:paraId="5DCC3CE5"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0.29</w:t>
            </w:r>
          </w:p>
        </w:tc>
      </w:tr>
      <w:tr w:rsidR="00615E87" w:rsidRPr="0040257B" w14:paraId="52C614DE" w14:textId="77777777" w:rsidTr="009A19A9">
        <w:trPr>
          <w:jc w:val="center"/>
        </w:trPr>
        <w:tc>
          <w:tcPr>
            <w:tcW w:w="3369" w:type="dxa"/>
          </w:tcPr>
          <w:p w14:paraId="2EB52E82"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40257B">
              <w:rPr>
                <w:rFonts w:ascii="Arial" w:hAnsi="Arial" w:cs="Arial"/>
                <w:sz w:val="18"/>
                <w:szCs w:val="22"/>
                <w:lang w:eastAsia="en-GB"/>
              </w:rPr>
              <w:t>Transport block CRC (bits)</w:t>
            </w:r>
          </w:p>
        </w:tc>
        <w:tc>
          <w:tcPr>
            <w:tcW w:w="1065" w:type="dxa"/>
          </w:tcPr>
          <w:p w14:paraId="77C603DF"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24</w:t>
            </w:r>
          </w:p>
        </w:tc>
        <w:tc>
          <w:tcPr>
            <w:tcW w:w="1134" w:type="dxa"/>
          </w:tcPr>
          <w:p w14:paraId="028F6944"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24</w:t>
            </w:r>
          </w:p>
        </w:tc>
      </w:tr>
      <w:tr w:rsidR="00615E87" w:rsidRPr="0040257B" w14:paraId="36E78953" w14:textId="77777777" w:rsidTr="009A19A9">
        <w:trPr>
          <w:jc w:val="center"/>
        </w:trPr>
        <w:tc>
          <w:tcPr>
            <w:tcW w:w="3369" w:type="dxa"/>
          </w:tcPr>
          <w:p w14:paraId="141B6737"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0257B">
              <w:rPr>
                <w:rFonts w:ascii="Arial" w:eastAsia="Times New Roman" w:hAnsi="Arial" w:cs="Arial"/>
                <w:sz w:val="18"/>
                <w:lang w:eastAsia="en-GB"/>
              </w:rPr>
              <w:t>Code block CRC size (bits)</w:t>
            </w:r>
          </w:p>
        </w:tc>
        <w:tc>
          <w:tcPr>
            <w:tcW w:w="1065" w:type="dxa"/>
          </w:tcPr>
          <w:p w14:paraId="7A5355EF"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0</w:t>
            </w:r>
          </w:p>
        </w:tc>
        <w:tc>
          <w:tcPr>
            <w:tcW w:w="1134" w:type="dxa"/>
          </w:tcPr>
          <w:p w14:paraId="6A14B16D"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0</w:t>
            </w:r>
          </w:p>
        </w:tc>
      </w:tr>
      <w:tr w:rsidR="00615E87" w:rsidRPr="0040257B" w14:paraId="5075898C" w14:textId="77777777" w:rsidTr="009A19A9">
        <w:trPr>
          <w:jc w:val="center"/>
        </w:trPr>
        <w:tc>
          <w:tcPr>
            <w:tcW w:w="3369" w:type="dxa"/>
          </w:tcPr>
          <w:p w14:paraId="6B8C101D"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0257B">
              <w:rPr>
                <w:rFonts w:ascii="Arial" w:eastAsia="Times New Roman" w:hAnsi="Arial" w:cs="Arial"/>
                <w:sz w:val="18"/>
                <w:lang w:eastAsia="en-GB"/>
              </w:rPr>
              <w:t>Number of code blocks - C</w:t>
            </w:r>
          </w:p>
        </w:tc>
        <w:tc>
          <w:tcPr>
            <w:tcW w:w="1065" w:type="dxa"/>
          </w:tcPr>
          <w:p w14:paraId="77531601"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1</w:t>
            </w:r>
          </w:p>
        </w:tc>
        <w:tc>
          <w:tcPr>
            <w:tcW w:w="1134" w:type="dxa"/>
          </w:tcPr>
          <w:p w14:paraId="49800CBD"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1</w:t>
            </w:r>
          </w:p>
        </w:tc>
      </w:tr>
      <w:tr w:rsidR="00615E87" w:rsidRPr="0040257B" w14:paraId="4700065D" w14:textId="77777777" w:rsidTr="009A19A9">
        <w:trPr>
          <w:jc w:val="center"/>
        </w:trPr>
        <w:tc>
          <w:tcPr>
            <w:tcW w:w="3369" w:type="dxa"/>
          </w:tcPr>
          <w:p w14:paraId="482AA65C"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0257B">
              <w:rPr>
                <w:rFonts w:ascii="Arial" w:eastAsia="Times New Roman" w:hAnsi="Arial" w:cs="Arial"/>
                <w:sz w:val="18"/>
                <w:lang w:eastAsia="en-GB"/>
              </w:rPr>
              <w:t>Total number of bits per resource unit</w:t>
            </w:r>
          </w:p>
        </w:tc>
        <w:tc>
          <w:tcPr>
            <w:tcW w:w="1065" w:type="dxa"/>
          </w:tcPr>
          <w:p w14:paraId="273D03D8"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96</w:t>
            </w:r>
          </w:p>
        </w:tc>
        <w:tc>
          <w:tcPr>
            <w:tcW w:w="1134" w:type="dxa"/>
          </w:tcPr>
          <w:p w14:paraId="6AC948F0"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96</w:t>
            </w:r>
          </w:p>
        </w:tc>
      </w:tr>
      <w:tr w:rsidR="00615E87" w:rsidRPr="0040257B" w14:paraId="00027E4D" w14:textId="77777777" w:rsidTr="009A19A9">
        <w:trPr>
          <w:jc w:val="center"/>
        </w:trPr>
        <w:tc>
          <w:tcPr>
            <w:tcW w:w="3369" w:type="dxa"/>
          </w:tcPr>
          <w:p w14:paraId="6700FC45"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0257B">
              <w:rPr>
                <w:rFonts w:ascii="Arial" w:eastAsia="Times New Roman" w:hAnsi="Arial" w:cs="Arial"/>
                <w:sz w:val="18"/>
                <w:lang w:eastAsia="en-GB"/>
              </w:rPr>
              <w:t>Total symbols per resource unit</w:t>
            </w:r>
          </w:p>
        </w:tc>
        <w:tc>
          <w:tcPr>
            <w:tcW w:w="1065" w:type="dxa"/>
          </w:tcPr>
          <w:p w14:paraId="2BDABEC8"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96</w:t>
            </w:r>
          </w:p>
        </w:tc>
        <w:tc>
          <w:tcPr>
            <w:tcW w:w="1134" w:type="dxa"/>
          </w:tcPr>
          <w:p w14:paraId="01D5BEB9"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96</w:t>
            </w:r>
          </w:p>
        </w:tc>
      </w:tr>
      <w:tr w:rsidR="00615E87" w:rsidRPr="0040257B" w14:paraId="6D6AFA40" w14:textId="77777777" w:rsidTr="009A19A9">
        <w:trPr>
          <w:jc w:val="center"/>
        </w:trPr>
        <w:tc>
          <w:tcPr>
            <w:tcW w:w="3369" w:type="dxa"/>
          </w:tcPr>
          <w:p w14:paraId="7AB40133"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0257B">
              <w:rPr>
                <w:rFonts w:ascii="Arial" w:eastAsia="Times New Roman" w:hAnsi="Arial" w:cs="Arial"/>
                <w:sz w:val="18"/>
                <w:lang w:eastAsia="en-GB"/>
              </w:rPr>
              <w:t>Tx time (ms)</w:t>
            </w:r>
          </w:p>
        </w:tc>
        <w:tc>
          <w:tcPr>
            <w:tcW w:w="1065" w:type="dxa"/>
          </w:tcPr>
          <w:p w14:paraId="669EFF53"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16</w:t>
            </w:r>
          </w:p>
        </w:tc>
        <w:tc>
          <w:tcPr>
            <w:tcW w:w="1134" w:type="dxa"/>
          </w:tcPr>
          <w:p w14:paraId="7CB601AB"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64</w:t>
            </w:r>
          </w:p>
        </w:tc>
      </w:tr>
      <w:tr w:rsidR="00615E87" w:rsidRPr="004B643F" w14:paraId="32878458" w14:textId="77777777" w:rsidTr="009A19A9">
        <w:trPr>
          <w:jc w:val="center"/>
        </w:trPr>
        <w:tc>
          <w:tcPr>
            <w:tcW w:w="5568" w:type="dxa"/>
            <w:gridSpan w:val="3"/>
          </w:tcPr>
          <w:p w14:paraId="3C0F5047" w14:textId="77777777" w:rsidR="00615E87" w:rsidRPr="004B643F" w:rsidRDefault="00615E87" w:rsidP="009A19A9">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B643F">
              <w:rPr>
                <w:rFonts w:ascii="Arial" w:eastAsia="Times New Roman" w:hAnsi="Arial"/>
                <w:sz w:val="18"/>
                <w:lang w:eastAsia="ja-JP"/>
              </w:rPr>
              <w:t>Note:</w:t>
            </w:r>
            <w:r w:rsidRPr="004B643F">
              <w:rPr>
                <w:rFonts w:ascii="Arial" w:eastAsia="Times New Roman" w:hAnsi="Arial"/>
                <w:sz w:val="18"/>
                <w:lang w:eastAsia="ja-JP"/>
              </w:rPr>
              <w:tab/>
              <w:t>Channel estimation lengths are included in the table for information only.</w:t>
            </w:r>
          </w:p>
        </w:tc>
      </w:tr>
    </w:tbl>
    <w:p w14:paraId="13ECE190" w14:textId="77777777" w:rsidR="00615E87" w:rsidRDefault="00615E87" w:rsidP="00615E87">
      <w:pPr>
        <w:jc w:val="both"/>
      </w:pPr>
    </w:p>
    <w:p w14:paraId="019610A2" w14:textId="77777777" w:rsidR="00615E87" w:rsidRPr="00C555AB" w:rsidRDefault="00615E87" w:rsidP="00615E87">
      <w:pPr>
        <w:rPr>
          <w:b/>
          <w:color w:val="000000" w:themeColor="text1"/>
          <w:u w:val="single"/>
          <w:lang w:eastAsia="ko-KR"/>
        </w:rPr>
      </w:pPr>
      <w:r w:rsidRPr="00C555AB">
        <w:rPr>
          <w:b/>
          <w:color w:val="000000" w:themeColor="text1"/>
          <w:u w:val="single"/>
          <w:lang w:eastAsia="ko-KR"/>
        </w:rPr>
        <w:t>Issue 3-2-2:</w:t>
      </w:r>
      <w:r w:rsidRPr="00C555AB">
        <w:rPr>
          <w:b/>
          <w:color w:val="000000" w:themeColor="text1"/>
          <w:lang w:eastAsia="ko-KR"/>
        </w:rPr>
        <w:t xml:space="preserve"> </w:t>
      </w:r>
      <w:r w:rsidRPr="00C555AB">
        <w:rPr>
          <w:b/>
          <w:color w:val="000000" w:themeColor="text1"/>
          <w:lang w:eastAsia="zh-CN"/>
        </w:rPr>
        <w:t xml:space="preserve">Remove redundant </w:t>
      </w:r>
      <w:r w:rsidRPr="00C555AB">
        <w:rPr>
          <w:b/>
          <w:color w:val="000000" w:themeColor="text1"/>
        </w:rPr>
        <w:t>A.4-1 FRC</w:t>
      </w:r>
    </w:p>
    <w:p w14:paraId="7508B69E" w14:textId="77777777" w:rsidR="00615E87" w:rsidRDefault="00615E87" w:rsidP="00615E87">
      <w:pPr>
        <w:jc w:val="both"/>
      </w:pPr>
      <w:r w:rsidRPr="00C555AB">
        <w:rPr>
          <w:b/>
          <w:bCs/>
          <w:color w:val="000000" w:themeColor="text1"/>
        </w:rPr>
        <w:t>Agreement</w:t>
      </w:r>
      <w:r>
        <w:rPr>
          <w:b/>
          <w:bCs/>
          <w:color w:val="000000" w:themeColor="text1"/>
        </w:rPr>
        <w:t>:</w:t>
      </w:r>
      <w:r w:rsidRPr="00C555AB">
        <w:rPr>
          <w:color w:val="000000" w:themeColor="text1"/>
        </w:rPr>
        <w:t xml:space="preserve"> </w:t>
      </w:r>
      <w:r w:rsidRPr="005F5B8C">
        <w:t xml:space="preserve">RAN4 to clean up the spec TS 36.108 </w:t>
      </w:r>
      <w:r w:rsidRPr="0040257B">
        <w:rPr>
          <w:b/>
          <w:bCs/>
          <w:color w:val="000000" w:themeColor="text1"/>
        </w:rPr>
        <w:t xml:space="preserve">as part of maintenance </w:t>
      </w:r>
      <w:r w:rsidRPr="00C555AB">
        <w:rPr>
          <w:b/>
          <w:bCs/>
          <w:color w:val="000000" w:themeColor="text1"/>
        </w:rPr>
        <w:t>CR (not specifically related to this WID)</w:t>
      </w:r>
      <w:r>
        <w:rPr>
          <w:color w:val="000000" w:themeColor="text1"/>
        </w:rPr>
        <w:t xml:space="preserve"> </w:t>
      </w:r>
      <w:r w:rsidRPr="005F5B8C">
        <w:t xml:space="preserve">and remove redundant data e.g. A.4-1 FRC </w:t>
      </w:r>
      <w:r>
        <w:rPr>
          <w:color w:val="000000" w:themeColor="text1"/>
        </w:rPr>
        <w:t xml:space="preserve">(redundant </w:t>
      </w:r>
      <w:r w:rsidRPr="00C555AB">
        <w:rPr>
          <w:color w:val="000000" w:themeColor="text1"/>
        </w:rPr>
        <w:t xml:space="preserve">with </w:t>
      </w:r>
      <w:r w:rsidRPr="00C555AB">
        <w:rPr>
          <w:color w:val="000000" w:themeColor="text1"/>
          <w:szCs w:val="24"/>
          <w:lang w:eastAsia="zh-CN"/>
        </w:rPr>
        <w:t>A.1</w:t>
      </w:r>
      <w:r>
        <w:rPr>
          <w:color w:val="000000" w:themeColor="text1"/>
          <w:szCs w:val="24"/>
          <w:lang w:eastAsia="zh-CN"/>
        </w:rPr>
        <w:t>5</w:t>
      </w:r>
      <w:r w:rsidRPr="00C555AB">
        <w:rPr>
          <w:color w:val="000000" w:themeColor="text1"/>
          <w:szCs w:val="24"/>
          <w:lang w:eastAsia="zh-CN"/>
        </w:rPr>
        <w:t xml:space="preserve">-1) </w:t>
      </w:r>
      <w:r w:rsidRPr="005F5B8C">
        <w:t>not cited at all in all the text.</w:t>
      </w:r>
    </w:p>
    <w:p w14:paraId="6A52CC33" w14:textId="77777777" w:rsidR="00615E87" w:rsidRPr="004B643F" w:rsidRDefault="00615E87" w:rsidP="00615E87">
      <w:pPr>
        <w:keepNext/>
        <w:keepLines/>
        <w:overflowPunct w:val="0"/>
        <w:autoSpaceDE w:val="0"/>
        <w:autoSpaceDN w:val="0"/>
        <w:adjustRightInd w:val="0"/>
        <w:spacing w:before="60"/>
        <w:jc w:val="center"/>
        <w:textAlignment w:val="baseline"/>
        <w:rPr>
          <w:rFonts w:ascii="Arial" w:eastAsia="Times New Roman" w:hAnsi="Arial"/>
          <w:b/>
          <w:lang w:eastAsia="en-GB"/>
        </w:rPr>
      </w:pPr>
      <w:r w:rsidRPr="004B643F">
        <w:rPr>
          <w:rFonts w:ascii="Arial" w:eastAsia="Times New Roman" w:hAnsi="Arial"/>
          <w:b/>
          <w:lang w:eastAsia="en-GB"/>
        </w:rPr>
        <w:lastRenderedPageBreak/>
        <w:t>Table A.</w:t>
      </w:r>
      <w:r w:rsidRPr="004B643F">
        <w:rPr>
          <w:rFonts w:ascii="Arial" w:eastAsia="Times New Roman" w:hAnsi="Arial" w:hint="eastAsia"/>
          <w:b/>
          <w:lang w:val="en-US" w:eastAsia="zh-CN"/>
        </w:rPr>
        <w:t>4</w:t>
      </w:r>
      <w:r w:rsidRPr="004B643F">
        <w:rPr>
          <w:rFonts w:ascii="Arial" w:eastAsia="Times New Roman" w:hAnsi="Arial"/>
          <w:b/>
          <w:lang w:eastAsia="en-GB"/>
        </w:rPr>
        <w:t xml:space="preserve">-1 FRC parameters for </w:t>
      </w:r>
      <w:r w:rsidRPr="004B643F">
        <w:rPr>
          <w:rFonts w:ascii="Arial" w:eastAsia="Times New Roman" w:hAnsi="Arial" w:hint="eastAsia"/>
          <w:b/>
          <w:lang w:eastAsia="en-GB"/>
        </w:rPr>
        <w:t xml:space="preserve">NB-IoT </w:t>
      </w:r>
      <w:r w:rsidRPr="004B643F">
        <w:rPr>
          <w:rFonts w:ascii="Arial" w:eastAsia="Times New Roman" w:hAnsi="Arial"/>
          <w:b/>
          <w:lang w:eastAsia="en-GB"/>
        </w:rPr>
        <w:t>dynamic range</w:t>
      </w:r>
    </w:p>
    <w:tbl>
      <w:tblPr>
        <w:tblW w:w="6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1398"/>
        <w:gridCol w:w="1484"/>
      </w:tblGrid>
      <w:tr w:rsidR="00615E87" w:rsidRPr="004B643F" w14:paraId="2252C7CF" w14:textId="77777777" w:rsidTr="009A19A9">
        <w:trPr>
          <w:trHeight w:val="20"/>
          <w:jc w:val="center"/>
        </w:trPr>
        <w:tc>
          <w:tcPr>
            <w:tcW w:w="3309" w:type="dxa"/>
            <w:shd w:val="clear" w:color="auto" w:fill="auto"/>
            <w:vAlign w:val="center"/>
          </w:tcPr>
          <w:p w14:paraId="0570AF33"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B643F">
              <w:rPr>
                <w:rFonts w:ascii="Arial" w:eastAsia="Times New Roman" w:hAnsi="Arial" w:cs="Arial"/>
                <w:b/>
                <w:sz w:val="18"/>
                <w:lang w:eastAsia="en-GB"/>
              </w:rPr>
              <w:t>Reference channel</w:t>
            </w:r>
          </w:p>
        </w:tc>
        <w:tc>
          <w:tcPr>
            <w:tcW w:w="1398" w:type="dxa"/>
            <w:vAlign w:val="center"/>
          </w:tcPr>
          <w:p w14:paraId="4EFDF5DE"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4B643F">
              <w:rPr>
                <w:rFonts w:ascii="Arial" w:eastAsia="Times New Roman" w:hAnsi="Arial" w:cs="Arial" w:hint="eastAsia"/>
                <w:b/>
                <w:sz w:val="18"/>
                <w:lang w:eastAsia="zh-CN"/>
              </w:rPr>
              <w:t>A1</w:t>
            </w:r>
            <w:r w:rsidRPr="004B643F">
              <w:rPr>
                <w:rFonts w:ascii="Arial" w:eastAsia="Times New Roman" w:hAnsi="Arial" w:cs="Arial"/>
                <w:b/>
                <w:sz w:val="18"/>
                <w:lang w:eastAsia="zh-CN"/>
              </w:rPr>
              <w:t>5</w:t>
            </w:r>
            <w:r w:rsidRPr="004B643F">
              <w:rPr>
                <w:rFonts w:ascii="Arial" w:eastAsia="Times New Roman" w:hAnsi="Arial" w:cs="Arial" w:hint="eastAsia"/>
                <w:b/>
                <w:sz w:val="18"/>
                <w:lang w:eastAsia="zh-CN"/>
              </w:rPr>
              <w:t>-1</w:t>
            </w:r>
          </w:p>
        </w:tc>
        <w:tc>
          <w:tcPr>
            <w:tcW w:w="1484" w:type="dxa"/>
            <w:vAlign w:val="center"/>
          </w:tcPr>
          <w:p w14:paraId="7FCE2448"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4B643F">
              <w:rPr>
                <w:rFonts w:ascii="Arial" w:eastAsia="Times New Roman" w:hAnsi="Arial" w:cs="Arial" w:hint="eastAsia"/>
                <w:b/>
                <w:sz w:val="18"/>
                <w:lang w:eastAsia="zh-CN"/>
              </w:rPr>
              <w:t>A1</w:t>
            </w:r>
            <w:r w:rsidRPr="004B643F">
              <w:rPr>
                <w:rFonts w:ascii="Arial" w:eastAsia="Times New Roman" w:hAnsi="Arial" w:cs="Arial"/>
                <w:b/>
                <w:sz w:val="18"/>
                <w:lang w:eastAsia="zh-CN"/>
              </w:rPr>
              <w:t>5</w:t>
            </w:r>
            <w:r w:rsidRPr="004B643F">
              <w:rPr>
                <w:rFonts w:ascii="Arial" w:eastAsia="Times New Roman" w:hAnsi="Arial" w:cs="Arial" w:hint="eastAsia"/>
                <w:b/>
                <w:sz w:val="18"/>
                <w:lang w:eastAsia="zh-CN"/>
              </w:rPr>
              <w:t>-2</w:t>
            </w:r>
          </w:p>
        </w:tc>
      </w:tr>
      <w:tr w:rsidR="00615E87" w:rsidRPr="004B643F" w14:paraId="526E4225" w14:textId="77777777" w:rsidTr="009A19A9">
        <w:trPr>
          <w:trHeight w:val="20"/>
          <w:jc w:val="center"/>
        </w:trPr>
        <w:tc>
          <w:tcPr>
            <w:tcW w:w="3309" w:type="dxa"/>
            <w:shd w:val="clear" w:color="auto" w:fill="auto"/>
            <w:vAlign w:val="center"/>
          </w:tcPr>
          <w:p w14:paraId="5CC8082B" w14:textId="77777777" w:rsidR="00615E87" w:rsidRPr="00C555A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55AB">
              <w:rPr>
                <w:rFonts w:ascii="Arial" w:eastAsia="Times New Roman" w:hAnsi="Arial" w:cs="Arial"/>
                <w:sz w:val="18"/>
                <w:lang w:eastAsia="en-GB"/>
              </w:rPr>
              <w:t>Sub carrier spacing (kHz)</w:t>
            </w:r>
          </w:p>
        </w:tc>
        <w:tc>
          <w:tcPr>
            <w:tcW w:w="1398" w:type="dxa"/>
            <w:vAlign w:val="center"/>
          </w:tcPr>
          <w:p w14:paraId="00EE4DC4" w14:textId="77777777" w:rsidR="00615E87" w:rsidRPr="00C555A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555AB">
              <w:rPr>
                <w:rFonts w:ascii="Arial" w:eastAsia="Times New Roman" w:hAnsi="Arial" w:cs="Arial"/>
                <w:sz w:val="18"/>
                <w:lang w:eastAsia="en-GB"/>
              </w:rPr>
              <w:t>15</w:t>
            </w:r>
          </w:p>
        </w:tc>
        <w:tc>
          <w:tcPr>
            <w:tcW w:w="1484" w:type="dxa"/>
            <w:vAlign w:val="center"/>
          </w:tcPr>
          <w:p w14:paraId="5129FA25" w14:textId="77777777" w:rsidR="00615E87" w:rsidRPr="00C555A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555AB">
              <w:rPr>
                <w:rFonts w:ascii="Arial" w:eastAsia="Times New Roman" w:hAnsi="Arial" w:cs="Arial"/>
                <w:sz w:val="18"/>
                <w:lang w:eastAsia="en-GB"/>
              </w:rPr>
              <w:t>3.75</w:t>
            </w:r>
          </w:p>
        </w:tc>
      </w:tr>
      <w:tr w:rsidR="00615E87" w:rsidRPr="004B643F" w14:paraId="4B4633E1" w14:textId="77777777" w:rsidTr="009A19A9">
        <w:trPr>
          <w:trHeight w:val="20"/>
          <w:jc w:val="center"/>
        </w:trPr>
        <w:tc>
          <w:tcPr>
            <w:tcW w:w="3309" w:type="dxa"/>
            <w:shd w:val="clear" w:color="auto" w:fill="auto"/>
            <w:vAlign w:val="center"/>
          </w:tcPr>
          <w:p w14:paraId="6AEC6F8A" w14:textId="77777777" w:rsidR="00615E87" w:rsidRPr="00C555A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55AB">
              <w:rPr>
                <w:rFonts w:ascii="Arial" w:eastAsia="Times New Roman" w:hAnsi="Arial" w:cs="Arial"/>
                <w:sz w:val="18"/>
                <w:lang w:eastAsia="en-GB"/>
              </w:rPr>
              <w:t xml:space="preserve">Number of tone </w:t>
            </w:r>
          </w:p>
        </w:tc>
        <w:tc>
          <w:tcPr>
            <w:tcW w:w="1398" w:type="dxa"/>
            <w:vAlign w:val="center"/>
          </w:tcPr>
          <w:p w14:paraId="0B7FE2C5" w14:textId="77777777" w:rsidR="00615E87" w:rsidRPr="00C555A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555AB">
              <w:rPr>
                <w:rFonts w:ascii="Arial" w:eastAsia="Times New Roman" w:hAnsi="Arial" w:cs="Arial"/>
                <w:sz w:val="18"/>
                <w:lang w:eastAsia="en-GB"/>
              </w:rPr>
              <w:t>1</w:t>
            </w:r>
          </w:p>
        </w:tc>
        <w:tc>
          <w:tcPr>
            <w:tcW w:w="1484" w:type="dxa"/>
            <w:vAlign w:val="center"/>
          </w:tcPr>
          <w:p w14:paraId="442B46C1" w14:textId="77777777" w:rsidR="00615E87" w:rsidRPr="00C555A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555AB">
              <w:rPr>
                <w:rFonts w:ascii="Arial" w:eastAsia="Times New Roman" w:hAnsi="Arial" w:cs="Arial"/>
                <w:sz w:val="18"/>
                <w:lang w:eastAsia="en-GB"/>
              </w:rPr>
              <w:t>1</w:t>
            </w:r>
          </w:p>
        </w:tc>
      </w:tr>
      <w:tr w:rsidR="00615E87" w:rsidRPr="004B643F" w14:paraId="256B0D89" w14:textId="77777777" w:rsidTr="009A19A9">
        <w:trPr>
          <w:trHeight w:val="20"/>
          <w:jc w:val="center"/>
        </w:trPr>
        <w:tc>
          <w:tcPr>
            <w:tcW w:w="3309" w:type="dxa"/>
            <w:shd w:val="clear" w:color="auto" w:fill="auto"/>
            <w:vAlign w:val="center"/>
          </w:tcPr>
          <w:p w14:paraId="5F410971" w14:textId="77777777" w:rsidR="00615E87" w:rsidRPr="00C555A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55AB">
              <w:rPr>
                <w:rFonts w:ascii="Arial" w:eastAsia="Times New Roman" w:hAnsi="Arial" w:cs="Arial"/>
                <w:sz w:val="18"/>
                <w:lang w:eastAsia="en-GB"/>
              </w:rPr>
              <w:t>Modulation</w:t>
            </w:r>
          </w:p>
        </w:tc>
        <w:tc>
          <w:tcPr>
            <w:tcW w:w="1398" w:type="dxa"/>
            <w:vAlign w:val="center"/>
          </w:tcPr>
          <w:p w14:paraId="5D14118F" w14:textId="77777777" w:rsidR="00615E87" w:rsidRPr="00C555A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555AB">
              <w:rPr>
                <w:rFonts w:ascii="Arial" w:eastAsia="Times New Roman" w:hAnsi="Arial" w:cs="Arial"/>
                <w:sz w:val="18"/>
                <w:lang w:eastAsia="en-GB"/>
              </w:rPr>
              <w:t>π/</w:t>
            </w:r>
            <w:r w:rsidRPr="00C555AB">
              <w:rPr>
                <w:rFonts w:ascii="Arial" w:eastAsia="Times New Roman" w:hAnsi="Arial" w:cs="Arial" w:hint="eastAsia"/>
                <w:sz w:val="18"/>
                <w:lang w:eastAsia="en-GB"/>
              </w:rPr>
              <w:t>4</w:t>
            </w:r>
            <w:r w:rsidRPr="00C555AB">
              <w:rPr>
                <w:rFonts w:ascii="Arial" w:eastAsia="Times New Roman" w:hAnsi="Arial" w:cs="Arial"/>
                <w:sz w:val="18"/>
                <w:lang w:eastAsia="en-GB"/>
              </w:rPr>
              <w:t xml:space="preserve"> </w:t>
            </w:r>
            <w:r w:rsidRPr="00C555AB">
              <w:rPr>
                <w:rFonts w:ascii="Arial" w:eastAsia="Times New Roman" w:hAnsi="Arial" w:cs="Arial" w:hint="eastAsia"/>
                <w:sz w:val="18"/>
                <w:lang w:eastAsia="en-GB"/>
              </w:rPr>
              <w:t>Q</w:t>
            </w:r>
            <w:r w:rsidRPr="00C555AB">
              <w:rPr>
                <w:rFonts w:ascii="Arial" w:eastAsia="Times New Roman" w:hAnsi="Arial" w:cs="Arial"/>
                <w:sz w:val="18"/>
                <w:lang w:eastAsia="en-GB"/>
              </w:rPr>
              <w:t>PSK</w:t>
            </w:r>
          </w:p>
        </w:tc>
        <w:tc>
          <w:tcPr>
            <w:tcW w:w="1484" w:type="dxa"/>
            <w:vAlign w:val="center"/>
          </w:tcPr>
          <w:p w14:paraId="65F28F29" w14:textId="77777777" w:rsidR="00615E87" w:rsidRPr="00C555A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555AB">
              <w:rPr>
                <w:rFonts w:ascii="Arial" w:eastAsia="Times New Roman" w:hAnsi="Arial" w:cs="Arial"/>
                <w:sz w:val="18"/>
                <w:lang w:eastAsia="en-GB"/>
              </w:rPr>
              <w:t>π/</w:t>
            </w:r>
            <w:r w:rsidRPr="00C555AB">
              <w:rPr>
                <w:rFonts w:ascii="Arial" w:eastAsia="Times New Roman" w:hAnsi="Arial" w:cs="Arial" w:hint="eastAsia"/>
                <w:sz w:val="18"/>
                <w:lang w:eastAsia="en-GB"/>
              </w:rPr>
              <w:t>4</w:t>
            </w:r>
            <w:r w:rsidRPr="00C555AB">
              <w:rPr>
                <w:rFonts w:ascii="Arial" w:eastAsia="Times New Roman" w:hAnsi="Arial" w:cs="Arial"/>
                <w:sz w:val="18"/>
                <w:lang w:eastAsia="en-GB"/>
              </w:rPr>
              <w:t xml:space="preserve"> </w:t>
            </w:r>
            <w:r w:rsidRPr="00C555AB">
              <w:rPr>
                <w:rFonts w:ascii="Arial" w:eastAsia="Times New Roman" w:hAnsi="Arial" w:cs="Arial" w:hint="eastAsia"/>
                <w:sz w:val="18"/>
                <w:lang w:eastAsia="en-GB"/>
              </w:rPr>
              <w:t>Q</w:t>
            </w:r>
            <w:r w:rsidRPr="00C555AB">
              <w:rPr>
                <w:rFonts w:ascii="Arial" w:eastAsia="Times New Roman" w:hAnsi="Arial" w:cs="Arial"/>
                <w:sz w:val="18"/>
                <w:lang w:eastAsia="en-GB"/>
              </w:rPr>
              <w:t>PSK</w:t>
            </w:r>
          </w:p>
        </w:tc>
      </w:tr>
      <w:tr w:rsidR="00615E87" w:rsidRPr="004B643F" w14:paraId="047E6B16" w14:textId="77777777" w:rsidTr="009A19A9">
        <w:trPr>
          <w:trHeight w:val="20"/>
          <w:jc w:val="center"/>
        </w:trPr>
        <w:tc>
          <w:tcPr>
            <w:tcW w:w="3309" w:type="dxa"/>
            <w:shd w:val="clear" w:color="auto" w:fill="auto"/>
            <w:vAlign w:val="center"/>
          </w:tcPr>
          <w:p w14:paraId="16F2FAFE" w14:textId="77777777" w:rsidR="00615E87" w:rsidRPr="004B643F" w:rsidRDefault="00615E87" w:rsidP="009A19A9">
            <w:pPr>
              <w:keepNext/>
              <w:keepLines/>
              <w:overflowPunct w:val="0"/>
              <w:autoSpaceDE w:val="0"/>
              <w:autoSpaceDN w:val="0"/>
              <w:adjustRightInd w:val="0"/>
              <w:spacing w:after="0"/>
              <w:textAlignment w:val="baseline"/>
              <w:rPr>
                <w:rFonts w:ascii="Arial" w:eastAsia="Times New Roman" w:hAnsi="Arial" w:cs="Arial"/>
                <w:sz w:val="18"/>
                <w:lang w:val="sv-SE" w:eastAsia="en-GB"/>
              </w:rPr>
            </w:pPr>
            <w:r w:rsidRPr="004B643F">
              <w:rPr>
                <w:rFonts w:ascii="Arial" w:eastAsia="Times New Roman" w:hAnsi="Arial" w:cs="Arial"/>
                <w:sz w:val="18"/>
                <w:lang w:val="sv-SE" w:eastAsia="en-GB"/>
              </w:rPr>
              <w:t>Diversity</w:t>
            </w:r>
          </w:p>
        </w:tc>
        <w:tc>
          <w:tcPr>
            <w:tcW w:w="1398" w:type="dxa"/>
            <w:vAlign w:val="center"/>
          </w:tcPr>
          <w:p w14:paraId="02939AEC"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4B643F">
              <w:rPr>
                <w:rFonts w:ascii="Arial" w:eastAsia="Times New Roman" w:hAnsi="Arial" w:cs="Arial"/>
                <w:sz w:val="18"/>
                <w:lang w:val="sv-SE" w:eastAsia="en-GB"/>
              </w:rPr>
              <w:t>No</w:t>
            </w:r>
          </w:p>
        </w:tc>
        <w:tc>
          <w:tcPr>
            <w:tcW w:w="1484" w:type="dxa"/>
            <w:vAlign w:val="center"/>
          </w:tcPr>
          <w:p w14:paraId="73AB0F7F"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4B643F">
              <w:rPr>
                <w:rFonts w:ascii="Arial" w:eastAsia="Times New Roman" w:hAnsi="Arial" w:cs="Arial"/>
                <w:sz w:val="18"/>
                <w:lang w:val="sv-SE" w:eastAsia="en-GB"/>
              </w:rPr>
              <w:t>No</w:t>
            </w:r>
          </w:p>
        </w:tc>
      </w:tr>
      <w:tr w:rsidR="00615E87" w:rsidRPr="004B643F" w14:paraId="4710FC9B" w14:textId="77777777" w:rsidTr="009A19A9">
        <w:trPr>
          <w:trHeight w:val="20"/>
          <w:jc w:val="center"/>
        </w:trPr>
        <w:tc>
          <w:tcPr>
            <w:tcW w:w="3309" w:type="dxa"/>
            <w:shd w:val="clear" w:color="auto" w:fill="auto"/>
            <w:vAlign w:val="center"/>
          </w:tcPr>
          <w:p w14:paraId="00DEDD6C" w14:textId="77777777" w:rsidR="00615E87" w:rsidRPr="004B643F" w:rsidRDefault="00615E87" w:rsidP="009A19A9">
            <w:pPr>
              <w:keepNext/>
              <w:keepLines/>
              <w:overflowPunct w:val="0"/>
              <w:autoSpaceDE w:val="0"/>
              <w:autoSpaceDN w:val="0"/>
              <w:adjustRightInd w:val="0"/>
              <w:spacing w:after="0"/>
              <w:textAlignment w:val="baseline"/>
              <w:rPr>
                <w:rFonts w:ascii="Arial" w:eastAsia="Times New Roman" w:hAnsi="Arial" w:cs="Arial"/>
                <w:sz w:val="18"/>
                <w:lang w:val="sv-SE" w:eastAsia="en-GB"/>
              </w:rPr>
            </w:pPr>
            <w:r w:rsidRPr="004B643F">
              <w:rPr>
                <w:rFonts w:ascii="Arial" w:eastAsia="Times New Roman" w:hAnsi="Arial" w:cs="Arial"/>
                <w:sz w:val="18"/>
                <w:lang w:val="sv-SE" w:eastAsia="en-GB"/>
              </w:rPr>
              <w:t>Frequency offset</w:t>
            </w:r>
          </w:p>
        </w:tc>
        <w:tc>
          <w:tcPr>
            <w:tcW w:w="1398" w:type="dxa"/>
            <w:vAlign w:val="center"/>
          </w:tcPr>
          <w:p w14:paraId="00E13515"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4B643F">
              <w:rPr>
                <w:rFonts w:ascii="Arial" w:eastAsia="Times New Roman" w:hAnsi="Arial" w:cs="Arial"/>
                <w:sz w:val="18"/>
                <w:lang w:val="sv-SE" w:eastAsia="en-GB"/>
              </w:rPr>
              <w:t>0</w:t>
            </w:r>
          </w:p>
        </w:tc>
        <w:tc>
          <w:tcPr>
            <w:tcW w:w="1484" w:type="dxa"/>
            <w:vAlign w:val="center"/>
          </w:tcPr>
          <w:p w14:paraId="5ABE06A0"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4B643F">
              <w:rPr>
                <w:rFonts w:ascii="Arial" w:eastAsia="Times New Roman" w:hAnsi="Arial" w:cs="Arial"/>
                <w:sz w:val="18"/>
                <w:lang w:val="sv-SE" w:eastAsia="en-GB"/>
              </w:rPr>
              <w:t>0</w:t>
            </w:r>
          </w:p>
        </w:tc>
      </w:tr>
      <w:tr w:rsidR="00615E87" w:rsidRPr="004B643F" w14:paraId="5299FD30" w14:textId="77777777" w:rsidTr="009A19A9">
        <w:trPr>
          <w:trHeight w:val="20"/>
          <w:jc w:val="center"/>
        </w:trPr>
        <w:tc>
          <w:tcPr>
            <w:tcW w:w="3309" w:type="dxa"/>
            <w:shd w:val="clear" w:color="auto" w:fill="auto"/>
            <w:vAlign w:val="center"/>
          </w:tcPr>
          <w:p w14:paraId="71B794AE" w14:textId="77777777" w:rsidR="00615E87" w:rsidRPr="004B643F"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IMCS / ITBS</w:t>
            </w:r>
          </w:p>
        </w:tc>
        <w:tc>
          <w:tcPr>
            <w:tcW w:w="1398" w:type="dxa"/>
            <w:vAlign w:val="center"/>
          </w:tcPr>
          <w:p w14:paraId="2ACFD744"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hint="eastAsia"/>
                <w:sz w:val="18"/>
                <w:lang w:eastAsia="en-GB"/>
              </w:rPr>
              <w:t xml:space="preserve">7 </w:t>
            </w:r>
            <w:r w:rsidRPr="004B643F">
              <w:rPr>
                <w:rFonts w:ascii="Arial" w:eastAsia="Times New Roman" w:hAnsi="Arial" w:cs="Arial"/>
                <w:sz w:val="18"/>
                <w:lang w:eastAsia="en-GB"/>
              </w:rPr>
              <w:t xml:space="preserve">/ </w:t>
            </w:r>
            <w:r w:rsidRPr="004B643F">
              <w:rPr>
                <w:rFonts w:ascii="Arial" w:eastAsia="Times New Roman" w:hAnsi="Arial" w:cs="Arial" w:hint="eastAsia"/>
                <w:sz w:val="18"/>
                <w:lang w:eastAsia="en-GB"/>
              </w:rPr>
              <w:t>7</w:t>
            </w:r>
          </w:p>
        </w:tc>
        <w:tc>
          <w:tcPr>
            <w:tcW w:w="1484" w:type="dxa"/>
            <w:vAlign w:val="center"/>
          </w:tcPr>
          <w:p w14:paraId="02820F84"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hint="eastAsia"/>
                <w:sz w:val="18"/>
                <w:lang w:eastAsia="en-GB"/>
              </w:rPr>
              <w:t xml:space="preserve">7 </w:t>
            </w:r>
            <w:r w:rsidRPr="004B643F">
              <w:rPr>
                <w:rFonts w:ascii="Arial" w:eastAsia="Times New Roman" w:hAnsi="Arial" w:cs="Arial"/>
                <w:sz w:val="18"/>
                <w:lang w:eastAsia="en-GB"/>
              </w:rPr>
              <w:t xml:space="preserve">/ </w:t>
            </w:r>
            <w:r w:rsidRPr="004B643F">
              <w:rPr>
                <w:rFonts w:ascii="Arial" w:eastAsia="Times New Roman" w:hAnsi="Arial" w:cs="Arial" w:hint="eastAsia"/>
                <w:sz w:val="18"/>
                <w:lang w:eastAsia="en-GB"/>
              </w:rPr>
              <w:t>7</w:t>
            </w:r>
          </w:p>
        </w:tc>
      </w:tr>
      <w:tr w:rsidR="00615E87" w:rsidRPr="004B643F" w14:paraId="2BE7D080" w14:textId="77777777" w:rsidTr="009A19A9">
        <w:trPr>
          <w:trHeight w:val="20"/>
          <w:jc w:val="center"/>
        </w:trPr>
        <w:tc>
          <w:tcPr>
            <w:tcW w:w="3309" w:type="dxa"/>
            <w:shd w:val="clear" w:color="auto" w:fill="auto"/>
            <w:vAlign w:val="center"/>
          </w:tcPr>
          <w:p w14:paraId="78930A28" w14:textId="77777777" w:rsidR="00615E87" w:rsidRPr="004B643F"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 xml:space="preserve">Payload size (bits) </w:t>
            </w:r>
          </w:p>
        </w:tc>
        <w:tc>
          <w:tcPr>
            <w:tcW w:w="1398" w:type="dxa"/>
            <w:vAlign w:val="center"/>
          </w:tcPr>
          <w:p w14:paraId="3BF98AB5"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hint="eastAsia"/>
                <w:sz w:val="18"/>
                <w:lang w:eastAsia="en-GB"/>
              </w:rPr>
              <w:t>104</w:t>
            </w:r>
          </w:p>
        </w:tc>
        <w:tc>
          <w:tcPr>
            <w:tcW w:w="1484" w:type="dxa"/>
            <w:vAlign w:val="center"/>
          </w:tcPr>
          <w:p w14:paraId="6F4B0410"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hint="eastAsia"/>
                <w:sz w:val="18"/>
                <w:lang w:eastAsia="en-GB"/>
              </w:rPr>
              <w:t>104</w:t>
            </w:r>
          </w:p>
        </w:tc>
      </w:tr>
      <w:tr w:rsidR="00615E87" w:rsidRPr="004B643F" w14:paraId="1A0FCFD9" w14:textId="77777777" w:rsidTr="009A19A9">
        <w:trPr>
          <w:trHeight w:val="20"/>
          <w:jc w:val="center"/>
        </w:trPr>
        <w:tc>
          <w:tcPr>
            <w:tcW w:w="3309" w:type="dxa"/>
            <w:shd w:val="clear" w:color="auto" w:fill="auto"/>
            <w:vAlign w:val="center"/>
          </w:tcPr>
          <w:p w14:paraId="77368D8C" w14:textId="77777777" w:rsidR="00615E87" w:rsidRPr="004B643F"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Allocated resource units</w:t>
            </w:r>
          </w:p>
        </w:tc>
        <w:tc>
          <w:tcPr>
            <w:tcW w:w="1398" w:type="dxa"/>
            <w:vAlign w:val="center"/>
          </w:tcPr>
          <w:p w14:paraId="02E125E8"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hint="eastAsia"/>
                <w:sz w:val="18"/>
                <w:lang w:eastAsia="en-GB"/>
              </w:rPr>
              <w:t>1</w:t>
            </w:r>
          </w:p>
        </w:tc>
        <w:tc>
          <w:tcPr>
            <w:tcW w:w="1484" w:type="dxa"/>
            <w:vAlign w:val="center"/>
          </w:tcPr>
          <w:p w14:paraId="1277D414"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hint="eastAsia"/>
                <w:sz w:val="18"/>
                <w:lang w:eastAsia="en-GB"/>
              </w:rPr>
              <w:t>1</w:t>
            </w:r>
          </w:p>
        </w:tc>
      </w:tr>
      <w:tr w:rsidR="00615E87" w:rsidRPr="004B643F" w14:paraId="616FD48C" w14:textId="77777777" w:rsidTr="009A19A9">
        <w:trPr>
          <w:trHeight w:val="20"/>
          <w:jc w:val="center"/>
        </w:trPr>
        <w:tc>
          <w:tcPr>
            <w:tcW w:w="3309" w:type="dxa"/>
            <w:shd w:val="clear" w:color="auto" w:fill="auto"/>
            <w:vAlign w:val="center"/>
          </w:tcPr>
          <w:p w14:paraId="6BA5745F" w14:textId="77777777" w:rsidR="00615E87" w:rsidRPr="004B643F"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 xml:space="preserve">Transport block CRC (bits) </w:t>
            </w:r>
          </w:p>
        </w:tc>
        <w:tc>
          <w:tcPr>
            <w:tcW w:w="1398" w:type="dxa"/>
            <w:vAlign w:val="center"/>
          </w:tcPr>
          <w:p w14:paraId="456E57B9"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24</w:t>
            </w:r>
          </w:p>
        </w:tc>
        <w:tc>
          <w:tcPr>
            <w:tcW w:w="1484" w:type="dxa"/>
            <w:vAlign w:val="center"/>
          </w:tcPr>
          <w:p w14:paraId="35282DBF"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24</w:t>
            </w:r>
          </w:p>
        </w:tc>
      </w:tr>
      <w:tr w:rsidR="00615E87" w:rsidRPr="004B643F" w14:paraId="4BEE5A7D" w14:textId="77777777" w:rsidTr="009A19A9">
        <w:trPr>
          <w:trHeight w:val="20"/>
          <w:jc w:val="center"/>
        </w:trPr>
        <w:tc>
          <w:tcPr>
            <w:tcW w:w="3309" w:type="dxa"/>
            <w:shd w:val="clear" w:color="auto" w:fill="auto"/>
            <w:vAlign w:val="center"/>
          </w:tcPr>
          <w:p w14:paraId="1A39E8BC" w14:textId="77777777" w:rsidR="00615E87" w:rsidRPr="004B643F"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Coding rate (target)</w:t>
            </w:r>
          </w:p>
        </w:tc>
        <w:tc>
          <w:tcPr>
            <w:tcW w:w="1398" w:type="dxa"/>
            <w:vAlign w:val="center"/>
          </w:tcPr>
          <w:p w14:paraId="3AA24106"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hint="eastAsia"/>
                <w:sz w:val="18"/>
                <w:lang w:eastAsia="en-GB"/>
              </w:rPr>
              <w:t>2</w:t>
            </w:r>
            <w:r w:rsidRPr="004B643F">
              <w:rPr>
                <w:rFonts w:ascii="Arial" w:eastAsia="Times New Roman" w:hAnsi="Arial" w:cs="Arial"/>
                <w:sz w:val="18"/>
                <w:lang w:eastAsia="en-GB"/>
              </w:rPr>
              <w:t>/3</w:t>
            </w:r>
          </w:p>
        </w:tc>
        <w:tc>
          <w:tcPr>
            <w:tcW w:w="1484" w:type="dxa"/>
            <w:vAlign w:val="center"/>
          </w:tcPr>
          <w:p w14:paraId="7DA55D04"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hint="eastAsia"/>
                <w:sz w:val="18"/>
                <w:lang w:eastAsia="en-GB"/>
              </w:rPr>
              <w:t>2</w:t>
            </w:r>
            <w:r w:rsidRPr="004B643F">
              <w:rPr>
                <w:rFonts w:ascii="Arial" w:eastAsia="Times New Roman" w:hAnsi="Arial" w:cs="Arial"/>
                <w:sz w:val="18"/>
                <w:lang w:eastAsia="en-GB"/>
              </w:rPr>
              <w:t>/3</w:t>
            </w:r>
          </w:p>
        </w:tc>
      </w:tr>
      <w:tr w:rsidR="00615E87" w:rsidRPr="004B643F" w14:paraId="24C15F0B" w14:textId="77777777" w:rsidTr="009A19A9">
        <w:trPr>
          <w:trHeight w:val="20"/>
          <w:jc w:val="center"/>
        </w:trPr>
        <w:tc>
          <w:tcPr>
            <w:tcW w:w="3309" w:type="dxa"/>
            <w:shd w:val="clear" w:color="auto" w:fill="auto"/>
            <w:vAlign w:val="center"/>
          </w:tcPr>
          <w:p w14:paraId="121246F4" w14:textId="77777777" w:rsidR="00615E87" w:rsidRPr="004B643F"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Coding Rate</w:t>
            </w:r>
          </w:p>
        </w:tc>
        <w:tc>
          <w:tcPr>
            <w:tcW w:w="1398" w:type="dxa"/>
            <w:vAlign w:val="center"/>
          </w:tcPr>
          <w:p w14:paraId="6238B470"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0.</w:t>
            </w:r>
            <w:r w:rsidRPr="004B643F">
              <w:rPr>
                <w:rFonts w:ascii="Arial" w:eastAsia="Times New Roman" w:hAnsi="Arial" w:cs="Arial" w:hint="eastAsia"/>
                <w:sz w:val="18"/>
                <w:lang w:eastAsia="en-GB"/>
              </w:rPr>
              <w:t>67</w:t>
            </w:r>
          </w:p>
        </w:tc>
        <w:tc>
          <w:tcPr>
            <w:tcW w:w="1484" w:type="dxa"/>
            <w:vAlign w:val="center"/>
          </w:tcPr>
          <w:p w14:paraId="346F1690"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0.</w:t>
            </w:r>
            <w:r w:rsidRPr="004B643F">
              <w:rPr>
                <w:rFonts w:ascii="Arial" w:eastAsia="Times New Roman" w:hAnsi="Arial" w:cs="Arial" w:hint="eastAsia"/>
                <w:sz w:val="18"/>
                <w:lang w:eastAsia="en-GB"/>
              </w:rPr>
              <w:t>67</w:t>
            </w:r>
          </w:p>
        </w:tc>
      </w:tr>
      <w:tr w:rsidR="00615E87" w:rsidRPr="004B643F" w14:paraId="2D2E11F7" w14:textId="77777777" w:rsidTr="009A19A9">
        <w:trPr>
          <w:trHeight w:val="20"/>
          <w:jc w:val="center"/>
        </w:trPr>
        <w:tc>
          <w:tcPr>
            <w:tcW w:w="3309" w:type="dxa"/>
            <w:shd w:val="clear" w:color="auto" w:fill="auto"/>
            <w:vAlign w:val="center"/>
          </w:tcPr>
          <w:p w14:paraId="2967DC79" w14:textId="77777777" w:rsidR="00615E87" w:rsidRPr="004B643F"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Code block CRC size (bits)</w:t>
            </w:r>
          </w:p>
        </w:tc>
        <w:tc>
          <w:tcPr>
            <w:tcW w:w="1398" w:type="dxa"/>
            <w:vAlign w:val="center"/>
          </w:tcPr>
          <w:p w14:paraId="1081DFA2"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0</w:t>
            </w:r>
          </w:p>
        </w:tc>
        <w:tc>
          <w:tcPr>
            <w:tcW w:w="1484" w:type="dxa"/>
            <w:vAlign w:val="center"/>
          </w:tcPr>
          <w:p w14:paraId="616CFCE0"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0</w:t>
            </w:r>
          </w:p>
        </w:tc>
      </w:tr>
      <w:tr w:rsidR="00615E87" w:rsidRPr="004B643F" w14:paraId="69FE9A54" w14:textId="77777777" w:rsidTr="009A19A9">
        <w:trPr>
          <w:trHeight w:val="20"/>
          <w:jc w:val="center"/>
        </w:trPr>
        <w:tc>
          <w:tcPr>
            <w:tcW w:w="3309" w:type="dxa"/>
            <w:shd w:val="clear" w:color="auto" w:fill="auto"/>
            <w:vAlign w:val="center"/>
          </w:tcPr>
          <w:p w14:paraId="5B73FC7B" w14:textId="77777777" w:rsidR="00615E87" w:rsidRPr="004B643F"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Number of code blocks – C</w:t>
            </w:r>
          </w:p>
        </w:tc>
        <w:tc>
          <w:tcPr>
            <w:tcW w:w="1398" w:type="dxa"/>
            <w:vAlign w:val="center"/>
          </w:tcPr>
          <w:p w14:paraId="0BA9ED07"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1</w:t>
            </w:r>
          </w:p>
        </w:tc>
        <w:tc>
          <w:tcPr>
            <w:tcW w:w="1484" w:type="dxa"/>
            <w:vAlign w:val="center"/>
          </w:tcPr>
          <w:p w14:paraId="10F6E011"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1</w:t>
            </w:r>
          </w:p>
        </w:tc>
      </w:tr>
      <w:tr w:rsidR="00615E87" w:rsidRPr="004B643F" w14:paraId="35351BD7" w14:textId="77777777" w:rsidTr="009A19A9">
        <w:trPr>
          <w:trHeight w:val="20"/>
          <w:jc w:val="center"/>
        </w:trPr>
        <w:tc>
          <w:tcPr>
            <w:tcW w:w="3309" w:type="dxa"/>
            <w:shd w:val="clear" w:color="auto" w:fill="auto"/>
            <w:vAlign w:val="center"/>
          </w:tcPr>
          <w:p w14:paraId="67738485" w14:textId="77777777" w:rsidR="00615E87" w:rsidRPr="004B643F"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Total symbols per resource unit</w:t>
            </w:r>
          </w:p>
        </w:tc>
        <w:tc>
          <w:tcPr>
            <w:tcW w:w="1398" w:type="dxa"/>
            <w:vAlign w:val="center"/>
          </w:tcPr>
          <w:p w14:paraId="55AFD3C2"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96</w:t>
            </w:r>
          </w:p>
        </w:tc>
        <w:tc>
          <w:tcPr>
            <w:tcW w:w="1484" w:type="dxa"/>
            <w:vAlign w:val="center"/>
          </w:tcPr>
          <w:p w14:paraId="555B9377"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96</w:t>
            </w:r>
          </w:p>
        </w:tc>
      </w:tr>
      <w:tr w:rsidR="00615E87" w:rsidRPr="004B643F" w14:paraId="662D58CE" w14:textId="77777777" w:rsidTr="009A19A9">
        <w:trPr>
          <w:trHeight w:val="20"/>
          <w:jc w:val="center"/>
        </w:trPr>
        <w:tc>
          <w:tcPr>
            <w:tcW w:w="3309" w:type="dxa"/>
            <w:shd w:val="clear" w:color="auto" w:fill="auto"/>
            <w:vAlign w:val="center"/>
          </w:tcPr>
          <w:p w14:paraId="5179D841" w14:textId="77777777" w:rsidR="00615E87" w:rsidRPr="00C555A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55AB">
              <w:rPr>
                <w:rFonts w:ascii="Arial" w:eastAsia="Times New Roman" w:hAnsi="Arial" w:cs="Arial"/>
                <w:sz w:val="18"/>
                <w:lang w:eastAsia="en-GB"/>
              </w:rPr>
              <w:t>Total number of bits per resource unit</w:t>
            </w:r>
          </w:p>
        </w:tc>
        <w:tc>
          <w:tcPr>
            <w:tcW w:w="1398" w:type="dxa"/>
            <w:vAlign w:val="center"/>
          </w:tcPr>
          <w:p w14:paraId="4A6A0496" w14:textId="77777777" w:rsidR="00615E87" w:rsidRPr="00C555A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555AB">
              <w:rPr>
                <w:rFonts w:ascii="Arial" w:eastAsia="Times New Roman" w:hAnsi="Arial" w:cs="Arial" w:hint="eastAsia"/>
                <w:sz w:val="18"/>
                <w:lang w:eastAsia="en-GB"/>
              </w:rPr>
              <w:t>192</w:t>
            </w:r>
          </w:p>
        </w:tc>
        <w:tc>
          <w:tcPr>
            <w:tcW w:w="1484" w:type="dxa"/>
            <w:vAlign w:val="center"/>
          </w:tcPr>
          <w:p w14:paraId="603ED990" w14:textId="77777777" w:rsidR="00615E87" w:rsidRPr="00C555A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555AB">
              <w:rPr>
                <w:rFonts w:ascii="Arial" w:eastAsia="Times New Roman" w:hAnsi="Arial" w:cs="Arial" w:hint="eastAsia"/>
                <w:sz w:val="18"/>
                <w:lang w:eastAsia="en-GB"/>
              </w:rPr>
              <w:t>192</w:t>
            </w:r>
          </w:p>
        </w:tc>
      </w:tr>
      <w:tr w:rsidR="00615E87" w:rsidRPr="004B643F" w14:paraId="5D45B3EB" w14:textId="77777777" w:rsidTr="009A19A9">
        <w:trPr>
          <w:trHeight w:val="20"/>
          <w:jc w:val="center"/>
        </w:trPr>
        <w:tc>
          <w:tcPr>
            <w:tcW w:w="3309" w:type="dxa"/>
            <w:shd w:val="clear" w:color="auto" w:fill="auto"/>
            <w:vAlign w:val="center"/>
          </w:tcPr>
          <w:p w14:paraId="74B4BB76" w14:textId="77777777" w:rsidR="00615E87" w:rsidRPr="00C555A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55AB">
              <w:rPr>
                <w:rFonts w:ascii="Arial" w:eastAsia="Times New Roman" w:hAnsi="Arial" w:cs="Arial"/>
                <w:sz w:val="18"/>
                <w:lang w:eastAsia="en-GB"/>
              </w:rPr>
              <w:t>Tx time (ms)</w:t>
            </w:r>
          </w:p>
        </w:tc>
        <w:tc>
          <w:tcPr>
            <w:tcW w:w="1398" w:type="dxa"/>
            <w:vAlign w:val="center"/>
          </w:tcPr>
          <w:p w14:paraId="54889BE5" w14:textId="77777777" w:rsidR="00615E87" w:rsidRPr="00C555A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555AB">
              <w:rPr>
                <w:rFonts w:ascii="Arial" w:eastAsia="Times New Roman" w:hAnsi="Arial" w:cs="Arial" w:hint="eastAsia"/>
                <w:sz w:val="18"/>
                <w:lang w:eastAsia="zh-CN"/>
              </w:rPr>
              <w:t>8</w:t>
            </w:r>
          </w:p>
        </w:tc>
        <w:tc>
          <w:tcPr>
            <w:tcW w:w="1484" w:type="dxa"/>
            <w:vAlign w:val="center"/>
          </w:tcPr>
          <w:p w14:paraId="17D18E1D" w14:textId="77777777" w:rsidR="00615E87" w:rsidRPr="00C555A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555AB">
              <w:rPr>
                <w:rFonts w:ascii="Arial" w:eastAsia="Times New Roman" w:hAnsi="Arial" w:cs="Arial" w:hint="eastAsia"/>
                <w:sz w:val="18"/>
                <w:lang w:eastAsia="zh-CN"/>
              </w:rPr>
              <w:t>32</w:t>
            </w:r>
          </w:p>
        </w:tc>
      </w:tr>
      <w:tr w:rsidR="00615E87" w:rsidRPr="004B643F" w14:paraId="0465D957" w14:textId="77777777" w:rsidTr="009A19A9">
        <w:trPr>
          <w:trHeight w:val="20"/>
          <w:jc w:val="center"/>
        </w:trPr>
        <w:tc>
          <w:tcPr>
            <w:tcW w:w="3309" w:type="dxa"/>
            <w:shd w:val="clear" w:color="auto" w:fill="auto"/>
          </w:tcPr>
          <w:p w14:paraId="56141FDA" w14:textId="77777777" w:rsidR="00615E87" w:rsidRPr="004B643F"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Frequency offset</w:t>
            </w:r>
          </w:p>
        </w:tc>
        <w:tc>
          <w:tcPr>
            <w:tcW w:w="1398" w:type="dxa"/>
          </w:tcPr>
          <w:p w14:paraId="5D16D419"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0</w:t>
            </w:r>
          </w:p>
        </w:tc>
        <w:tc>
          <w:tcPr>
            <w:tcW w:w="1484" w:type="dxa"/>
          </w:tcPr>
          <w:p w14:paraId="4FD39E1F"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0</w:t>
            </w:r>
          </w:p>
        </w:tc>
      </w:tr>
      <w:tr w:rsidR="00615E87" w:rsidRPr="004B643F" w14:paraId="464DB9FE" w14:textId="77777777" w:rsidTr="009A19A9">
        <w:trPr>
          <w:trHeight w:val="20"/>
          <w:jc w:val="center"/>
        </w:trPr>
        <w:tc>
          <w:tcPr>
            <w:tcW w:w="3309" w:type="dxa"/>
            <w:shd w:val="clear" w:color="auto" w:fill="auto"/>
          </w:tcPr>
          <w:p w14:paraId="524F9C6C" w14:textId="77777777" w:rsidR="00615E87" w:rsidRPr="004B643F"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Channel estimation length (ms)</w:t>
            </w:r>
            <w:r w:rsidRPr="004B643F">
              <w:rPr>
                <w:rFonts w:ascii="Arial" w:eastAsia="Times New Roman" w:hAnsi="Arial" w:cs="Arial"/>
                <w:sz w:val="18"/>
                <w:vertAlign w:val="superscript"/>
                <w:lang w:eastAsia="ja-JP"/>
              </w:rPr>
              <w:t xml:space="preserve"> </w:t>
            </w:r>
            <w:r w:rsidRPr="004B643F">
              <w:rPr>
                <w:rFonts w:ascii="Arial" w:eastAsia="Times New Roman" w:hAnsi="Arial" w:cs="Arial"/>
                <w:sz w:val="18"/>
                <w:szCs w:val="18"/>
                <w:lang w:eastAsia="ja-JP"/>
              </w:rPr>
              <w:t>(NOTE)</w:t>
            </w:r>
          </w:p>
        </w:tc>
        <w:tc>
          <w:tcPr>
            <w:tcW w:w="1398" w:type="dxa"/>
          </w:tcPr>
          <w:p w14:paraId="5330AF74"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4</w:t>
            </w:r>
          </w:p>
        </w:tc>
        <w:tc>
          <w:tcPr>
            <w:tcW w:w="1484" w:type="dxa"/>
          </w:tcPr>
          <w:p w14:paraId="0DC7D547"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16</w:t>
            </w:r>
          </w:p>
        </w:tc>
      </w:tr>
      <w:tr w:rsidR="00615E87" w:rsidRPr="004B643F" w14:paraId="26B3AF89" w14:textId="77777777" w:rsidTr="009A19A9">
        <w:trPr>
          <w:trHeight w:val="20"/>
          <w:jc w:val="center"/>
        </w:trPr>
        <w:tc>
          <w:tcPr>
            <w:tcW w:w="6191" w:type="dxa"/>
            <w:gridSpan w:val="3"/>
            <w:shd w:val="clear" w:color="auto" w:fill="auto"/>
          </w:tcPr>
          <w:p w14:paraId="2EE51DC4" w14:textId="77777777" w:rsidR="00615E87" w:rsidRPr="004B643F" w:rsidRDefault="00615E87" w:rsidP="009A19A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B643F">
              <w:rPr>
                <w:rFonts w:ascii="Arial" w:eastAsia="Times New Roman" w:hAnsi="Arial"/>
                <w:sz w:val="18"/>
                <w:lang w:eastAsia="ja-JP"/>
              </w:rPr>
              <w:t>Note:</w:t>
            </w:r>
            <w:r w:rsidRPr="004B643F">
              <w:rPr>
                <w:rFonts w:ascii="Arial" w:eastAsia="Times New Roman" w:hAnsi="Arial"/>
                <w:sz w:val="18"/>
                <w:lang w:eastAsia="ja-JP"/>
              </w:rPr>
              <w:tab/>
              <w:t>Channel estimation lengths are included in the table for information only.</w:t>
            </w:r>
          </w:p>
        </w:tc>
      </w:tr>
    </w:tbl>
    <w:p w14:paraId="5661F19C" w14:textId="77777777" w:rsidR="00615E87" w:rsidRDefault="00615E87" w:rsidP="00615E87">
      <w:pPr>
        <w:spacing w:after="120"/>
        <w:rPr>
          <w:rStyle w:val="B1Char1"/>
          <w:color w:val="0070C0"/>
          <w:szCs w:val="24"/>
          <w:lang w:eastAsia="zh-CN"/>
        </w:rPr>
      </w:pPr>
    </w:p>
    <w:p w14:paraId="067EDB85" w14:textId="77777777" w:rsidR="00615E87" w:rsidRDefault="00615E87" w:rsidP="00615E87">
      <w:pPr>
        <w:rPr>
          <w:b/>
          <w:color w:val="0070C0"/>
          <w:u w:val="single"/>
          <w:lang w:eastAsia="ko-KR"/>
        </w:rPr>
      </w:pPr>
    </w:p>
    <w:p w14:paraId="4BB83BBB" w14:textId="77777777" w:rsidR="00615E87" w:rsidRPr="00C555AB" w:rsidRDefault="00615E87" w:rsidP="00615E87">
      <w:pPr>
        <w:rPr>
          <w:b/>
          <w:color w:val="000000" w:themeColor="text1"/>
          <w:u w:val="single"/>
          <w:lang w:eastAsia="ko-KR"/>
        </w:rPr>
      </w:pPr>
      <w:r w:rsidRPr="00C555AB">
        <w:rPr>
          <w:b/>
          <w:color w:val="000000" w:themeColor="text1"/>
          <w:u w:val="single"/>
          <w:lang w:eastAsia="ko-KR"/>
        </w:rPr>
        <w:t>Issue 3-3-1:</w:t>
      </w:r>
      <w:r w:rsidRPr="00C555AB">
        <w:rPr>
          <w:b/>
          <w:color w:val="000000" w:themeColor="text1"/>
          <w:lang w:eastAsia="ko-KR"/>
        </w:rPr>
        <w:t xml:space="preserve"> </w:t>
      </w:r>
      <w:r w:rsidRPr="00C555AB">
        <w:rPr>
          <w:b/>
          <w:color w:val="000000" w:themeColor="text1"/>
          <w:lang w:eastAsia="zh-CN"/>
        </w:rPr>
        <w:t>NTN NB-IoT SAN FRC for reference sensitivity and in-channel selectivity</w:t>
      </w:r>
    </w:p>
    <w:p w14:paraId="75D85A89" w14:textId="77777777" w:rsidR="00615E87" w:rsidRDefault="00615E87" w:rsidP="00615E87">
      <w:pPr>
        <w:jc w:val="both"/>
      </w:pPr>
      <w:r w:rsidRPr="00C555AB">
        <w:rPr>
          <w:b/>
          <w:color w:val="000000" w:themeColor="text1"/>
        </w:rPr>
        <w:t>Agreement</w:t>
      </w:r>
      <w:r>
        <w:rPr>
          <w:b/>
          <w:color w:val="000000" w:themeColor="text1"/>
        </w:rPr>
        <w:t>:</w:t>
      </w:r>
      <w:r w:rsidRPr="00C555AB">
        <w:rPr>
          <w:color w:val="000000" w:themeColor="text1"/>
        </w:rPr>
        <w:t xml:space="preserve"> </w:t>
      </w:r>
      <w:r>
        <w:t>RAN4</w:t>
      </w:r>
      <w:r w:rsidRPr="00650565">
        <w:t xml:space="preserve"> to </w:t>
      </w:r>
      <w:r w:rsidRPr="00C555AB">
        <w:rPr>
          <w:b/>
        </w:rPr>
        <w:t xml:space="preserve">further discuss FRC for reference sensitivity and in-channel selectivity </w:t>
      </w:r>
      <w:r w:rsidRPr="00650565">
        <w:t xml:space="preserve">in SAN </w:t>
      </w:r>
      <w:r>
        <w:t xml:space="preserve">TS </w:t>
      </w:r>
      <w:r w:rsidRPr="00650565">
        <w:t>36.108 with respect to band 249 for better adaptation to 8ms TDD Tx time (corresponding to D/U=8).</w:t>
      </w:r>
      <w:r>
        <w:t xml:space="preserve"> </w:t>
      </w:r>
    </w:p>
    <w:p w14:paraId="08161F4D" w14:textId="77777777" w:rsidR="00615E87" w:rsidRPr="001A03A2" w:rsidRDefault="00615E87" w:rsidP="00615E87">
      <w:pPr>
        <w:pStyle w:val="Paragraphedeliste"/>
        <w:numPr>
          <w:ilvl w:val="0"/>
          <w:numId w:val="39"/>
        </w:numPr>
        <w:overflowPunct w:val="0"/>
        <w:autoSpaceDE w:val="0"/>
        <w:autoSpaceDN w:val="0"/>
        <w:adjustRightInd w:val="0"/>
        <w:ind w:firstLineChars="0"/>
        <w:jc w:val="both"/>
        <w:textAlignment w:val="baseline"/>
        <w:rPr>
          <w:rFonts w:ascii="Arial" w:eastAsia="Times New Roman" w:hAnsi="Arial" w:cs="Arial"/>
          <w:bCs/>
          <w:sz w:val="18"/>
          <w:lang w:eastAsia="en-GB"/>
        </w:rPr>
      </w:pPr>
      <w:r w:rsidRPr="00C555AB">
        <w:rPr>
          <w:b/>
          <w:bCs/>
        </w:rPr>
        <w:t>Option 1:</w:t>
      </w:r>
      <w:r>
        <w:t xml:space="preserve"> Further discuss if to reuse </w:t>
      </w:r>
      <w:r w:rsidRPr="00C555AB">
        <w:rPr>
          <w:rFonts w:ascii="Arial" w:eastAsia="Times New Roman" w:hAnsi="Arial" w:cs="Arial"/>
          <w:b/>
          <w:sz w:val="18"/>
          <w:lang w:eastAsia="en-GB"/>
        </w:rPr>
        <w:t>A14-1 reference channel and segment the signal into 2 different 8</w:t>
      </w:r>
      <w:r>
        <w:rPr>
          <w:rFonts w:ascii="Arial" w:eastAsia="Times New Roman" w:hAnsi="Arial" w:cs="Arial"/>
          <w:b/>
          <w:sz w:val="18"/>
          <w:lang w:eastAsia="en-GB"/>
        </w:rPr>
        <w:t xml:space="preserve"> </w:t>
      </w:r>
      <w:r w:rsidRPr="00C555AB">
        <w:rPr>
          <w:rFonts w:ascii="Arial" w:eastAsia="Times New Roman" w:hAnsi="Arial" w:cs="Arial"/>
          <w:b/>
          <w:sz w:val="18"/>
          <w:lang w:eastAsia="en-GB"/>
        </w:rPr>
        <w:t xml:space="preserve">ms </w:t>
      </w:r>
      <w:r>
        <w:rPr>
          <w:rFonts w:ascii="Arial" w:eastAsia="Times New Roman" w:hAnsi="Arial" w:cs="Arial"/>
          <w:b/>
          <w:sz w:val="18"/>
          <w:lang w:eastAsia="en-GB"/>
        </w:rPr>
        <w:t xml:space="preserve">Tx/Rx times </w:t>
      </w:r>
      <w:r w:rsidRPr="00095662">
        <w:rPr>
          <w:rFonts w:ascii="Arial" w:eastAsia="Times New Roman" w:hAnsi="Arial" w:cs="Arial"/>
          <w:bCs/>
          <w:sz w:val="18"/>
          <w:lang w:eastAsia="en-GB"/>
        </w:rPr>
        <w:t>(</w:t>
      </w:r>
      <w:r>
        <w:rPr>
          <w:rFonts w:ascii="Arial" w:eastAsia="Times New Roman" w:hAnsi="Arial" w:cs="Arial"/>
          <w:bCs/>
          <w:sz w:val="18"/>
          <w:lang w:eastAsia="en-GB"/>
        </w:rPr>
        <w:t xml:space="preserve">e.g. </w:t>
      </w:r>
      <w:r w:rsidRPr="00095662">
        <w:rPr>
          <w:rFonts w:ascii="Arial" w:eastAsia="Times New Roman" w:hAnsi="Arial" w:cs="Arial"/>
          <w:bCs/>
          <w:sz w:val="18"/>
          <w:lang w:eastAsia="en-GB"/>
        </w:rPr>
        <w:t>with 90 ms periodicity between 2 transmission</w:t>
      </w:r>
      <w:r>
        <w:rPr>
          <w:rFonts w:ascii="Arial" w:eastAsia="Times New Roman" w:hAnsi="Arial" w:cs="Arial"/>
          <w:bCs/>
          <w:sz w:val="18"/>
          <w:lang w:eastAsia="en-GB"/>
        </w:rPr>
        <w:t>s</w:t>
      </w:r>
      <w:r w:rsidRPr="00095662">
        <w:rPr>
          <w:rFonts w:ascii="Arial" w:eastAsia="Times New Roman" w:hAnsi="Arial" w:cs="Arial"/>
          <w:bCs/>
          <w:sz w:val="18"/>
          <w:lang w:eastAsia="en-GB"/>
        </w:rPr>
        <w:t>, if 1 transmission can be postponed)</w:t>
      </w:r>
      <w:r>
        <w:rPr>
          <w:rFonts w:ascii="Arial" w:eastAsia="Times New Roman" w:hAnsi="Arial" w:cs="Arial"/>
          <w:bCs/>
          <w:sz w:val="18"/>
          <w:lang w:eastAsia="en-GB"/>
        </w:rPr>
        <w:t xml:space="preserve"> for TDD NTN NB-IoT SAN requirements</w:t>
      </w:r>
      <w:r w:rsidRPr="00095662">
        <w:rPr>
          <w:rFonts w:ascii="Arial" w:eastAsia="Times New Roman" w:hAnsi="Arial" w:cs="Arial"/>
          <w:bCs/>
          <w:sz w:val="18"/>
          <w:lang w:eastAsia="en-GB"/>
        </w:rPr>
        <w:t>.</w:t>
      </w:r>
      <w:r>
        <w:rPr>
          <w:rFonts w:ascii="Arial" w:eastAsia="Times New Roman" w:hAnsi="Arial" w:cs="Arial"/>
          <w:bCs/>
          <w:sz w:val="18"/>
          <w:lang w:eastAsia="en-GB"/>
        </w:rPr>
        <w:t xml:space="preserve"> </w:t>
      </w:r>
      <w:r w:rsidRPr="001A03A2">
        <w:rPr>
          <w:rFonts w:ascii="Arial" w:eastAsia="Times New Roman" w:hAnsi="Arial" w:cs="Arial"/>
          <w:b/>
          <w:sz w:val="18"/>
          <w:lang w:eastAsia="en-GB"/>
        </w:rPr>
        <w:t xml:space="preserve">Further discuss if A14-2 could be descoped </w:t>
      </w:r>
      <w:r w:rsidRPr="001A03A2">
        <w:rPr>
          <w:rFonts w:ascii="Arial" w:eastAsia="Times New Roman" w:hAnsi="Arial" w:cs="Arial"/>
          <w:bCs/>
          <w:sz w:val="18"/>
          <w:lang w:eastAsia="en-GB"/>
        </w:rPr>
        <w:t>for TDD NTN NB-IoT SAN requirements.</w:t>
      </w:r>
    </w:p>
    <w:p w14:paraId="53BB853E" w14:textId="77777777" w:rsidR="00615E87" w:rsidRPr="00C555AB" w:rsidRDefault="00615E87" w:rsidP="00615E87">
      <w:pPr>
        <w:pStyle w:val="Paragraphedeliste"/>
        <w:numPr>
          <w:ilvl w:val="0"/>
          <w:numId w:val="39"/>
        </w:numPr>
        <w:overflowPunct w:val="0"/>
        <w:autoSpaceDE w:val="0"/>
        <w:autoSpaceDN w:val="0"/>
        <w:adjustRightInd w:val="0"/>
        <w:ind w:firstLineChars="0"/>
        <w:jc w:val="both"/>
        <w:textAlignment w:val="baseline"/>
        <w:rPr>
          <w:rFonts w:ascii="Arial" w:eastAsia="Times New Roman" w:hAnsi="Arial" w:cs="Arial"/>
          <w:bCs/>
          <w:sz w:val="18"/>
          <w:lang w:eastAsia="en-GB"/>
        </w:rPr>
      </w:pPr>
      <w:r w:rsidRPr="00C555AB">
        <w:rPr>
          <w:rFonts w:ascii="Arial" w:eastAsia="Times New Roman" w:hAnsi="Arial" w:cs="Arial"/>
          <w:b/>
          <w:sz w:val="18"/>
          <w:lang w:eastAsia="en-GB"/>
        </w:rPr>
        <w:t>Option 2</w:t>
      </w:r>
      <w:r>
        <w:rPr>
          <w:rFonts w:ascii="Arial" w:eastAsia="Times New Roman" w:hAnsi="Arial" w:cs="Arial"/>
          <w:b/>
          <w:sz w:val="18"/>
          <w:lang w:eastAsia="en-GB"/>
        </w:rPr>
        <w:t xml:space="preserve">: Further discuss if to </w:t>
      </w:r>
      <w:r w:rsidRPr="00C555AB">
        <w:rPr>
          <w:rFonts w:ascii="Arial" w:eastAsia="Times New Roman" w:hAnsi="Arial" w:cs="Arial"/>
          <w:b/>
          <w:sz w:val="18"/>
          <w:lang w:eastAsia="en-GB"/>
        </w:rPr>
        <w:t>define new FRC</w:t>
      </w:r>
      <w:r>
        <w:rPr>
          <w:rFonts w:ascii="Arial" w:eastAsia="Times New Roman" w:hAnsi="Arial" w:cs="Arial"/>
          <w:b/>
          <w:sz w:val="18"/>
          <w:lang w:eastAsia="en-GB"/>
        </w:rPr>
        <w:t>(s)</w:t>
      </w:r>
      <w:r w:rsidRPr="00C555AB">
        <w:rPr>
          <w:rFonts w:ascii="Arial" w:eastAsia="Times New Roman" w:hAnsi="Arial" w:cs="Arial"/>
          <w:b/>
          <w:sz w:val="18"/>
          <w:lang w:eastAsia="en-GB"/>
        </w:rPr>
        <w:t xml:space="preserve"> for NTN NB-IoT</w:t>
      </w:r>
      <w:r>
        <w:rPr>
          <w:rFonts w:ascii="Arial" w:eastAsia="Times New Roman" w:hAnsi="Arial" w:cs="Arial"/>
          <w:b/>
          <w:sz w:val="18"/>
          <w:lang w:eastAsia="en-GB"/>
        </w:rPr>
        <w:t xml:space="preserve"> to cope with 8 ms Tx/Rx time</w:t>
      </w:r>
      <w:r w:rsidRPr="00C555AB">
        <w:rPr>
          <w:rFonts w:ascii="Arial" w:eastAsia="Times New Roman" w:hAnsi="Arial" w:cs="Arial"/>
          <w:bCs/>
          <w:sz w:val="18"/>
          <w:lang w:eastAsia="en-GB"/>
        </w:rPr>
        <w:t>, other options are not precluded.</w:t>
      </w:r>
    </w:p>
    <w:p w14:paraId="5BF3852C" w14:textId="77777777" w:rsidR="00615E87" w:rsidRPr="004C460C" w:rsidRDefault="00615E87" w:rsidP="00615E87">
      <w:pPr>
        <w:keepNext/>
        <w:keepLines/>
        <w:overflowPunct w:val="0"/>
        <w:autoSpaceDE w:val="0"/>
        <w:autoSpaceDN w:val="0"/>
        <w:adjustRightInd w:val="0"/>
        <w:spacing w:before="60"/>
        <w:jc w:val="center"/>
        <w:textAlignment w:val="baseline"/>
        <w:rPr>
          <w:rFonts w:ascii="Arial" w:eastAsia="Times New Roman" w:hAnsi="Arial"/>
          <w:b/>
          <w:lang w:eastAsia="en-GB"/>
        </w:rPr>
      </w:pPr>
      <w:r w:rsidRPr="004C460C">
        <w:rPr>
          <w:rFonts w:ascii="Arial" w:eastAsia="Times New Roman" w:hAnsi="Arial"/>
          <w:b/>
          <w:lang w:eastAsia="en-GB"/>
        </w:rPr>
        <w:t>Table A.14-1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065"/>
        <w:gridCol w:w="1134"/>
      </w:tblGrid>
      <w:tr w:rsidR="00615E87" w:rsidRPr="004C460C" w14:paraId="2F010D7C" w14:textId="77777777" w:rsidTr="009A19A9">
        <w:trPr>
          <w:jc w:val="center"/>
        </w:trPr>
        <w:tc>
          <w:tcPr>
            <w:tcW w:w="3369" w:type="dxa"/>
          </w:tcPr>
          <w:p w14:paraId="2848C72C"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C460C">
              <w:rPr>
                <w:rFonts w:ascii="Arial" w:eastAsia="Times New Roman" w:hAnsi="Arial" w:cs="Arial"/>
                <w:b/>
                <w:sz w:val="18"/>
                <w:lang w:eastAsia="en-GB"/>
              </w:rPr>
              <w:t>Reference channel</w:t>
            </w:r>
          </w:p>
        </w:tc>
        <w:tc>
          <w:tcPr>
            <w:tcW w:w="1065" w:type="dxa"/>
          </w:tcPr>
          <w:p w14:paraId="0B0DA2D4"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C460C">
              <w:rPr>
                <w:rFonts w:ascii="Arial" w:eastAsia="Times New Roman" w:hAnsi="Arial" w:cs="Arial"/>
                <w:b/>
                <w:sz w:val="18"/>
                <w:lang w:eastAsia="en-GB"/>
              </w:rPr>
              <w:t>A14-1</w:t>
            </w:r>
          </w:p>
        </w:tc>
        <w:tc>
          <w:tcPr>
            <w:tcW w:w="1134" w:type="dxa"/>
          </w:tcPr>
          <w:p w14:paraId="252C4934"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C460C">
              <w:rPr>
                <w:rFonts w:ascii="Arial" w:eastAsia="Times New Roman" w:hAnsi="Arial" w:cs="Arial"/>
                <w:b/>
                <w:sz w:val="18"/>
                <w:lang w:eastAsia="en-GB"/>
              </w:rPr>
              <w:t>A14-2</w:t>
            </w:r>
          </w:p>
        </w:tc>
      </w:tr>
      <w:tr w:rsidR="00615E87" w:rsidRPr="004C460C" w14:paraId="52147354" w14:textId="77777777" w:rsidTr="009A19A9">
        <w:trPr>
          <w:jc w:val="center"/>
        </w:trPr>
        <w:tc>
          <w:tcPr>
            <w:tcW w:w="3369" w:type="dxa"/>
          </w:tcPr>
          <w:p w14:paraId="566F0D5C" w14:textId="77777777" w:rsidR="00615E87" w:rsidRPr="004C460C" w:rsidRDefault="00615E87" w:rsidP="009A19A9">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Sub-carrier spacing (kHz)</w:t>
            </w:r>
          </w:p>
        </w:tc>
        <w:tc>
          <w:tcPr>
            <w:tcW w:w="1065" w:type="dxa"/>
          </w:tcPr>
          <w:p w14:paraId="7D606EEA"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15</w:t>
            </w:r>
          </w:p>
        </w:tc>
        <w:tc>
          <w:tcPr>
            <w:tcW w:w="1134" w:type="dxa"/>
          </w:tcPr>
          <w:p w14:paraId="778C07CE"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3.75</w:t>
            </w:r>
          </w:p>
        </w:tc>
      </w:tr>
      <w:tr w:rsidR="00615E87" w:rsidRPr="004C460C" w14:paraId="49234890" w14:textId="77777777" w:rsidTr="009A19A9">
        <w:trPr>
          <w:jc w:val="center"/>
        </w:trPr>
        <w:tc>
          <w:tcPr>
            <w:tcW w:w="3369" w:type="dxa"/>
          </w:tcPr>
          <w:p w14:paraId="75994357" w14:textId="77777777" w:rsidR="00615E87" w:rsidRPr="004C460C" w:rsidRDefault="00615E87" w:rsidP="009A19A9">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Number of tone</w:t>
            </w:r>
          </w:p>
        </w:tc>
        <w:tc>
          <w:tcPr>
            <w:tcW w:w="1065" w:type="dxa"/>
          </w:tcPr>
          <w:p w14:paraId="13B95B0B"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1</w:t>
            </w:r>
          </w:p>
        </w:tc>
        <w:tc>
          <w:tcPr>
            <w:tcW w:w="1134" w:type="dxa"/>
          </w:tcPr>
          <w:p w14:paraId="48E660FB"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1</w:t>
            </w:r>
          </w:p>
        </w:tc>
      </w:tr>
      <w:tr w:rsidR="00615E87" w:rsidRPr="004C460C" w14:paraId="02AF6662" w14:textId="77777777" w:rsidTr="009A19A9">
        <w:trPr>
          <w:jc w:val="center"/>
        </w:trPr>
        <w:tc>
          <w:tcPr>
            <w:tcW w:w="3369" w:type="dxa"/>
          </w:tcPr>
          <w:p w14:paraId="69A38BCF" w14:textId="77777777" w:rsidR="00615E87" w:rsidRPr="004C460C"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Diversity</w:t>
            </w:r>
          </w:p>
        </w:tc>
        <w:tc>
          <w:tcPr>
            <w:tcW w:w="1065" w:type="dxa"/>
          </w:tcPr>
          <w:p w14:paraId="423779B0"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No</w:t>
            </w:r>
          </w:p>
        </w:tc>
        <w:tc>
          <w:tcPr>
            <w:tcW w:w="1134" w:type="dxa"/>
          </w:tcPr>
          <w:p w14:paraId="65442795"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No</w:t>
            </w:r>
          </w:p>
        </w:tc>
      </w:tr>
      <w:tr w:rsidR="00615E87" w:rsidRPr="004C460C" w14:paraId="5F30C883" w14:textId="77777777" w:rsidTr="009A19A9">
        <w:trPr>
          <w:jc w:val="center"/>
        </w:trPr>
        <w:tc>
          <w:tcPr>
            <w:tcW w:w="3369" w:type="dxa"/>
          </w:tcPr>
          <w:p w14:paraId="1DF77C9E" w14:textId="77777777" w:rsidR="00615E87" w:rsidRPr="004C460C"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Modulation</w:t>
            </w:r>
          </w:p>
        </w:tc>
        <w:tc>
          <w:tcPr>
            <w:tcW w:w="1065" w:type="dxa"/>
          </w:tcPr>
          <w:p w14:paraId="3A748A06"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szCs w:val="32"/>
                <w:lang w:val="en-US" w:eastAsia="en-GB"/>
              </w:rPr>
              <w:t>π/2 BPSK</w:t>
            </w:r>
          </w:p>
        </w:tc>
        <w:tc>
          <w:tcPr>
            <w:tcW w:w="1134" w:type="dxa"/>
          </w:tcPr>
          <w:p w14:paraId="23DFE3BE"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szCs w:val="32"/>
                <w:lang w:val="en-US" w:eastAsia="en-GB"/>
              </w:rPr>
              <w:t>π/2 BPSK</w:t>
            </w:r>
          </w:p>
        </w:tc>
      </w:tr>
      <w:tr w:rsidR="00615E87" w:rsidRPr="004C460C" w14:paraId="6334C25A" w14:textId="77777777" w:rsidTr="009A19A9">
        <w:trPr>
          <w:jc w:val="center"/>
        </w:trPr>
        <w:tc>
          <w:tcPr>
            <w:tcW w:w="3369" w:type="dxa"/>
          </w:tcPr>
          <w:p w14:paraId="6D893748" w14:textId="77777777" w:rsidR="00615E87" w:rsidRPr="004C460C"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Frequency offset</w:t>
            </w:r>
          </w:p>
        </w:tc>
        <w:tc>
          <w:tcPr>
            <w:tcW w:w="1065" w:type="dxa"/>
          </w:tcPr>
          <w:p w14:paraId="441AC25D"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C460C">
              <w:rPr>
                <w:rFonts w:ascii="Arial" w:eastAsia="Times New Roman" w:hAnsi="Arial" w:cs="Arial"/>
                <w:sz w:val="18"/>
                <w:szCs w:val="32"/>
                <w:lang w:val="en-US" w:eastAsia="en-GB"/>
              </w:rPr>
              <w:t>0</w:t>
            </w:r>
          </w:p>
        </w:tc>
        <w:tc>
          <w:tcPr>
            <w:tcW w:w="1134" w:type="dxa"/>
          </w:tcPr>
          <w:p w14:paraId="519F3157"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C460C">
              <w:rPr>
                <w:rFonts w:ascii="Arial" w:eastAsia="Times New Roman" w:hAnsi="Arial" w:cs="Arial"/>
                <w:sz w:val="18"/>
                <w:szCs w:val="32"/>
                <w:lang w:val="en-US" w:eastAsia="en-GB"/>
              </w:rPr>
              <w:t>0</w:t>
            </w:r>
          </w:p>
        </w:tc>
      </w:tr>
      <w:tr w:rsidR="00615E87" w:rsidRPr="004C460C" w14:paraId="78BF4B08" w14:textId="77777777" w:rsidTr="009A19A9">
        <w:trPr>
          <w:jc w:val="center"/>
        </w:trPr>
        <w:tc>
          <w:tcPr>
            <w:tcW w:w="3369" w:type="dxa"/>
          </w:tcPr>
          <w:p w14:paraId="7A10D82C" w14:textId="77777777" w:rsidR="00615E87" w:rsidRPr="004C460C"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Channel estimation length (ms)</w:t>
            </w:r>
            <w:r w:rsidRPr="004C460C">
              <w:rPr>
                <w:rFonts w:ascii="Arial" w:eastAsia="Times New Roman" w:hAnsi="Arial" w:cs="Arial"/>
                <w:sz w:val="18"/>
                <w:vertAlign w:val="superscript"/>
                <w:lang w:eastAsia="ja-JP"/>
              </w:rPr>
              <w:t xml:space="preserve"> </w:t>
            </w:r>
            <w:r w:rsidRPr="004C460C">
              <w:rPr>
                <w:rFonts w:ascii="Arial" w:eastAsia="Times New Roman" w:hAnsi="Arial" w:cs="Arial"/>
                <w:sz w:val="18"/>
                <w:lang w:eastAsia="en-GB"/>
              </w:rPr>
              <w:t>(NOTE)</w:t>
            </w:r>
          </w:p>
        </w:tc>
        <w:tc>
          <w:tcPr>
            <w:tcW w:w="1065" w:type="dxa"/>
          </w:tcPr>
          <w:p w14:paraId="73421C3F"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C460C">
              <w:rPr>
                <w:rFonts w:ascii="Arial" w:eastAsia="Times New Roman" w:hAnsi="Arial" w:cs="Arial"/>
                <w:sz w:val="18"/>
                <w:szCs w:val="32"/>
                <w:lang w:val="en-US" w:eastAsia="en-GB"/>
              </w:rPr>
              <w:t>4</w:t>
            </w:r>
          </w:p>
        </w:tc>
        <w:tc>
          <w:tcPr>
            <w:tcW w:w="1134" w:type="dxa"/>
          </w:tcPr>
          <w:p w14:paraId="4A429E4A"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C460C">
              <w:rPr>
                <w:rFonts w:ascii="Arial" w:eastAsia="Times New Roman" w:hAnsi="Arial" w:cs="Arial"/>
                <w:sz w:val="18"/>
                <w:szCs w:val="32"/>
                <w:lang w:val="en-US" w:eastAsia="en-GB"/>
              </w:rPr>
              <w:t>16</w:t>
            </w:r>
          </w:p>
        </w:tc>
      </w:tr>
      <w:tr w:rsidR="00615E87" w:rsidRPr="004C460C" w14:paraId="0E9820F4" w14:textId="77777777" w:rsidTr="009A19A9">
        <w:trPr>
          <w:jc w:val="center"/>
        </w:trPr>
        <w:tc>
          <w:tcPr>
            <w:tcW w:w="3369" w:type="dxa"/>
          </w:tcPr>
          <w:p w14:paraId="5DAE5D0D" w14:textId="77777777" w:rsidR="00615E87" w:rsidRPr="004C460C"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Number of NPUSCH repetition</w:t>
            </w:r>
          </w:p>
        </w:tc>
        <w:tc>
          <w:tcPr>
            <w:tcW w:w="1065" w:type="dxa"/>
          </w:tcPr>
          <w:p w14:paraId="0534B257"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w:t>
            </w:r>
          </w:p>
        </w:tc>
        <w:tc>
          <w:tcPr>
            <w:tcW w:w="1134" w:type="dxa"/>
          </w:tcPr>
          <w:p w14:paraId="51AA5553"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w:t>
            </w:r>
          </w:p>
        </w:tc>
      </w:tr>
      <w:tr w:rsidR="00615E87" w:rsidRPr="004C460C" w14:paraId="7A6DBE90" w14:textId="77777777" w:rsidTr="009A19A9">
        <w:trPr>
          <w:jc w:val="center"/>
        </w:trPr>
        <w:tc>
          <w:tcPr>
            <w:tcW w:w="3369" w:type="dxa"/>
          </w:tcPr>
          <w:p w14:paraId="7D34F546" w14:textId="77777777" w:rsidR="00615E87" w:rsidRPr="004C460C"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IMCS / TBS</w:t>
            </w:r>
          </w:p>
        </w:tc>
        <w:tc>
          <w:tcPr>
            <w:tcW w:w="1065" w:type="dxa"/>
          </w:tcPr>
          <w:p w14:paraId="73B266F4"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 / 0</w:t>
            </w:r>
          </w:p>
        </w:tc>
        <w:tc>
          <w:tcPr>
            <w:tcW w:w="1134" w:type="dxa"/>
          </w:tcPr>
          <w:p w14:paraId="1E248778"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 / 0</w:t>
            </w:r>
          </w:p>
        </w:tc>
      </w:tr>
      <w:tr w:rsidR="00615E87" w:rsidRPr="004C460C" w14:paraId="1F45C377" w14:textId="77777777" w:rsidTr="009A19A9">
        <w:trPr>
          <w:jc w:val="center"/>
        </w:trPr>
        <w:tc>
          <w:tcPr>
            <w:tcW w:w="3369" w:type="dxa"/>
          </w:tcPr>
          <w:p w14:paraId="5F348E73" w14:textId="77777777" w:rsidR="00615E87" w:rsidRPr="004C460C"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Payload size (bits)</w:t>
            </w:r>
          </w:p>
        </w:tc>
        <w:tc>
          <w:tcPr>
            <w:tcW w:w="1065" w:type="dxa"/>
          </w:tcPr>
          <w:p w14:paraId="7E49C098"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32</w:t>
            </w:r>
          </w:p>
        </w:tc>
        <w:tc>
          <w:tcPr>
            <w:tcW w:w="1134" w:type="dxa"/>
          </w:tcPr>
          <w:p w14:paraId="6E6E79DB"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32</w:t>
            </w:r>
          </w:p>
        </w:tc>
      </w:tr>
      <w:tr w:rsidR="00615E87" w:rsidRPr="004C460C" w14:paraId="1CCB54DE" w14:textId="77777777" w:rsidTr="009A19A9">
        <w:trPr>
          <w:jc w:val="center"/>
        </w:trPr>
        <w:tc>
          <w:tcPr>
            <w:tcW w:w="3369" w:type="dxa"/>
          </w:tcPr>
          <w:p w14:paraId="52687E47" w14:textId="77777777" w:rsidR="00615E87" w:rsidRPr="004C460C"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Allocated resource unit</w:t>
            </w:r>
          </w:p>
        </w:tc>
        <w:tc>
          <w:tcPr>
            <w:tcW w:w="1065" w:type="dxa"/>
          </w:tcPr>
          <w:p w14:paraId="0DC13FAA"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2</w:t>
            </w:r>
          </w:p>
        </w:tc>
        <w:tc>
          <w:tcPr>
            <w:tcW w:w="1134" w:type="dxa"/>
          </w:tcPr>
          <w:p w14:paraId="49B41661"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2</w:t>
            </w:r>
          </w:p>
        </w:tc>
      </w:tr>
      <w:tr w:rsidR="00615E87" w:rsidRPr="004C460C" w14:paraId="4A847AE1" w14:textId="77777777" w:rsidTr="009A19A9">
        <w:trPr>
          <w:jc w:val="center"/>
        </w:trPr>
        <w:tc>
          <w:tcPr>
            <w:tcW w:w="3369" w:type="dxa"/>
          </w:tcPr>
          <w:p w14:paraId="3F838305" w14:textId="77777777" w:rsidR="00615E87" w:rsidRPr="004C460C"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Code rate (target)</w:t>
            </w:r>
          </w:p>
        </w:tc>
        <w:tc>
          <w:tcPr>
            <w:tcW w:w="1065" w:type="dxa"/>
          </w:tcPr>
          <w:p w14:paraId="33461D66"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1/3</w:t>
            </w:r>
          </w:p>
        </w:tc>
        <w:tc>
          <w:tcPr>
            <w:tcW w:w="1134" w:type="dxa"/>
          </w:tcPr>
          <w:p w14:paraId="23E2AFF1"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1/3</w:t>
            </w:r>
          </w:p>
        </w:tc>
      </w:tr>
      <w:tr w:rsidR="00615E87" w:rsidRPr="004C460C" w14:paraId="4CA960F5" w14:textId="77777777" w:rsidTr="009A19A9">
        <w:trPr>
          <w:jc w:val="center"/>
        </w:trPr>
        <w:tc>
          <w:tcPr>
            <w:tcW w:w="3369" w:type="dxa"/>
          </w:tcPr>
          <w:p w14:paraId="576AEAC5" w14:textId="77777777" w:rsidR="00615E87" w:rsidRPr="004C460C"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Code rate (effective)</w:t>
            </w:r>
          </w:p>
        </w:tc>
        <w:tc>
          <w:tcPr>
            <w:tcW w:w="1065" w:type="dxa"/>
          </w:tcPr>
          <w:p w14:paraId="3BBD6A06"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0.29</w:t>
            </w:r>
          </w:p>
        </w:tc>
        <w:tc>
          <w:tcPr>
            <w:tcW w:w="1134" w:type="dxa"/>
          </w:tcPr>
          <w:p w14:paraId="6C993594"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0.29</w:t>
            </w:r>
          </w:p>
        </w:tc>
      </w:tr>
      <w:tr w:rsidR="00615E87" w:rsidRPr="004C460C" w14:paraId="25D05D2B" w14:textId="77777777" w:rsidTr="009A19A9">
        <w:trPr>
          <w:jc w:val="center"/>
        </w:trPr>
        <w:tc>
          <w:tcPr>
            <w:tcW w:w="3369" w:type="dxa"/>
          </w:tcPr>
          <w:p w14:paraId="18F969F4" w14:textId="77777777" w:rsidR="00615E87" w:rsidRPr="004C460C" w:rsidRDefault="00615E87" w:rsidP="009A19A9">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4C460C">
              <w:rPr>
                <w:rFonts w:ascii="Arial" w:hAnsi="Arial" w:cs="Arial"/>
                <w:sz w:val="18"/>
                <w:szCs w:val="22"/>
                <w:lang w:eastAsia="en-GB"/>
              </w:rPr>
              <w:t>Transport block CRC (bits)</w:t>
            </w:r>
          </w:p>
        </w:tc>
        <w:tc>
          <w:tcPr>
            <w:tcW w:w="1065" w:type="dxa"/>
          </w:tcPr>
          <w:p w14:paraId="33626C0A"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24</w:t>
            </w:r>
          </w:p>
        </w:tc>
        <w:tc>
          <w:tcPr>
            <w:tcW w:w="1134" w:type="dxa"/>
          </w:tcPr>
          <w:p w14:paraId="61D79086"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24</w:t>
            </w:r>
          </w:p>
        </w:tc>
      </w:tr>
      <w:tr w:rsidR="00615E87" w:rsidRPr="004C460C" w14:paraId="6A96F232" w14:textId="77777777" w:rsidTr="009A19A9">
        <w:trPr>
          <w:jc w:val="center"/>
        </w:trPr>
        <w:tc>
          <w:tcPr>
            <w:tcW w:w="3369" w:type="dxa"/>
          </w:tcPr>
          <w:p w14:paraId="4592F118" w14:textId="77777777" w:rsidR="00615E87" w:rsidRPr="004C460C"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Code block CRC size (bits)</w:t>
            </w:r>
          </w:p>
        </w:tc>
        <w:tc>
          <w:tcPr>
            <w:tcW w:w="1065" w:type="dxa"/>
          </w:tcPr>
          <w:p w14:paraId="31380195"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w:t>
            </w:r>
          </w:p>
        </w:tc>
        <w:tc>
          <w:tcPr>
            <w:tcW w:w="1134" w:type="dxa"/>
          </w:tcPr>
          <w:p w14:paraId="4CA17F21"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w:t>
            </w:r>
          </w:p>
        </w:tc>
      </w:tr>
      <w:tr w:rsidR="00615E87" w:rsidRPr="004C460C" w14:paraId="2E6A7162" w14:textId="77777777" w:rsidTr="009A19A9">
        <w:trPr>
          <w:jc w:val="center"/>
        </w:trPr>
        <w:tc>
          <w:tcPr>
            <w:tcW w:w="3369" w:type="dxa"/>
          </w:tcPr>
          <w:p w14:paraId="3BD666DE" w14:textId="77777777" w:rsidR="00615E87" w:rsidRPr="004C460C"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Number of code blocks - C</w:t>
            </w:r>
          </w:p>
        </w:tc>
        <w:tc>
          <w:tcPr>
            <w:tcW w:w="1065" w:type="dxa"/>
          </w:tcPr>
          <w:p w14:paraId="2B353269"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w:t>
            </w:r>
          </w:p>
        </w:tc>
        <w:tc>
          <w:tcPr>
            <w:tcW w:w="1134" w:type="dxa"/>
          </w:tcPr>
          <w:p w14:paraId="32DB9EDE"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w:t>
            </w:r>
          </w:p>
        </w:tc>
      </w:tr>
      <w:tr w:rsidR="00615E87" w:rsidRPr="004C460C" w14:paraId="4C823CA7" w14:textId="77777777" w:rsidTr="009A19A9">
        <w:trPr>
          <w:jc w:val="center"/>
        </w:trPr>
        <w:tc>
          <w:tcPr>
            <w:tcW w:w="3369" w:type="dxa"/>
          </w:tcPr>
          <w:p w14:paraId="448C820F" w14:textId="77777777" w:rsidR="00615E87" w:rsidRPr="004C460C"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Total number of bits per resource unit</w:t>
            </w:r>
          </w:p>
        </w:tc>
        <w:tc>
          <w:tcPr>
            <w:tcW w:w="1065" w:type="dxa"/>
          </w:tcPr>
          <w:p w14:paraId="5D6661E6"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96</w:t>
            </w:r>
          </w:p>
        </w:tc>
        <w:tc>
          <w:tcPr>
            <w:tcW w:w="1134" w:type="dxa"/>
          </w:tcPr>
          <w:p w14:paraId="3BC69656"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96</w:t>
            </w:r>
          </w:p>
        </w:tc>
      </w:tr>
      <w:tr w:rsidR="00615E87" w:rsidRPr="004C460C" w14:paraId="6CBDA897" w14:textId="77777777" w:rsidTr="009A19A9">
        <w:trPr>
          <w:jc w:val="center"/>
        </w:trPr>
        <w:tc>
          <w:tcPr>
            <w:tcW w:w="3369" w:type="dxa"/>
          </w:tcPr>
          <w:p w14:paraId="3B5DC396" w14:textId="77777777" w:rsidR="00615E87" w:rsidRPr="004C460C"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Total symbols per resource unit</w:t>
            </w:r>
          </w:p>
        </w:tc>
        <w:tc>
          <w:tcPr>
            <w:tcW w:w="1065" w:type="dxa"/>
          </w:tcPr>
          <w:p w14:paraId="17252112"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96</w:t>
            </w:r>
          </w:p>
        </w:tc>
        <w:tc>
          <w:tcPr>
            <w:tcW w:w="1134" w:type="dxa"/>
          </w:tcPr>
          <w:p w14:paraId="06725F46"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96</w:t>
            </w:r>
          </w:p>
        </w:tc>
      </w:tr>
      <w:tr w:rsidR="00615E87" w:rsidRPr="004C460C" w14:paraId="70FDE86C" w14:textId="77777777" w:rsidTr="009A19A9">
        <w:trPr>
          <w:jc w:val="center"/>
        </w:trPr>
        <w:tc>
          <w:tcPr>
            <w:tcW w:w="3369" w:type="dxa"/>
          </w:tcPr>
          <w:p w14:paraId="42F9907B" w14:textId="77777777" w:rsidR="00615E87" w:rsidRPr="004C460C" w:rsidRDefault="00615E87" w:rsidP="009A19A9">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Tx time (ms)</w:t>
            </w:r>
          </w:p>
        </w:tc>
        <w:tc>
          <w:tcPr>
            <w:tcW w:w="1065" w:type="dxa"/>
          </w:tcPr>
          <w:p w14:paraId="7B28A09D"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16</w:t>
            </w:r>
          </w:p>
        </w:tc>
        <w:tc>
          <w:tcPr>
            <w:tcW w:w="1134" w:type="dxa"/>
          </w:tcPr>
          <w:p w14:paraId="60A69062"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64</w:t>
            </w:r>
          </w:p>
        </w:tc>
      </w:tr>
      <w:tr w:rsidR="00615E87" w:rsidRPr="004C460C" w14:paraId="0DFE6DE2" w14:textId="77777777" w:rsidTr="009A19A9">
        <w:trPr>
          <w:jc w:val="center"/>
        </w:trPr>
        <w:tc>
          <w:tcPr>
            <w:tcW w:w="5568" w:type="dxa"/>
            <w:gridSpan w:val="3"/>
          </w:tcPr>
          <w:p w14:paraId="57CA7BDB" w14:textId="77777777" w:rsidR="00615E87" w:rsidRPr="004C460C" w:rsidRDefault="00615E87" w:rsidP="009A19A9">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C460C">
              <w:rPr>
                <w:rFonts w:ascii="Arial" w:eastAsia="Times New Roman" w:hAnsi="Arial"/>
                <w:sz w:val="18"/>
                <w:lang w:eastAsia="ja-JP"/>
              </w:rPr>
              <w:t>NOTE:</w:t>
            </w:r>
            <w:r w:rsidRPr="004C460C">
              <w:rPr>
                <w:rFonts w:ascii="Arial" w:eastAsia="Times New Roman" w:hAnsi="Arial"/>
                <w:sz w:val="18"/>
                <w:lang w:eastAsia="ja-JP"/>
              </w:rPr>
              <w:tab/>
              <w:t>Channel estimation lengths are included in the table for information only.</w:t>
            </w:r>
          </w:p>
        </w:tc>
      </w:tr>
    </w:tbl>
    <w:p w14:paraId="74CA2B19" w14:textId="77777777" w:rsidR="00615E87" w:rsidRDefault="00615E87" w:rsidP="00615E87">
      <w:pPr>
        <w:jc w:val="both"/>
      </w:pPr>
    </w:p>
    <w:p w14:paraId="0AE46089" w14:textId="77777777" w:rsidR="00615E87" w:rsidRPr="00095662" w:rsidRDefault="00615E87" w:rsidP="00615E87">
      <w:pPr>
        <w:rPr>
          <w:b/>
          <w:color w:val="000000" w:themeColor="text1"/>
          <w:u w:val="single"/>
          <w:lang w:eastAsia="ko-KR"/>
        </w:rPr>
      </w:pPr>
      <w:r w:rsidRPr="00095662">
        <w:rPr>
          <w:b/>
          <w:color w:val="000000" w:themeColor="text1"/>
          <w:u w:val="single"/>
          <w:lang w:eastAsia="ko-KR"/>
        </w:rPr>
        <w:t>Issue 3-3-2:</w:t>
      </w:r>
      <w:r w:rsidRPr="00095662">
        <w:rPr>
          <w:b/>
          <w:color w:val="000000" w:themeColor="text1"/>
          <w:lang w:eastAsia="ko-KR"/>
        </w:rPr>
        <w:t xml:space="preserve"> </w:t>
      </w:r>
      <w:r w:rsidRPr="00095662">
        <w:rPr>
          <w:b/>
          <w:color w:val="000000" w:themeColor="text1"/>
          <w:lang w:eastAsia="zh-CN"/>
        </w:rPr>
        <w:t>NTN NB-IoT SAN FRC dynamic range</w:t>
      </w:r>
    </w:p>
    <w:p w14:paraId="76582462" w14:textId="77777777" w:rsidR="00615E87" w:rsidRDefault="00615E87" w:rsidP="00615E87">
      <w:pPr>
        <w:spacing w:after="120"/>
      </w:pPr>
      <w:r w:rsidRPr="00095662">
        <w:rPr>
          <w:b/>
          <w:bCs/>
        </w:rPr>
        <w:t>Agreement</w:t>
      </w:r>
      <w:r>
        <w:rPr>
          <w:b/>
          <w:bCs/>
        </w:rPr>
        <w:t>:</w:t>
      </w:r>
      <w:r>
        <w:t xml:space="preserve"> RAN4</w:t>
      </w:r>
      <w:r w:rsidRPr="00650565">
        <w:t xml:space="preserve"> to </w:t>
      </w:r>
      <w:r w:rsidRPr="00095662">
        <w:rPr>
          <w:b/>
        </w:rPr>
        <w:t>further discuss FRC for dynamic range in SAN TS 36.108</w:t>
      </w:r>
      <w:r w:rsidRPr="00650565">
        <w:t xml:space="preserve"> with respect to band 249 for better adaptation to 8ms TDD Tx time (corresponding to D/U=8).</w:t>
      </w:r>
      <w:r>
        <w:t xml:space="preserve"> </w:t>
      </w:r>
    </w:p>
    <w:p w14:paraId="2E78C1C8" w14:textId="77777777" w:rsidR="00615E87" w:rsidRDefault="00615E87" w:rsidP="00615E87">
      <w:pPr>
        <w:pStyle w:val="Paragraphedeliste"/>
        <w:numPr>
          <w:ilvl w:val="0"/>
          <w:numId w:val="39"/>
        </w:numPr>
        <w:overflowPunct w:val="0"/>
        <w:autoSpaceDE w:val="0"/>
        <w:autoSpaceDN w:val="0"/>
        <w:adjustRightInd w:val="0"/>
        <w:spacing w:after="120"/>
        <w:ind w:firstLineChars="0"/>
        <w:textAlignment w:val="baseline"/>
        <w:rPr>
          <w:color w:val="000000" w:themeColor="text1"/>
          <w:szCs w:val="24"/>
          <w:lang w:eastAsia="zh-CN"/>
        </w:rPr>
      </w:pPr>
      <w:r w:rsidRPr="001A03A2">
        <w:rPr>
          <w:b/>
          <w:bCs/>
          <w:color w:val="000000" w:themeColor="text1"/>
          <w:szCs w:val="24"/>
          <w:lang w:eastAsia="zh-CN"/>
        </w:rPr>
        <w:lastRenderedPageBreak/>
        <w:t>Further discuss if reference channel A15-1 can be reused</w:t>
      </w:r>
      <w:r w:rsidRPr="00095662">
        <w:rPr>
          <w:color w:val="000000" w:themeColor="text1"/>
          <w:szCs w:val="24"/>
          <w:lang w:eastAsia="zh-CN"/>
        </w:rPr>
        <w:t xml:space="preserve"> </w:t>
      </w:r>
      <w:r>
        <w:rPr>
          <w:color w:val="000000" w:themeColor="text1"/>
          <w:szCs w:val="24"/>
          <w:lang w:eastAsia="zh-CN"/>
        </w:rPr>
        <w:t>for</w:t>
      </w:r>
      <w:r w:rsidRPr="00095662">
        <w:rPr>
          <w:color w:val="000000" w:themeColor="text1"/>
          <w:szCs w:val="24"/>
          <w:lang w:eastAsia="zh-CN"/>
        </w:rPr>
        <w:t xml:space="preserve"> </w:t>
      </w:r>
      <w:r>
        <w:rPr>
          <w:color w:val="000000" w:themeColor="text1"/>
          <w:szCs w:val="24"/>
          <w:lang w:eastAsia="zh-CN"/>
        </w:rPr>
        <w:t xml:space="preserve">NTN </w:t>
      </w:r>
      <w:r w:rsidRPr="00095662">
        <w:rPr>
          <w:color w:val="000000" w:themeColor="text1"/>
          <w:szCs w:val="24"/>
          <w:lang w:eastAsia="zh-CN"/>
        </w:rPr>
        <w:t>TDD IoT NTN.</w:t>
      </w:r>
    </w:p>
    <w:p w14:paraId="69AEEAFF" w14:textId="77777777" w:rsidR="00615E87" w:rsidRDefault="00615E87" w:rsidP="00615E87">
      <w:pPr>
        <w:pStyle w:val="Paragraphedeliste"/>
        <w:numPr>
          <w:ilvl w:val="0"/>
          <w:numId w:val="39"/>
        </w:numPr>
        <w:overflowPunct w:val="0"/>
        <w:autoSpaceDE w:val="0"/>
        <w:autoSpaceDN w:val="0"/>
        <w:adjustRightInd w:val="0"/>
        <w:spacing w:after="120"/>
        <w:ind w:firstLineChars="0"/>
        <w:textAlignment w:val="baseline"/>
        <w:rPr>
          <w:color w:val="000000" w:themeColor="text1"/>
          <w:szCs w:val="24"/>
          <w:lang w:eastAsia="zh-CN"/>
        </w:rPr>
      </w:pPr>
      <w:r w:rsidRPr="001A03A2">
        <w:rPr>
          <w:b/>
          <w:bCs/>
          <w:color w:val="000000" w:themeColor="text1"/>
          <w:szCs w:val="24"/>
          <w:lang w:eastAsia="zh-CN"/>
        </w:rPr>
        <w:t>Further discuss if reference channel A15-2 can be descoped</w:t>
      </w:r>
      <w:r w:rsidRPr="00095662">
        <w:rPr>
          <w:color w:val="000000" w:themeColor="text1"/>
          <w:szCs w:val="24"/>
          <w:lang w:eastAsia="zh-CN"/>
        </w:rPr>
        <w:t xml:space="preserve"> for </w:t>
      </w:r>
      <w:r>
        <w:rPr>
          <w:color w:val="000000" w:themeColor="text1"/>
          <w:szCs w:val="24"/>
          <w:lang w:eastAsia="zh-CN"/>
        </w:rPr>
        <w:t xml:space="preserve">NTN </w:t>
      </w:r>
      <w:r w:rsidRPr="00095662">
        <w:rPr>
          <w:color w:val="000000" w:themeColor="text1"/>
          <w:szCs w:val="24"/>
          <w:lang w:eastAsia="zh-CN"/>
        </w:rPr>
        <w:t>TDD IoT NTN.</w:t>
      </w:r>
    </w:p>
    <w:p w14:paraId="767A3491" w14:textId="77777777" w:rsidR="00615E87" w:rsidRPr="001A03A2" w:rsidRDefault="00615E87" w:rsidP="00615E87">
      <w:pPr>
        <w:pStyle w:val="Paragraphedeliste"/>
        <w:numPr>
          <w:ilvl w:val="0"/>
          <w:numId w:val="39"/>
        </w:numPr>
        <w:overflowPunct w:val="0"/>
        <w:autoSpaceDE w:val="0"/>
        <w:autoSpaceDN w:val="0"/>
        <w:adjustRightInd w:val="0"/>
        <w:spacing w:after="120"/>
        <w:ind w:firstLineChars="0"/>
        <w:textAlignment w:val="baseline"/>
        <w:rPr>
          <w:b/>
          <w:bCs/>
          <w:color w:val="000000" w:themeColor="text1"/>
          <w:szCs w:val="24"/>
          <w:lang w:eastAsia="zh-CN"/>
        </w:rPr>
      </w:pPr>
      <w:r w:rsidRPr="001A03A2">
        <w:rPr>
          <w:b/>
          <w:bCs/>
          <w:color w:val="000000" w:themeColor="text1"/>
          <w:szCs w:val="24"/>
          <w:lang w:eastAsia="zh-CN"/>
        </w:rPr>
        <w:t>Other options are not precluded.</w:t>
      </w:r>
    </w:p>
    <w:p w14:paraId="493F8926" w14:textId="77777777" w:rsidR="00615E87" w:rsidRPr="008E21F4" w:rsidRDefault="00615E87" w:rsidP="00615E87">
      <w:pPr>
        <w:pStyle w:val="TH"/>
      </w:pPr>
      <w:r w:rsidRPr="008E21F4">
        <w:t>Table A.15-1 FRC parameters for NB-IoT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7"/>
        <w:gridCol w:w="1302"/>
        <w:gridCol w:w="1302"/>
      </w:tblGrid>
      <w:tr w:rsidR="00615E87" w:rsidRPr="008E21F4" w14:paraId="6BE9E295" w14:textId="77777777" w:rsidTr="009A19A9">
        <w:trPr>
          <w:trHeight w:val="20"/>
          <w:jc w:val="center"/>
        </w:trPr>
        <w:tc>
          <w:tcPr>
            <w:tcW w:w="0" w:type="auto"/>
            <w:shd w:val="clear" w:color="auto" w:fill="auto"/>
            <w:vAlign w:val="center"/>
            <w:hideMark/>
          </w:tcPr>
          <w:p w14:paraId="257D54FE" w14:textId="77777777" w:rsidR="00615E87" w:rsidRPr="008E21F4" w:rsidRDefault="00615E87" w:rsidP="009A19A9">
            <w:pPr>
              <w:pStyle w:val="TAH"/>
              <w:rPr>
                <w:rFonts w:cs="Arial"/>
              </w:rPr>
            </w:pPr>
            <w:r w:rsidRPr="008E21F4">
              <w:rPr>
                <w:rFonts w:cs="Arial"/>
              </w:rPr>
              <w:t>Reference channel</w:t>
            </w:r>
          </w:p>
        </w:tc>
        <w:tc>
          <w:tcPr>
            <w:tcW w:w="0" w:type="auto"/>
            <w:vAlign w:val="center"/>
          </w:tcPr>
          <w:p w14:paraId="5432541D" w14:textId="77777777" w:rsidR="00615E87" w:rsidRPr="008E21F4" w:rsidRDefault="00615E87" w:rsidP="009A19A9">
            <w:pPr>
              <w:pStyle w:val="TAH"/>
              <w:rPr>
                <w:rFonts w:cs="Arial"/>
                <w:lang w:eastAsia="zh-CN"/>
              </w:rPr>
            </w:pPr>
            <w:r w:rsidRPr="008E21F4">
              <w:rPr>
                <w:rFonts w:cs="Arial"/>
                <w:lang w:eastAsia="zh-CN"/>
              </w:rPr>
              <w:t>A15-1</w:t>
            </w:r>
          </w:p>
        </w:tc>
        <w:tc>
          <w:tcPr>
            <w:tcW w:w="0" w:type="auto"/>
            <w:vAlign w:val="center"/>
          </w:tcPr>
          <w:p w14:paraId="29D1AD16" w14:textId="77777777" w:rsidR="00615E87" w:rsidRPr="008E21F4" w:rsidRDefault="00615E87" w:rsidP="009A19A9">
            <w:pPr>
              <w:pStyle w:val="TAH"/>
              <w:rPr>
                <w:rFonts w:cs="Arial"/>
                <w:lang w:eastAsia="zh-CN"/>
              </w:rPr>
            </w:pPr>
            <w:r w:rsidRPr="008E21F4">
              <w:rPr>
                <w:rFonts w:cs="Arial"/>
                <w:lang w:eastAsia="zh-CN"/>
              </w:rPr>
              <w:t>A15-2</w:t>
            </w:r>
          </w:p>
        </w:tc>
      </w:tr>
      <w:tr w:rsidR="00615E87" w:rsidRPr="008E21F4" w14:paraId="486E4D5F" w14:textId="77777777" w:rsidTr="009A19A9">
        <w:trPr>
          <w:trHeight w:val="20"/>
          <w:jc w:val="center"/>
        </w:trPr>
        <w:tc>
          <w:tcPr>
            <w:tcW w:w="0" w:type="auto"/>
            <w:shd w:val="clear" w:color="auto" w:fill="auto"/>
            <w:vAlign w:val="center"/>
            <w:hideMark/>
          </w:tcPr>
          <w:p w14:paraId="06A653CF" w14:textId="77777777" w:rsidR="00615E87" w:rsidRPr="004C460C" w:rsidRDefault="00615E87" w:rsidP="009A19A9">
            <w:pPr>
              <w:pStyle w:val="TAL"/>
              <w:rPr>
                <w:highlight w:val="yellow"/>
              </w:rPr>
            </w:pPr>
            <w:r w:rsidRPr="004C460C">
              <w:rPr>
                <w:highlight w:val="yellow"/>
              </w:rPr>
              <w:t>Subcarrier spacing (kHz)</w:t>
            </w:r>
          </w:p>
        </w:tc>
        <w:tc>
          <w:tcPr>
            <w:tcW w:w="0" w:type="auto"/>
            <w:vAlign w:val="center"/>
          </w:tcPr>
          <w:p w14:paraId="35E9F268" w14:textId="77777777" w:rsidR="00615E87" w:rsidRPr="004C460C" w:rsidRDefault="00615E87" w:rsidP="009A19A9">
            <w:pPr>
              <w:pStyle w:val="TAL"/>
              <w:jc w:val="center"/>
              <w:rPr>
                <w:highlight w:val="yellow"/>
              </w:rPr>
            </w:pPr>
            <w:r w:rsidRPr="004C460C">
              <w:rPr>
                <w:highlight w:val="yellow"/>
              </w:rPr>
              <w:t>15</w:t>
            </w:r>
          </w:p>
        </w:tc>
        <w:tc>
          <w:tcPr>
            <w:tcW w:w="0" w:type="auto"/>
            <w:vAlign w:val="center"/>
          </w:tcPr>
          <w:p w14:paraId="6B056130" w14:textId="77777777" w:rsidR="00615E87" w:rsidRPr="004C460C" w:rsidRDefault="00615E87" w:rsidP="009A19A9">
            <w:pPr>
              <w:pStyle w:val="TAL"/>
              <w:jc w:val="center"/>
              <w:rPr>
                <w:highlight w:val="yellow"/>
              </w:rPr>
            </w:pPr>
            <w:r w:rsidRPr="004C460C">
              <w:rPr>
                <w:highlight w:val="yellow"/>
              </w:rPr>
              <w:t>3.75</w:t>
            </w:r>
          </w:p>
        </w:tc>
      </w:tr>
      <w:tr w:rsidR="00615E87" w:rsidRPr="008E21F4" w14:paraId="3BD766F5" w14:textId="77777777" w:rsidTr="009A19A9">
        <w:trPr>
          <w:trHeight w:val="20"/>
          <w:jc w:val="center"/>
        </w:trPr>
        <w:tc>
          <w:tcPr>
            <w:tcW w:w="0" w:type="auto"/>
            <w:shd w:val="clear" w:color="auto" w:fill="auto"/>
            <w:vAlign w:val="center"/>
            <w:hideMark/>
          </w:tcPr>
          <w:p w14:paraId="4A9B14BF" w14:textId="77777777" w:rsidR="00615E87" w:rsidRPr="004C460C" w:rsidRDefault="00615E87" w:rsidP="009A19A9">
            <w:pPr>
              <w:pStyle w:val="TAL"/>
              <w:rPr>
                <w:highlight w:val="yellow"/>
              </w:rPr>
            </w:pPr>
            <w:r w:rsidRPr="004C460C">
              <w:rPr>
                <w:highlight w:val="yellow"/>
              </w:rPr>
              <w:t xml:space="preserve">Number of tone </w:t>
            </w:r>
          </w:p>
        </w:tc>
        <w:tc>
          <w:tcPr>
            <w:tcW w:w="0" w:type="auto"/>
            <w:vAlign w:val="center"/>
          </w:tcPr>
          <w:p w14:paraId="3A77B80E" w14:textId="77777777" w:rsidR="00615E87" w:rsidRPr="004C460C" w:rsidRDefault="00615E87" w:rsidP="009A19A9">
            <w:pPr>
              <w:pStyle w:val="TAL"/>
              <w:jc w:val="center"/>
              <w:rPr>
                <w:highlight w:val="yellow"/>
              </w:rPr>
            </w:pPr>
            <w:r w:rsidRPr="004C460C">
              <w:rPr>
                <w:highlight w:val="yellow"/>
              </w:rPr>
              <w:t>1</w:t>
            </w:r>
          </w:p>
        </w:tc>
        <w:tc>
          <w:tcPr>
            <w:tcW w:w="0" w:type="auto"/>
            <w:vAlign w:val="center"/>
          </w:tcPr>
          <w:p w14:paraId="1DDCD4AB" w14:textId="77777777" w:rsidR="00615E87" w:rsidRPr="004C460C" w:rsidRDefault="00615E87" w:rsidP="009A19A9">
            <w:pPr>
              <w:pStyle w:val="TAL"/>
              <w:jc w:val="center"/>
              <w:rPr>
                <w:highlight w:val="yellow"/>
              </w:rPr>
            </w:pPr>
            <w:r w:rsidRPr="004C460C">
              <w:rPr>
                <w:highlight w:val="yellow"/>
              </w:rPr>
              <w:t>1</w:t>
            </w:r>
          </w:p>
        </w:tc>
      </w:tr>
      <w:tr w:rsidR="00615E87" w:rsidRPr="008E21F4" w14:paraId="05CDD855" w14:textId="77777777" w:rsidTr="009A19A9">
        <w:trPr>
          <w:trHeight w:val="20"/>
          <w:jc w:val="center"/>
        </w:trPr>
        <w:tc>
          <w:tcPr>
            <w:tcW w:w="0" w:type="auto"/>
            <w:shd w:val="clear" w:color="auto" w:fill="auto"/>
            <w:vAlign w:val="center"/>
            <w:hideMark/>
          </w:tcPr>
          <w:p w14:paraId="51959FBE" w14:textId="77777777" w:rsidR="00615E87" w:rsidRPr="008E21F4" w:rsidRDefault="00615E87" w:rsidP="009A19A9">
            <w:pPr>
              <w:pStyle w:val="TAL"/>
            </w:pPr>
            <w:r w:rsidRPr="008E21F4">
              <w:t>Modulation</w:t>
            </w:r>
          </w:p>
        </w:tc>
        <w:tc>
          <w:tcPr>
            <w:tcW w:w="0" w:type="auto"/>
            <w:vAlign w:val="center"/>
          </w:tcPr>
          <w:p w14:paraId="741E1496" w14:textId="77777777" w:rsidR="00615E87" w:rsidRPr="008E21F4" w:rsidRDefault="00615E87" w:rsidP="009A19A9">
            <w:pPr>
              <w:pStyle w:val="TAL"/>
              <w:jc w:val="center"/>
            </w:pPr>
            <w:r w:rsidRPr="008E21F4">
              <w:t>π/4 QPSK</w:t>
            </w:r>
          </w:p>
        </w:tc>
        <w:tc>
          <w:tcPr>
            <w:tcW w:w="0" w:type="auto"/>
            <w:vAlign w:val="center"/>
          </w:tcPr>
          <w:p w14:paraId="4108B328" w14:textId="77777777" w:rsidR="00615E87" w:rsidRPr="008E21F4" w:rsidRDefault="00615E87" w:rsidP="009A19A9">
            <w:pPr>
              <w:pStyle w:val="TAL"/>
              <w:jc w:val="center"/>
            </w:pPr>
            <w:r w:rsidRPr="008E21F4">
              <w:t>π/4 QPSK</w:t>
            </w:r>
          </w:p>
        </w:tc>
      </w:tr>
      <w:tr w:rsidR="00615E87" w:rsidRPr="008E21F4" w14:paraId="4697CF92" w14:textId="77777777" w:rsidTr="009A19A9">
        <w:trPr>
          <w:trHeight w:val="20"/>
          <w:jc w:val="center"/>
        </w:trPr>
        <w:tc>
          <w:tcPr>
            <w:tcW w:w="0" w:type="auto"/>
            <w:shd w:val="clear" w:color="auto" w:fill="auto"/>
            <w:vAlign w:val="center"/>
          </w:tcPr>
          <w:p w14:paraId="44F0DD57" w14:textId="77777777" w:rsidR="00615E87" w:rsidRPr="008E21F4" w:rsidRDefault="00615E87" w:rsidP="009A19A9">
            <w:pPr>
              <w:pStyle w:val="TAL"/>
            </w:pPr>
            <w:r w:rsidRPr="008E21F4">
              <w:t>Diversity</w:t>
            </w:r>
          </w:p>
        </w:tc>
        <w:tc>
          <w:tcPr>
            <w:tcW w:w="0" w:type="auto"/>
            <w:vAlign w:val="center"/>
          </w:tcPr>
          <w:p w14:paraId="67682FBD" w14:textId="77777777" w:rsidR="00615E87" w:rsidRPr="008E21F4" w:rsidRDefault="00615E87" w:rsidP="009A19A9">
            <w:pPr>
              <w:pStyle w:val="TAL"/>
              <w:jc w:val="center"/>
            </w:pPr>
            <w:r w:rsidRPr="008E21F4">
              <w:t>No</w:t>
            </w:r>
          </w:p>
        </w:tc>
        <w:tc>
          <w:tcPr>
            <w:tcW w:w="0" w:type="auto"/>
            <w:vAlign w:val="center"/>
          </w:tcPr>
          <w:p w14:paraId="22FC5D66" w14:textId="77777777" w:rsidR="00615E87" w:rsidRPr="008E21F4" w:rsidRDefault="00615E87" w:rsidP="009A19A9">
            <w:pPr>
              <w:pStyle w:val="TAL"/>
              <w:jc w:val="center"/>
            </w:pPr>
            <w:r w:rsidRPr="008E21F4">
              <w:t>No</w:t>
            </w:r>
          </w:p>
        </w:tc>
      </w:tr>
      <w:tr w:rsidR="00615E87" w:rsidRPr="008E21F4" w14:paraId="7FE7062C" w14:textId="77777777" w:rsidTr="009A19A9">
        <w:trPr>
          <w:trHeight w:val="20"/>
          <w:jc w:val="center"/>
        </w:trPr>
        <w:tc>
          <w:tcPr>
            <w:tcW w:w="0" w:type="auto"/>
            <w:shd w:val="clear" w:color="auto" w:fill="auto"/>
            <w:vAlign w:val="center"/>
          </w:tcPr>
          <w:p w14:paraId="4902F2C0" w14:textId="77777777" w:rsidR="00615E87" w:rsidRPr="008E21F4" w:rsidRDefault="00615E87" w:rsidP="009A19A9">
            <w:pPr>
              <w:pStyle w:val="TAL"/>
            </w:pPr>
            <w:r w:rsidRPr="008E21F4">
              <w:t>Frequency offset</w:t>
            </w:r>
          </w:p>
        </w:tc>
        <w:tc>
          <w:tcPr>
            <w:tcW w:w="0" w:type="auto"/>
            <w:vAlign w:val="center"/>
          </w:tcPr>
          <w:p w14:paraId="11277A02" w14:textId="77777777" w:rsidR="00615E87" w:rsidRPr="008E21F4" w:rsidRDefault="00615E87" w:rsidP="009A19A9">
            <w:pPr>
              <w:pStyle w:val="TAL"/>
              <w:jc w:val="center"/>
            </w:pPr>
            <w:r w:rsidRPr="008E21F4">
              <w:t>0</w:t>
            </w:r>
          </w:p>
        </w:tc>
        <w:tc>
          <w:tcPr>
            <w:tcW w:w="0" w:type="auto"/>
            <w:vAlign w:val="center"/>
          </w:tcPr>
          <w:p w14:paraId="3280526E" w14:textId="77777777" w:rsidR="00615E87" w:rsidRPr="008E21F4" w:rsidRDefault="00615E87" w:rsidP="009A19A9">
            <w:pPr>
              <w:pStyle w:val="TAL"/>
              <w:jc w:val="center"/>
            </w:pPr>
            <w:r w:rsidRPr="008E21F4">
              <w:t>0</w:t>
            </w:r>
          </w:p>
        </w:tc>
      </w:tr>
      <w:tr w:rsidR="00615E87" w:rsidRPr="008E21F4" w14:paraId="471107DD" w14:textId="77777777" w:rsidTr="009A19A9">
        <w:trPr>
          <w:trHeight w:val="20"/>
          <w:jc w:val="center"/>
        </w:trPr>
        <w:tc>
          <w:tcPr>
            <w:tcW w:w="0" w:type="auto"/>
            <w:shd w:val="clear" w:color="auto" w:fill="auto"/>
            <w:vAlign w:val="center"/>
            <w:hideMark/>
          </w:tcPr>
          <w:p w14:paraId="5CE4B95F" w14:textId="77777777" w:rsidR="00615E87" w:rsidRPr="008E21F4" w:rsidRDefault="00615E87" w:rsidP="009A19A9">
            <w:pPr>
              <w:pStyle w:val="TAL"/>
            </w:pPr>
            <w:r w:rsidRPr="008E21F4">
              <w:t>IMCS / ITBS</w:t>
            </w:r>
          </w:p>
        </w:tc>
        <w:tc>
          <w:tcPr>
            <w:tcW w:w="0" w:type="auto"/>
            <w:vAlign w:val="center"/>
          </w:tcPr>
          <w:p w14:paraId="4DA86739" w14:textId="77777777" w:rsidR="00615E87" w:rsidRPr="008E21F4" w:rsidRDefault="00615E87" w:rsidP="009A19A9">
            <w:pPr>
              <w:pStyle w:val="TAL"/>
              <w:jc w:val="center"/>
            </w:pPr>
            <w:r w:rsidRPr="008E21F4">
              <w:t>7 / 7</w:t>
            </w:r>
          </w:p>
        </w:tc>
        <w:tc>
          <w:tcPr>
            <w:tcW w:w="0" w:type="auto"/>
            <w:vAlign w:val="center"/>
          </w:tcPr>
          <w:p w14:paraId="508CDD42" w14:textId="77777777" w:rsidR="00615E87" w:rsidRPr="008E21F4" w:rsidRDefault="00615E87" w:rsidP="009A19A9">
            <w:pPr>
              <w:pStyle w:val="TAL"/>
              <w:jc w:val="center"/>
            </w:pPr>
            <w:r w:rsidRPr="008E21F4">
              <w:t>7 / 7</w:t>
            </w:r>
          </w:p>
        </w:tc>
      </w:tr>
      <w:tr w:rsidR="00615E87" w:rsidRPr="008E21F4" w14:paraId="36679D5D" w14:textId="77777777" w:rsidTr="009A19A9">
        <w:trPr>
          <w:trHeight w:val="20"/>
          <w:jc w:val="center"/>
        </w:trPr>
        <w:tc>
          <w:tcPr>
            <w:tcW w:w="0" w:type="auto"/>
            <w:shd w:val="clear" w:color="auto" w:fill="auto"/>
            <w:vAlign w:val="center"/>
            <w:hideMark/>
          </w:tcPr>
          <w:p w14:paraId="73678FC9" w14:textId="77777777" w:rsidR="00615E87" w:rsidRPr="008E21F4" w:rsidRDefault="00615E87" w:rsidP="009A19A9">
            <w:pPr>
              <w:pStyle w:val="TAL"/>
            </w:pPr>
            <w:r w:rsidRPr="008E21F4">
              <w:t xml:space="preserve">Payload size (bits) </w:t>
            </w:r>
          </w:p>
        </w:tc>
        <w:tc>
          <w:tcPr>
            <w:tcW w:w="0" w:type="auto"/>
            <w:vAlign w:val="center"/>
          </w:tcPr>
          <w:p w14:paraId="6703FE70" w14:textId="77777777" w:rsidR="00615E87" w:rsidRPr="008E21F4" w:rsidRDefault="00615E87" w:rsidP="009A19A9">
            <w:pPr>
              <w:pStyle w:val="TAL"/>
              <w:jc w:val="center"/>
            </w:pPr>
            <w:r w:rsidRPr="008E21F4">
              <w:t>104</w:t>
            </w:r>
          </w:p>
        </w:tc>
        <w:tc>
          <w:tcPr>
            <w:tcW w:w="0" w:type="auto"/>
            <w:vAlign w:val="center"/>
          </w:tcPr>
          <w:p w14:paraId="1F450899" w14:textId="77777777" w:rsidR="00615E87" w:rsidRPr="008E21F4" w:rsidRDefault="00615E87" w:rsidP="009A19A9">
            <w:pPr>
              <w:pStyle w:val="TAL"/>
              <w:jc w:val="center"/>
            </w:pPr>
            <w:r w:rsidRPr="008E21F4">
              <w:t>104</w:t>
            </w:r>
          </w:p>
        </w:tc>
      </w:tr>
      <w:tr w:rsidR="00615E87" w:rsidRPr="008E21F4" w14:paraId="48A439F1" w14:textId="77777777" w:rsidTr="009A19A9">
        <w:trPr>
          <w:trHeight w:val="20"/>
          <w:jc w:val="center"/>
        </w:trPr>
        <w:tc>
          <w:tcPr>
            <w:tcW w:w="0" w:type="auto"/>
            <w:shd w:val="clear" w:color="auto" w:fill="auto"/>
            <w:vAlign w:val="center"/>
            <w:hideMark/>
          </w:tcPr>
          <w:p w14:paraId="400CD313" w14:textId="77777777" w:rsidR="00615E87" w:rsidRPr="008E21F4" w:rsidRDefault="00615E87" w:rsidP="009A19A9">
            <w:pPr>
              <w:pStyle w:val="TAL"/>
            </w:pPr>
            <w:r w:rsidRPr="008E21F4">
              <w:t>Allocated resource units</w:t>
            </w:r>
          </w:p>
        </w:tc>
        <w:tc>
          <w:tcPr>
            <w:tcW w:w="0" w:type="auto"/>
            <w:vAlign w:val="center"/>
          </w:tcPr>
          <w:p w14:paraId="470A5505" w14:textId="77777777" w:rsidR="00615E87" w:rsidRPr="008E21F4" w:rsidRDefault="00615E87" w:rsidP="009A19A9">
            <w:pPr>
              <w:pStyle w:val="TAL"/>
              <w:jc w:val="center"/>
            </w:pPr>
            <w:r w:rsidRPr="008E21F4">
              <w:t>1</w:t>
            </w:r>
          </w:p>
        </w:tc>
        <w:tc>
          <w:tcPr>
            <w:tcW w:w="0" w:type="auto"/>
            <w:vAlign w:val="center"/>
          </w:tcPr>
          <w:p w14:paraId="726C87D7" w14:textId="77777777" w:rsidR="00615E87" w:rsidRPr="008E21F4" w:rsidRDefault="00615E87" w:rsidP="009A19A9">
            <w:pPr>
              <w:pStyle w:val="TAL"/>
              <w:jc w:val="center"/>
            </w:pPr>
            <w:r w:rsidRPr="008E21F4">
              <w:t>1</w:t>
            </w:r>
          </w:p>
        </w:tc>
      </w:tr>
      <w:tr w:rsidR="00615E87" w:rsidRPr="008E21F4" w14:paraId="48F3827A" w14:textId="77777777" w:rsidTr="009A19A9">
        <w:trPr>
          <w:trHeight w:val="20"/>
          <w:jc w:val="center"/>
        </w:trPr>
        <w:tc>
          <w:tcPr>
            <w:tcW w:w="0" w:type="auto"/>
            <w:shd w:val="clear" w:color="auto" w:fill="auto"/>
            <w:vAlign w:val="center"/>
            <w:hideMark/>
          </w:tcPr>
          <w:p w14:paraId="5F4FAFAF" w14:textId="77777777" w:rsidR="00615E87" w:rsidRPr="008E21F4" w:rsidRDefault="00615E87" w:rsidP="009A19A9">
            <w:pPr>
              <w:pStyle w:val="TAL"/>
            </w:pPr>
            <w:r w:rsidRPr="008E21F4">
              <w:t xml:space="preserve">Transport block CRC (bits) </w:t>
            </w:r>
          </w:p>
        </w:tc>
        <w:tc>
          <w:tcPr>
            <w:tcW w:w="0" w:type="auto"/>
            <w:vAlign w:val="center"/>
          </w:tcPr>
          <w:p w14:paraId="0F13C450" w14:textId="77777777" w:rsidR="00615E87" w:rsidRPr="008E21F4" w:rsidRDefault="00615E87" w:rsidP="009A19A9">
            <w:pPr>
              <w:pStyle w:val="TAL"/>
              <w:jc w:val="center"/>
            </w:pPr>
            <w:r w:rsidRPr="008E21F4">
              <w:t>24</w:t>
            </w:r>
          </w:p>
        </w:tc>
        <w:tc>
          <w:tcPr>
            <w:tcW w:w="0" w:type="auto"/>
            <w:vAlign w:val="center"/>
          </w:tcPr>
          <w:p w14:paraId="045EEE95" w14:textId="77777777" w:rsidR="00615E87" w:rsidRPr="008E21F4" w:rsidRDefault="00615E87" w:rsidP="009A19A9">
            <w:pPr>
              <w:pStyle w:val="TAL"/>
              <w:jc w:val="center"/>
            </w:pPr>
            <w:r w:rsidRPr="008E21F4">
              <w:t>24</w:t>
            </w:r>
          </w:p>
        </w:tc>
      </w:tr>
      <w:tr w:rsidR="00615E87" w:rsidRPr="008E21F4" w14:paraId="5E5DE639" w14:textId="77777777" w:rsidTr="009A19A9">
        <w:trPr>
          <w:trHeight w:val="20"/>
          <w:jc w:val="center"/>
        </w:trPr>
        <w:tc>
          <w:tcPr>
            <w:tcW w:w="0" w:type="auto"/>
            <w:shd w:val="clear" w:color="auto" w:fill="auto"/>
            <w:vAlign w:val="center"/>
            <w:hideMark/>
          </w:tcPr>
          <w:p w14:paraId="40E14C93" w14:textId="77777777" w:rsidR="00615E87" w:rsidRPr="008E21F4" w:rsidRDefault="00615E87" w:rsidP="009A19A9">
            <w:pPr>
              <w:pStyle w:val="TAL"/>
            </w:pPr>
            <w:r w:rsidRPr="008E21F4">
              <w:t>Coding rate (target)</w:t>
            </w:r>
          </w:p>
        </w:tc>
        <w:tc>
          <w:tcPr>
            <w:tcW w:w="0" w:type="auto"/>
            <w:vAlign w:val="center"/>
          </w:tcPr>
          <w:p w14:paraId="1E437D78" w14:textId="77777777" w:rsidR="00615E87" w:rsidRPr="008E21F4" w:rsidRDefault="00615E87" w:rsidP="009A19A9">
            <w:pPr>
              <w:pStyle w:val="TAL"/>
              <w:jc w:val="center"/>
            </w:pPr>
            <w:r w:rsidRPr="008E21F4">
              <w:t>2/3</w:t>
            </w:r>
          </w:p>
        </w:tc>
        <w:tc>
          <w:tcPr>
            <w:tcW w:w="0" w:type="auto"/>
            <w:vAlign w:val="center"/>
          </w:tcPr>
          <w:p w14:paraId="1E3124CF" w14:textId="77777777" w:rsidR="00615E87" w:rsidRPr="008E21F4" w:rsidRDefault="00615E87" w:rsidP="009A19A9">
            <w:pPr>
              <w:pStyle w:val="TAL"/>
              <w:jc w:val="center"/>
            </w:pPr>
            <w:r w:rsidRPr="008E21F4">
              <w:t>2/3</w:t>
            </w:r>
          </w:p>
        </w:tc>
      </w:tr>
      <w:tr w:rsidR="00615E87" w:rsidRPr="008E21F4" w14:paraId="60A0E3C3" w14:textId="77777777" w:rsidTr="009A19A9">
        <w:trPr>
          <w:trHeight w:val="20"/>
          <w:jc w:val="center"/>
        </w:trPr>
        <w:tc>
          <w:tcPr>
            <w:tcW w:w="0" w:type="auto"/>
            <w:shd w:val="clear" w:color="auto" w:fill="auto"/>
            <w:vAlign w:val="center"/>
            <w:hideMark/>
          </w:tcPr>
          <w:p w14:paraId="53560E6B" w14:textId="77777777" w:rsidR="00615E87" w:rsidRPr="008E21F4" w:rsidRDefault="00615E87" w:rsidP="009A19A9">
            <w:pPr>
              <w:pStyle w:val="TAL"/>
            </w:pPr>
            <w:r w:rsidRPr="008E21F4">
              <w:t>Coding Rate</w:t>
            </w:r>
          </w:p>
        </w:tc>
        <w:tc>
          <w:tcPr>
            <w:tcW w:w="0" w:type="auto"/>
            <w:vAlign w:val="center"/>
          </w:tcPr>
          <w:p w14:paraId="2774066C" w14:textId="77777777" w:rsidR="00615E87" w:rsidRPr="008E21F4" w:rsidRDefault="00615E87" w:rsidP="009A19A9">
            <w:pPr>
              <w:pStyle w:val="TAL"/>
              <w:jc w:val="center"/>
            </w:pPr>
            <w:r w:rsidRPr="008E21F4">
              <w:t>0.67</w:t>
            </w:r>
          </w:p>
        </w:tc>
        <w:tc>
          <w:tcPr>
            <w:tcW w:w="0" w:type="auto"/>
            <w:vAlign w:val="center"/>
          </w:tcPr>
          <w:p w14:paraId="29273820" w14:textId="77777777" w:rsidR="00615E87" w:rsidRPr="008E21F4" w:rsidRDefault="00615E87" w:rsidP="009A19A9">
            <w:pPr>
              <w:pStyle w:val="TAL"/>
              <w:jc w:val="center"/>
            </w:pPr>
            <w:r w:rsidRPr="008E21F4">
              <w:t>0.67</w:t>
            </w:r>
          </w:p>
        </w:tc>
      </w:tr>
      <w:tr w:rsidR="00615E87" w:rsidRPr="008E21F4" w14:paraId="7A9D8E48" w14:textId="77777777" w:rsidTr="009A19A9">
        <w:trPr>
          <w:trHeight w:val="20"/>
          <w:jc w:val="center"/>
        </w:trPr>
        <w:tc>
          <w:tcPr>
            <w:tcW w:w="0" w:type="auto"/>
            <w:shd w:val="clear" w:color="auto" w:fill="auto"/>
            <w:vAlign w:val="center"/>
            <w:hideMark/>
          </w:tcPr>
          <w:p w14:paraId="174E9C44" w14:textId="77777777" w:rsidR="00615E87" w:rsidRPr="008E21F4" w:rsidRDefault="00615E87" w:rsidP="009A19A9">
            <w:pPr>
              <w:pStyle w:val="TAL"/>
            </w:pPr>
            <w:r w:rsidRPr="008E21F4">
              <w:t>Code block CRC size (bits)</w:t>
            </w:r>
          </w:p>
        </w:tc>
        <w:tc>
          <w:tcPr>
            <w:tcW w:w="0" w:type="auto"/>
            <w:vAlign w:val="center"/>
          </w:tcPr>
          <w:p w14:paraId="3DCD89CF" w14:textId="77777777" w:rsidR="00615E87" w:rsidRPr="008E21F4" w:rsidRDefault="00615E87" w:rsidP="009A19A9">
            <w:pPr>
              <w:pStyle w:val="TAL"/>
              <w:jc w:val="center"/>
            </w:pPr>
            <w:r w:rsidRPr="008E21F4">
              <w:t>0</w:t>
            </w:r>
          </w:p>
        </w:tc>
        <w:tc>
          <w:tcPr>
            <w:tcW w:w="0" w:type="auto"/>
            <w:vAlign w:val="center"/>
          </w:tcPr>
          <w:p w14:paraId="112CB161" w14:textId="77777777" w:rsidR="00615E87" w:rsidRPr="008E21F4" w:rsidRDefault="00615E87" w:rsidP="009A19A9">
            <w:pPr>
              <w:pStyle w:val="TAL"/>
              <w:jc w:val="center"/>
            </w:pPr>
            <w:r w:rsidRPr="008E21F4">
              <w:t>0</w:t>
            </w:r>
          </w:p>
        </w:tc>
      </w:tr>
      <w:tr w:rsidR="00615E87" w:rsidRPr="008E21F4" w14:paraId="5A541980" w14:textId="77777777" w:rsidTr="009A19A9">
        <w:trPr>
          <w:trHeight w:val="20"/>
          <w:jc w:val="center"/>
        </w:trPr>
        <w:tc>
          <w:tcPr>
            <w:tcW w:w="0" w:type="auto"/>
            <w:shd w:val="clear" w:color="auto" w:fill="auto"/>
            <w:vAlign w:val="center"/>
            <w:hideMark/>
          </w:tcPr>
          <w:p w14:paraId="09685B44" w14:textId="77777777" w:rsidR="00615E87" w:rsidRPr="008E21F4" w:rsidRDefault="00615E87" w:rsidP="009A19A9">
            <w:pPr>
              <w:pStyle w:val="TAL"/>
            </w:pPr>
            <w:r w:rsidRPr="008E21F4">
              <w:t>Number of code blocks – C</w:t>
            </w:r>
          </w:p>
        </w:tc>
        <w:tc>
          <w:tcPr>
            <w:tcW w:w="0" w:type="auto"/>
            <w:vAlign w:val="center"/>
          </w:tcPr>
          <w:p w14:paraId="038203F8" w14:textId="77777777" w:rsidR="00615E87" w:rsidRPr="008E21F4" w:rsidRDefault="00615E87" w:rsidP="009A19A9">
            <w:pPr>
              <w:pStyle w:val="TAL"/>
              <w:jc w:val="center"/>
            </w:pPr>
            <w:r w:rsidRPr="008E21F4">
              <w:t>1</w:t>
            </w:r>
          </w:p>
        </w:tc>
        <w:tc>
          <w:tcPr>
            <w:tcW w:w="0" w:type="auto"/>
            <w:vAlign w:val="center"/>
          </w:tcPr>
          <w:p w14:paraId="2DDEE06A" w14:textId="77777777" w:rsidR="00615E87" w:rsidRPr="008E21F4" w:rsidRDefault="00615E87" w:rsidP="009A19A9">
            <w:pPr>
              <w:pStyle w:val="TAL"/>
              <w:jc w:val="center"/>
            </w:pPr>
            <w:r w:rsidRPr="008E21F4">
              <w:t>1</w:t>
            </w:r>
          </w:p>
        </w:tc>
      </w:tr>
      <w:tr w:rsidR="00615E87" w:rsidRPr="008E21F4" w14:paraId="4A274A56" w14:textId="77777777" w:rsidTr="009A19A9">
        <w:trPr>
          <w:trHeight w:val="20"/>
          <w:jc w:val="center"/>
        </w:trPr>
        <w:tc>
          <w:tcPr>
            <w:tcW w:w="0" w:type="auto"/>
            <w:shd w:val="clear" w:color="auto" w:fill="auto"/>
            <w:vAlign w:val="center"/>
            <w:hideMark/>
          </w:tcPr>
          <w:p w14:paraId="676318EB" w14:textId="77777777" w:rsidR="00615E87" w:rsidRPr="008E21F4" w:rsidRDefault="00615E87" w:rsidP="009A19A9">
            <w:pPr>
              <w:pStyle w:val="TAL"/>
            </w:pPr>
            <w:r w:rsidRPr="008E21F4">
              <w:t>Total symbols per resource unit</w:t>
            </w:r>
          </w:p>
        </w:tc>
        <w:tc>
          <w:tcPr>
            <w:tcW w:w="0" w:type="auto"/>
            <w:vAlign w:val="center"/>
          </w:tcPr>
          <w:p w14:paraId="5FBFCBE8" w14:textId="77777777" w:rsidR="00615E87" w:rsidRPr="008E21F4" w:rsidRDefault="00615E87" w:rsidP="009A19A9">
            <w:pPr>
              <w:pStyle w:val="TAL"/>
              <w:jc w:val="center"/>
            </w:pPr>
            <w:r w:rsidRPr="008E21F4">
              <w:t>96</w:t>
            </w:r>
          </w:p>
        </w:tc>
        <w:tc>
          <w:tcPr>
            <w:tcW w:w="0" w:type="auto"/>
            <w:vAlign w:val="center"/>
          </w:tcPr>
          <w:p w14:paraId="5BFE69A2" w14:textId="77777777" w:rsidR="00615E87" w:rsidRPr="008E21F4" w:rsidRDefault="00615E87" w:rsidP="009A19A9">
            <w:pPr>
              <w:pStyle w:val="TAL"/>
              <w:jc w:val="center"/>
            </w:pPr>
            <w:r w:rsidRPr="008E21F4">
              <w:t>96</w:t>
            </w:r>
          </w:p>
        </w:tc>
      </w:tr>
      <w:tr w:rsidR="00615E87" w:rsidRPr="008E21F4" w14:paraId="39029415" w14:textId="77777777" w:rsidTr="009A19A9">
        <w:trPr>
          <w:trHeight w:val="20"/>
          <w:jc w:val="center"/>
        </w:trPr>
        <w:tc>
          <w:tcPr>
            <w:tcW w:w="0" w:type="auto"/>
            <w:shd w:val="clear" w:color="auto" w:fill="auto"/>
            <w:vAlign w:val="center"/>
            <w:hideMark/>
          </w:tcPr>
          <w:p w14:paraId="605BA0F4" w14:textId="77777777" w:rsidR="00615E87" w:rsidRPr="008E21F4" w:rsidRDefault="00615E87" w:rsidP="009A19A9">
            <w:pPr>
              <w:pStyle w:val="TAL"/>
            </w:pPr>
            <w:r w:rsidRPr="008E21F4">
              <w:t>Total number of bits per resource unit</w:t>
            </w:r>
          </w:p>
        </w:tc>
        <w:tc>
          <w:tcPr>
            <w:tcW w:w="0" w:type="auto"/>
            <w:vAlign w:val="center"/>
          </w:tcPr>
          <w:p w14:paraId="363A9712" w14:textId="77777777" w:rsidR="00615E87" w:rsidRPr="008E21F4" w:rsidRDefault="00615E87" w:rsidP="009A19A9">
            <w:pPr>
              <w:pStyle w:val="TAL"/>
              <w:jc w:val="center"/>
            </w:pPr>
            <w:r w:rsidRPr="008E21F4">
              <w:t>192</w:t>
            </w:r>
          </w:p>
        </w:tc>
        <w:tc>
          <w:tcPr>
            <w:tcW w:w="0" w:type="auto"/>
            <w:vAlign w:val="center"/>
          </w:tcPr>
          <w:p w14:paraId="00C24CA2" w14:textId="77777777" w:rsidR="00615E87" w:rsidRPr="008E21F4" w:rsidRDefault="00615E87" w:rsidP="009A19A9">
            <w:pPr>
              <w:pStyle w:val="TAL"/>
              <w:jc w:val="center"/>
            </w:pPr>
            <w:r w:rsidRPr="008E21F4">
              <w:t>192</w:t>
            </w:r>
          </w:p>
        </w:tc>
      </w:tr>
      <w:tr w:rsidR="00615E87" w:rsidRPr="008E21F4" w14:paraId="2BA8E17B" w14:textId="77777777" w:rsidTr="009A19A9">
        <w:trPr>
          <w:trHeight w:val="20"/>
          <w:jc w:val="center"/>
        </w:trPr>
        <w:tc>
          <w:tcPr>
            <w:tcW w:w="0" w:type="auto"/>
            <w:shd w:val="clear" w:color="auto" w:fill="auto"/>
            <w:vAlign w:val="center"/>
            <w:hideMark/>
          </w:tcPr>
          <w:p w14:paraId="32F7AA12" w14:textId="77777777" w:rsidR="00615E87" w:rsidRPr="004C460C" w:rsidRDefault="00615E87" w:rsidP="009A19A9">
            <w:pPr>
              <w:pStyle w:val="TAL"/>
              <w:rPr>
                <w:highlight w:val="yellow"/>
              </w:rPr>
            </w:pPr>
            <w:r w:rsidRPr="004C460C">
              <w:rPr>
                <w:highlight w:val="yellow"/>
              </w:rPr>
              <w:t>Tx time (ms)</w:t>
            </w:r>
          </w:p>
        </w:tc>
        <w:tc>
          <w:tcPr>
            <w:tcW w:w="0" w:type="auto"/>
            <w:vAlign w:val="center"/>
          </w:tcPr>
          <w:p w14:paraId="62443B92" w14:textId="77777777" w:rsidR="00615E87" w:rsidRPr="004C460C" w:rsidRDefault="00615E87" w:rsidP="009A19A9">
            <w:pPr>
              <w:pStyle w:val="TAL"/>
              <w:jc w:val="center"/>
              <w:rPr>
                <w:highlight w:val="yellow"/>
                <w:lang w:eastAsia="zh-CN"/>
              </w:rPr>
            </w:pPr>
            <w:r w:rsidRPr="004C460C">
              <w:rPr>
                <w:highlight w:val="yellow"/>
                <w:lang w:eastAsia="zh-CN"/>
              </w:rPr>
              <w:t>8</w:t>
            </w:r>
          </w:p>
        </w:tc>
        <w:tc>
          <w:tcPr>
            <w:tcW w:w="0" w:type="auto"/>
            <w:vAlign w:val="center"/>
          </w:tcPr>
          <w:p w14:paraId="6EAE315E" w14:textId="77777777" w:rsidR="00615E87" w:rsidRPr="004C460C" w:rsidRDefault="00615E87" w:rsidP="009A19A9">
            <w:pPr>
              <w:pStyle w:val="TAL"/>
              <w:jc w:val="center"/>
              <w:rPr>
                <w:highlight w:val="yellow"/>
                <w:lang w:eastAsia="zh-CN"/>
              </w:rPr>
            </w:pPr>
            <w:r w:rsidRPr="004C460C">
              <w:rPr>
                <w:highlight w:val="yellow"/>
                <w:lang w:eastAsia="zh-CN"/>
              </w:rPr>
              <w:t>32</w:t>
            </w:r>
          </w:p>
        </w:tc>
      </w:tr>
      <w:tr w:rsidR="00615E87" w:rsidRPr="008E21F4" w14:paraId="21D2B95B" w14:textId="77777777" w:rsidTr="009A19A9">
        <w:trPr>
          <w:trHeight w:val="20"/>
          <w:jc w:val="center"/>
        </w:trPr>
        <w:tc>
          <w:tcPr>
            <w:tcW w:w="0" w:type="auto"/>
            <w:shd w:val="clear" w:color="auto" w:fill="auto"/>
          </w:tcPr>
          <w:p w14:paraId="08DEE8C1" w14:textId="77777777" w:rsidR="00615E87" w:rsidRPr="008E21F4" w:rsidRDefault="00615E87" w:rsidP="009A19A9">
            <w:pPr>
              <w:pStyle w:val="TAL"/>
            </w:pPr>
            <w:r w:rsidRPr="008E21F4">
              <w:t>Frequency offset</w:t>
            </w:r>
          </w:p>
        </w:tc>
        <w:tc>
          <w:tcPr>
            <w:tcW w:w="0" w:type="auto"/>
          </w:tcPr>
          <w:p w14:paraId="6A93E903" w14:textId="77777777" w:rsidR="00615E87" w:rsidRPr="008E21F4" w:rsidRDefault="00615E87" w:rsidP="009A19A9">
            <w:pPr>
              <w:pStyle w:val="TAL"/>
              <w:jc w:val="center"/>
            </w:pPr>
            <w:r w:rsidRPr="008E21F4">
              <w:t>0</w:t>
            </w:r>
          </w:p>
        </w:tc>
        <w:tc>
          <w:tcPr>
            <w:tcW w:w="0" w:type="auto"/>
          </w:tcPr>
          <w:p w14:paraId="475EFB12" w14:textId="77777777" w:rsidR="00615E87" w:rsidRPr="008E21F4" w:rsidRDefault="00615E87" w:rsidP="009A19A9">
            <w:pPr>
              <w:pStyle w:val="TAL"/>
              <w:jc w:val="center"/>
            </w:pPr>
            <w:r w:rsidRPr="008E21F4">
              <w:t>0</w:t>
            </w:r>
          </w:p>
        </w:tc>
      </w:tr>
      <w:tr w:rsidR="00615E87" w:rsidRPr="008E21F4" w14:paraId="086C98EE" w14:textId="77777777" w:rsidTr="009A19A9">
        <w:trPr>
          <w:trHeight w:val="20"/>
          <w:jc w:val="center"/>
        </w:trPr>
        <w:tc>
          <w:tcPr>
            <w:tcW w:w="0" w:type="auto"/>
            <w:shd w:val="clear" w:color="auto" w:fill="auto"/>
          </w:tcPr>
          <w:p w14:paraId="2C1DAD67" w14:textId="77777777" w:rsidR="00615E87" w:rsidRPr="008E21F4" w:rsidRDefault="00615E87" w:rsidP="009A19A9">
            <w:pPr>
              <w:pStyle w:val="TAL"/>
            </w:pPr>
            <w:r w:rsidRPr="008E21F4">
              <w:t>Channel estimation length (ms)</w:t>
            </w:r>
            <w:r>
              <w:t xml:space="preserve"> (NOTE)</w:t>
            </w:r>
          </w:p>
        </w:tc>
        <w:tc>
          <w:tcPr>
            <w:tcW w:w="0" w:type="auto"/>
          </w:tcPr>
          <w:p w14:paraId="09921DFD" w14:textId="77777777" w:rsidR="00615E87" w:rsidRPr="008E21F4" w:rsidRDefault="00615E87" w:rsidP="009A19A9">
            <w:pPr>
              <w:pStyle w:val="TAL"/>
              <w:jc w:val="center"/>
            </w:pPr>
            <w:r w:rsidRPr="008E21F4">
              <w:t>4</w:t>
            </w:r>
          </w:p>
        </w:tc>
        <w:tc>
          <w:tcPr>
            <w:tcW w:w="0" w:type="auto"/>
          </w:tcPr>
          <w:p w14:paraId="45953705" w14:textId="77777777" w:rsidR="00615E87" w:rsidRPr="008E21F4" w:rsidRDefault="00615E87" w:rsidP="009A19A9">
            <w:pPr>
              <w:pStyle w:val="TAL"/>
              <w:jc w:val="center"/>
            </w:pPr>
            <w:r w:rsidRPr="008E21F4">
              <w:t>16</w:t>
            </w:r>
          </w:p>
        </w:tc>
      </w:tr>
      <w:tr w:rsidR="00615E87" w:rsidRPr="008E21F4" w14:paraId="5BDAE08C" w14:textId="77777777" w:rsidTr="009A19A9">
        <w:trPr>
          <w:trHeight w:val="20"/>
          <w:jc w:val="center"/>
        </w:trPr>
        <w:tc>
          <w:tcPr>
            <w:tcW w:w="0" w:type="auto"/>
            <w:gridSpan w:val="3"/>
            <w:shd w:val="clear" w:color="auto" w:fill="auto"/>
          </w:tcPr>
          <w:p w14:paraId="49339B55" w14:textId="77777777" w:rsidR="00615E87" w:rsidRPr="008E21F4" w:rsidRDefault="00615E87" w:rsidP="009A19A9">
            <w:pPr>
              <w:pStyle w:val="TAN"/>
              <w:rPr>
                <w:lang w:eastAsia="ja-JP"/>
              </w:rPr>
            </w:pPr>
            <w:r>
              <w:rPr>
                <w:lang w:eastAsia="ja-JP"/>
              </w:rPr>
              <w:t>NOTE</w:t>
            </w:r>
            <w:r w:rsidRPr="008E21F4">
              <w:rPr>
                <w:lang w:eastAsia="ja-JP"/>
              </w:rPr>
              <w:t>:</w:t>
            </w:r>
            <w:r w:rsidRPr="008E21F4">
              <w:rPr>
                <w:lang w:eastAsia="ja-JP"/>
              </w:rPr>
              <w:tab/>
              <w:t>Channel estimation lengths are included in the table for information only.</w:t>
            </w:r>
          </w:p>
        </w:tc>
      </w:tr>
    </w:tbl>
    <w:p w14:paraId="76E53E70" w14:textId="77777777" w:rsidR="00615E87" w:rsidRDefault="00615E87" w:rsidP="00615E87">
      <w:pPr>
        <w:spacing w:after="120"/>
        <w:rPr>
          <w:rStyle w:val="B1Char1"/>
          <w:color w:val="0070C0"/>
          <w:szCs w:val="24"/>
          <w:lang w:eastAsia="zh-CN"/>
        </w:rPr>
      </w:pPr>
    </w:p>
    <w:p w14:paraId="539937E3" w14:textId="77777777" w:rsidR="00615E87" w:rsidRDefault="00615E87" w:rsidP="00615E87">
      <w:pPr>
        <w:rPr>
          <w:b/>
          <w:color w:val="000000" w:themeColor="text1"/>
          <w:u w:val="single"/>
          <w:lang w:eastAsia="ko-KR"/>
        </w:rPr>
      </w:pPr>
    </w:p>
    <w:p w14:paraId="3801DA34" w14:textId="77777777" w:rsidR="00615E87" w:rsidRPr="00095662" w:rsidRDefault="00615E87" w:rsidP="00615E87">
      <w:pPr>
        <w:rPr>
          <w:b/>
          <w:color w:val="000000" w:themeColor="text1"/>
          <w:u w:val="single"/>
          <w:lang w:eastAsia="ko-KR"/>
        </w:rPr>
      </w:pPr>
      <w:r w:rsidRPr="00095662">
        <w:rPr>
          <w:b/>
          <w:color w:val="000000" w:themeColor="text1"/>
          <w:u w:val="single"/>
          <w:lang w:eastAsia="ko-KR"/>
        </w:rPr>
        <w:t>Issue 3-4-1:</w:t>
      </w:r>
      <w:r w:rsidRPr="00095662">
        <w:rPr>
          <w:b/>
          <w:color w:val="000000" w:themeColor="text1"/>
          <w:lang w:eastAsia="ko-KR"/>
        </w:rPr>
        <w:t xml:space="preserve"> </w:t>
      </w:r>
      <w:r w:rsidRPr="00095662">
        <w:rPr>
          <w:b/>
          <w:color w:val="000000" w:themeColor="text1"/>
          <w:lang w:eastAsia="zh-CN"/>
        </w:rPr>
        <w:t>General requirements</w:t>
      </w:r>
    </w:p>
    <w:p w14:paraId="3A1CD575" w14:textId="77777777" w:rsidR="00615E87" w:rsidRDefault="00615E87" w:rsidP="00615E87">
      <w:pPr>
        <w:jc w:val="both"/>
      </w:pPr>
      <w:r w:rsidRPr="00095662">
        <w:rPr>
          <w:b/>
          <w:color w:val="000000" w:themeColor="text1"/>
        </w:rPr>
        <w:t>Agreement</w:t>
      </w:r>
      <w:r>
        <w:rPr>
          <w:b/>
          <w:color w:val="000000" w:themeColor="text1"/>
        </w:rPr>
        <w:t>:</w:t>
      </w:r>
      <w:r w:rsidRPr="00095662">
        <w:rPr>
          <w:b/>
          <w:color w:val="000000" w:themeColor="text1"/>
        </w:rPr>
        <w:t xml:space="preserve"> </w:t>
      </w:r>
      <w:r>
        <w:t>RAN4 to further discuss FRCs, related SNR targets for specific configurations and equations for driving requirements (e.g. REFSENS, in-channel selectivity, dynamic range).</w:t>
      </w:r>
    </w:p>
    <w:p w14:paraId="7F35B7CD" w14:textId="77777777" w:rsidR="00615E87" w:rsidRDefault="00615E87" w:rsidP="00615E87">
      <w:pPr>
        <w:pStyle w:val="Paragraphedeliste"/>
        <w:numPr>
          <w:ilvl w:val="1"/>
          <w:numId w:val="2"/>
        </w:numPr>
        <w:overflowPunct w:val="0"/>
        <w:autoSpaceDE w:val="0"/>
        <w:autoSpaceDN w:val="0"/>
        <w:adjustRightInd w:val="0"/>
        <w:ind w:left="1364" w:firstLineChars="0"/>
        <w:jc w:val="both"/>
        <w:textAlignment w:val="baseline"/>
      </w:pPr>
      <w:r>
        <w:t>NOTE: TR 36.802 can be used as starting point for the equations, FRC (when applicable) and related SNR values.</w:t>
      </w:r>
    </w:p>
    <w:p w14:paraId="4AD92C8E" w14:textId="77777777" w:rsidR="00615E87" w:rsidRPr="005720FD" w:rsidRDefault="00615E87" w:rsidP="00615E87">
      <w:pPr>
        <w:ind w:left="1004"/>
        <w:jc w:val="both"/>
        <w:rPr>
          <w:rStyle w:val="B1Char1"/>
          <w:rFonts w:eastAsia="MS Mincho"/>
        </w:rPr>
      </w:pPr>
    </w:p>
    <w:p w14:paraId="088F31CF" w14:textId="77777777" w:rsidR="00615E87" w:rsidRPr="005720FD" w:rsidRDefault="00615E87" w:rsidP="00615E87">
      <w:pPr>
        <w:rPr>
          <w:b/>
          <w:color w:val="000000" w:themeColor="text1"/>
          <w:u w:val="single"/>
          <w:lang w:eastAsia="ko-KR"/>
        </w:rPr>
      </w:pPr>
      <w:r w:rsidRPr="005720FD">
        <w:rPr>
          <w:b/>
          <w:color w:val="000000" w:themeColor="text1"/>
          <w:u w:val="single"/>
          <w:lang w:eastAsia="ko-KR"/>
        </w:rPr>
        <w:t>Issue 3-4-2:</w:t>
      </w:r>
      <w:r w:rsidRPr="005720FD">
        <w:rPr>
          <w:b/>
          <w:color w:val="000000" w:themeColor="text1"/>
          <w:lang w:eastAsia="ko-KR"/>
        </w:rPr>
        <w:t xml:space="preserve"> </w:t>
      </w:r>
      <w:r w:rsidRPr="005720FD">
        <w:rPr>
          <w:b/>
          <w:color w:val="000000" w:themeColor="text1"/>
          <w:lang w:eastAsia="zh-CN"/>
        </w:rPr>
        <w:t>Number of tones</w:t>
      </w:r>
    </w:p>
    <w:p w14:paraId="78768D17" w14:textId="77777777" w:rsidR="00615E87" w:rsidRPr="00C97A24" w:rsidRDefault="00615E87" w:rsidP="00615E87">
      <w:pPr>
        <w:jc w:val="both"/>
      </w:pPr>
      <w:r w:rsidRPr="005720FD">
        <w:rPr>
          <w:b/>
          <w:bCs/>
        </w:rPr>
        <w:t>Agreement</w:t>
      </w:r>
      <w:r>
        <w:rPr>
          <w:b/>
          <w:bCs/>
        </w:rPr>
        <w:t>:</w:t>
      </w:r>
      <w:r>
        <w:t xml:space="preserve"> RAN4 to discuss the number of tones to be used for deriving the requirements. </w:t>
      </w:r>
      <w:r w:rsidRPr="00C97A24">
        <w:t>Companies may consider increasing the number of tones in order to decrease transmission time less than 8 ms (for compatibility with D/U=8 for the new TDD frame structure).</w:t>
      </w:r>
    </w:p>
    <w:p w14:paraId="770FA2B7" w14:textId="77777777" w:rsidR="00615E87" w:rsidRDefault="00615E87" w:rsidP="00615E87">
      <w:pPr>
        <w:spacing w:after="120"/>
        <w:rPr>
          <w:color w:val="0070C0"/>
          <w:szCs w:val="24"/>
          <w:lang w:eastAsia="zh-CN"/>
        </w:rPr>
      </w:pPr>
    </w:p>
    <w:p w14:paraId="2DE22DF5" w14:textId="77777777" w:rsidR="00615E87" w:rsidRPr="005720FD" w:rsidRDefault="00615E87" w:rsidP="00615E87">
      <w:pPr>
        <w:rPr>
          <w:b/>
          <w:color w:val="000000" w:themeColor="text1"/>
          <w:u w:val="single"/>
          <w:lang w:eastAsia="ko-KR"/>
        </w:rPr>
      </w:pPr>
      <w:r w:rsidRPr="005720FD">
        <w:rPr>
          <w:b/>
          <w:color w:val="000000" w:themeColor="text1"/>
          <w:u w:val="single"/>
          <w:lang w:eastAsia="ko-KR"/>
        </w:rPr>
        <w:t>Issue 3-4-3:</w:t>
      </w:r>
      <w:r w:rsidRPr="005720FD">
        <w:rPr>
          <w:b/>
          <w:color w:val="000000" w:themeColor="text1"/>
          <w:lang w:eastAsia="ko-KR"/>
        </w:rPr>
        <w:t xml:space="preserve"> </w:t>
      </w:r>
      <w:r w:rsidRPr="005720FD">
        <w:rPr>
          <w:b/>
          <w:color w:val="000000" w:themeColor="text1"/>
          <w:lang w:eastAsia="zh-CN"/>
        </w:rPr>
        <w:t>Repetition number</w:t>
      </w:r>
    </w:p>
    <w:p w14:paraId="5909E3FF" w14:textId="77777777" w:rsidR="00615E87" w:rsidRPr="00C97A24" w:rsidRDefault="00615E87" w:rsidP="00615E87">
      <w:pPr>
        <w:jc w:val="both"/>
      </w:pPr>
      <w:r w:rsidRPr="005720FD">
        <w:rPr>
          <w:b/>
        </w:rPr>
        <w:t>Agreement</w:t>
      </w:r>
      <w:r>
        <w:rPr>
          <w:b/>
        </w:rPr>
        <w:t>:</w:t>
      </w:r>
      <w:r>
        <w:t xml:space="preserve"> RAN4 to discuss the</w:t>
      </w:r>
      <w:r w:rsidRPr="005720FD">
        <w:rPr>
          <w:b/>
        </w:rPr>
        <w:t xml:space="preserve"> repetition number</w:t>
      </w:r>
      <w:r>
        <w:t xml:space="preserve"> to be used for TDD NB-IoT SAN Rx requirements compatible </w:t>
      </w:r>
      <w:r w:rsidRPr="00C97A24">
        <w:t xml:space="preserve">with D/U=8 </w:t>
      </w:r>
      <w:r>
        <w:t>(8 ms transmission/reception time) and transmission periodicity N=9 (90 ms) for the new TDD frame structure</w:t>
      </w:r>
      <w:r w:rsidRPr="00C97A24">
        <w:t>.</w:t>
      </w:r>
    </w:p>
    <w:p w14:paraId="6B7C9F3A" w14:textId="77777777" w:rsidR="00615E87" w:rsidRPr="00650565" w:rsidRDefault="00615E87" w:rsidP="00615E87">
      <w:pPr>
        <w:spacing w:after="120"/>
        <w:rPr>
          <w:rStyle w:val="B1Char1"/>
          <w:color w:val="0070C0"/>
          <w:szCs w:val="24"/>
          <w:lang w:eastAsia="zh-CN"/>
        </w:rPr>
      </w:pPr>
    </w:p>
    <w:p w14:paraId="26F55BFF" w14:textId="77777777" w:rsidR="00615E87" w:rsidRPr="00BD3EF3" w:rsidRDefault="00615E87" w:rsidP="00615E87">
      <w:pPr>
        <w:rPr>
          <w:b/>
          <w:lang w:eastAsia="zh-CN"/>
        </w:rPr>
      </w:pPr>
      <w:r w:rsidRPr="005720FD">
        <w:rPr>
          <w:b/>
          <w:color w:val="000000" w:themeColor="text1"/>
          <w:u w:val="single"/>
          <w:lang w:eastAsia="ko-KR"/>
        </w:rPr>
        <w:t>Issue 3-4-5:</w:t>
      </w:r>
      <w:r w:rsidRPr="005720FD">
        <w:rPr>
          <w:b/>
          <w:color w:val="000000" w:themeColor="text1"/>
          <w:lang w:eastAsia="ko-KR"/>
        </w:rPr>
        <w:t xml:space="preserve"> </w:t>
      </w:r>
      <w:r w:rsidRPr="005720FD">
        <w:rPr>
          <w:b/>
          <w:color w:val="000000" w:themeColor="text1"/>
          <w:lang w:eastAsia="zh-CN"/>
        </w:rPr>
        <w:t xml:space="preserve">New REFSENS SAN requirements </w:t>
      </w:r>
      <w:r>
        <w:rPr>
          <w:b/>
          <w:lang w:eastAsia="zh-CN"/>
        </w:rPr>
        <w:t>for NTN TDD in TS 36.108</w:t>
      </w:r>
    </w:p>
    <w:p w14:paraId="2DD71D14" w14:textId="77777777" w:rsidR="00615E87" w:rsidRDefault="00615E87" w:rsidP="00615E87">
      <w:pPr>
        <w:jc w:val="both"/>
      </w:pPr>
      <w:r w:rsidRPr="005720FD">
        <w:rPr>
          <w:b/>
          <w:bCs/>
        </w:rPr>
        <w:t>Agreement</w:t>
      </w:r>
      <w:r>
        <w:rPr>
          <w:b/>
          <w:bCs/>
        </w:rPr>
        <w:t>:</w:t>
      </w:r>
      <w:r>
        <w:t xml:space="preserve"> </w:t>
      </w:r>
      <w:r w:rsidRPr="00B268B0">
        <w:t>For SAN TS 36.108, adapt FRC configuration with new TDD frame structure (maximum 8 ms transmission time)</w:t>
      </w:r>
      <w:r>
        <w:t>, for example:</w:t>
      </w:r>
    </w:p>
    <w:p w14:paraId="30836122" w14:textId="77777777" w:rsidR="00615E87" w:rsidRPr="009C3439" w:rsidRDefault="00615E87" w:rsidP="00615E87">
      <w:pPr>
        <w:pStyle w:val="Paragraphedeliste"/>
        <w:numPr>
          <w:ilvl w:val="1"/>
          <w:numId w:val="2"/>
        </w:numPr>
        <w:overflowPunct w:val="0"/>
        <w:autoSpaceDE w:val="0"/>
        <w:autoSpaceDN w:val="0"/>
        <w:adjustRightInd w:val="0"/>
        <w:ind w:left="1364" w:firstLineChars="0"/>
        <w:jc w:val="both"/>
        <w:textAlignment w:val="baseline"/>
        <w:rPr>
          <w:b/>
        </w:rPr>
      </w:pPr>
      <w:r w:rsidRPr="00233539">
        <w:rPr>
          <w:b/>
          <w:u w:val="single"/>
        </w:rPr>
        <w:t>Option 1</w:t>
      </w:r>
      <w:r w:rsidRPr="009C3439">
        <w:rPr>
          <w:b/>
        </w:rPr>
        <w:t>: Adapt the existent SAN FRC.</w:t>
      </w:r>
    </w:p>
    <w:p w14:paraId="3B32192A" w14:textId="77777777" w:rsidR="00615E87" w:rsidRPr="009C3439" w:rsidRDefault="00615E87" w:rsidP="00615E87">
      <w:pPr>
        <w:pStyle w:val="Paragraphedeliste"/>
        <w:numPr>
          <w:ilvl w:val="2"/>
          <w:numId w:val="2"/>
        </w:numPr>
        <w:overflowPunct w:val="0"/>
        <w:autoSpaceDE w:val="0"/>
        <w:autoSpaceDN w:val="0"/>
        <w:adjustRightInd w:val="0"/>
        <w:ind w:left="2084" w:firstLineChars="0"/>
        <w:jc w:val="both"/>
        <w:textAlignment w:val="baseline"/>
        <w:rPr>
          <w:b/>
        </w:rPr>
      </w:pPr>
      <w:r w:rsidRPr="009C3439">
        <w:rPr>
          <w:b/>
        </w:rPr>
        <w:t>For conducted specifications:</w:t>
      </w:r>
    </w:p>
    <w:p w14:paraId="0BFC227F" w14:textId="77777777" w:rsidR="00615E87" w:rsidRPr="007E652A" w:rsidRDefault="00615E87" w:rsidP="00615E87">
      <w:pPr>
        <w:overflowPunct w:val="0"/>
        <w:autoSpaceDE w:val="0"/>
        <w:autoSpaceDN w:val="0"/>
        <w:adjustRightInd w:val="0"/>
        <w:textAlignment w:val="baseline"/>
        <w:rPr>
          <w:rFonts w:eastAsia="Times New Roman"/>
          <w:lang w:val="en-US" w:eastAsia="en-GB"/>
        </w:rPr>
      </w:pPr>
      <w:r w:rsidRPr="007E652A">
        <w:rPr>
          <w:lang w:eastAsia="zh-CN"/>
        </w:rPr>
        <w:t xml:space="preserve">For </w:t>
      </w:r>
      <w:r w:rsidRPr="007E652A">
        <w:rPr>
          <w:rFonts w:hint="eastAsia"/>
          <w:lang w:val="en-US" w:eastAsia="zh-CN"/>
        </w:rPr>
        <w:t xml:space="preserve">SAN supporting </w:t>
      </w:r>
      <w:r w:rsidRPr="007E652A">
        <w:rPr>
          <w:lang w:val="en-US" w:eastAsia="zh-CN"/>
        </w:rPr>
        <w:t xml:space="preserve">NTN </w:t>
      </w:r>
      <w:r w:rsidRPr="007E652A">
        <w:rPr>
          <w:lang w:eastAsia="zh-CN"/>
        </w:rPr>
        <w:t>NB-IoT</w:t>
      </w:r>
      <w:r w:rsidRPr="007E652A">
        <w:rPr>
          <w:rFonts w:hint="eastAsia"/>
          <w:lang w:val="en-US" w:eastAsia="zh-CN"/>
        </w:rPr>
        <w:t xml:space="preserve"> operation</w:t>
      </w:r>
      <w:r w:rsidRPr="007E652A">
        <w:rPr>
          <w:lang w:eastAsia="zh-CN"/>
        </w:rPr>
        <w:t xml:space="preserve">, </w:t>
      </w:r>
      <w:r w:rsidRPr="007E652A">
        <w:rPr>
          <w:rFonts w:hint="eastAsia"/>
          <w:lang w:val="en-US" w:eastAsia="zh-CN"/>
        </w:rPr>
        <w:t>the</w:t>
      </w:r>
      <w:r w:rsidRPr="007E652A">
        <w:rPr>
          <w:rFonts w:eastAsia="Times New Roman"/>
          <w:lang w:eastAsia="en-GB"/>
        </w:rPr>
        <w:t xml:space="preserve"> throughput shall be ≥ 95% of the maximum throughput of the reference measurement channel as specified in Annex A</w:t>
      </w:r>
      <w:r w:rsidRPr="007E652A">
        <w:rPr>
          <w:rFonts w:eastAsia="Times New Roman" w:hint="eastAsia"/>
          <w:lang w:val="en-US" w:eastAsia="zh-CN"/>
        </w:rPr>
        <w:t>.1</w:t>
      </w:r>
      <w:r w:rsidRPr="007E652A">
        <w:rPr>
          <w:rFonts w:eastAsia="Times New Roman"/>
          <w:lang w:eastAsia="en-GB"/>
        </w:rPr>
        <w:t xml:space="preserve"> with parameters specified in Table 7.2.</w:t>
      </w:r>
      <w:r w:rsidRPr="007E652A">
        <w:rPr>
          <w:rFonts w:eastAsia="Times New Roman" w:hint="eastAsia"/>
          <w:lang w:val="en-US" w:eastAsia="zh-CN"/>
        </w:rPr>
        <w:t>2</w:t>
      </w:r>
      <w:r w:rsidRPr="007E652A">
        <w:rPr>
          <w:rFonts w:eastAsia="Times New Roman"/>
          <w:lang w:eastAsia="en-GB"/>
        </w:rPr>
        <w:t>-</w:t>
      </w:r>
      <w:r w:rsidRPr="007E652A">
        <w:rPr>
          <w:rFonts w:eastAsia="Times New Roman" w:hint="eastAsia"/>
          <w:lang w:val="en-US" w:eastAsia="zh-CN"/>
        </w:rPr>
        <w:t xml:space="preserve">3 and 7.2.2-4 for </w:t>
      </w:r>
      <w:r w:rsidRPr="007E652A">
        <w:rPr>
          <w:rFonts w:eastAsia="Times New Roman" w:hint="eastAsia"/>
          <w:i/>
          <w:iCs/>
          <w:lang w:val="en-US" w:eastAsia="zh-CN"/>
        </w:rPr>
        <w:t>SAN type 1-H</w:t>
      </w:r>
      <w:r w:rsidRPr="007E652A">
        <w:rPr>
          <w:rFonts w:eastAsia="Times New Roman" w:hint="eastAsia"/>
          <w:i/>
          <w:lang w:val="en-US" w:eastAsia="zh-CN"/>
        </w:rPr>
        <w:t xml:space="preserve"> </w:t>
      </w:r>
      <w:r w:rsidRPr="007E652A">
        <w:rPr>
          <w:rFonts w:eastAsia="Times New Roman" w:cs="v5.0.0"/>
          <w:lang w:eastAsia="en-GB"/>
        </w:rPr>
        <w:t xml:space="preserve">in </w:t>
      </w:r>
      <w:r w:rsidRPr="007E652A">
        <w:rPr>
          <w:rFonts w:eastAsia="Times New Roman" w:cs="v5.0.0" w:hint="eastAsia"/>
          <w:lang w:eastAsia="en-GB"/>
        </w:rPr>
        <w:t xml:space="preserve">all </w:t>
      </w:r>
      <w:r w:rsidRPr="009C3439">
        <w:rPr>
          <w:rFonts w:eastAsia="Times New Roman" w:cs="v5.0.0"/>
          <w:highlight w:val="yellow"/>
          <w:lang w:eastAsia="en-GB"/>
        </w:rPr>
        <w:t>FDD</w:t>
      </w:r>
      <w:r>
        <w:rPr>
          <w:rFonts w:eastAsia="Times New Roman" w:cs="v5.0.0"/>
          <w:lang w:eastAsia="en-GB"/>
        </w:rPr>
        <w:t xml:space="preserve"> </w:t>
      </w:r>
      <w:r w:rsidRPr="007E652A">
        <w:rPr>
          <w:rFonts w:eastAsia="Times New Roman" w:cs="v5.0.0"/>
          <w:lang w:eastAsia="en-GB"/>
        </w:rPr>
        <w:t>operating band</w:t>
      </w:r>
      <w:r w:rsidRPr="009C3439">
        <w:rPr>
          <w:rFonts w:eastAsia="Times New Roman" w:cs="v5.0.0"/>
          <w:highlight w:val="yellow"/>
          <w:lang w:eastAsia="en-GB"/>
        </w:rPr>
        <w:t xml:space="preserve">s and </w:t>
      </w:r>
      <w:r w:rsidRPr="009C3439">
        <w:rPr>
          <w:rFonts w:eastAsia="Times New Roman"/>
          <w:highlight w:val="yellow"/>
          <w:lang w:eastAsia="en-GB"/>
        </w:rPr>
        <w:t>specified in Table 7.2.</w:t>
      </w:r>
      <w:r w:rsidRPr="009C3439">
        <w:rPr>
          <w:rFonts w:eastAsia="Times New Roman" w:hint="eastAsia"/>
          <w:highlight w:val="yellow"/>
          <w:lang w:val="en-US" w:eastAsia="zh-CN"/>
        </w:rPr>
        <w:t>2</w:t>
      </w:r>
      <w:r w:rsidRPr="009C3439">
        <w:rPr>
          <w:rFonts w:eastAsia="Times New Roman"/>
          <w:highlight w:val="yellow"/>
          <w:lang w:eastAsia="en-GB"/>
        </w:rPr>
        <w:t>-</w:t>
      </w:r>
      <w:r w:rsidRPr="009C3439">
        <w:rPr>
          <w:rFonts w:eastAsia="Times New Roman" w:hint="eastAsia"/>
          <w:highlight w:val="yellow"/>
          <w:lang w:val="en-US" w:eastAsia="zh-CN"/>
        </w:rPr>
        <w:t xml:space="preserve">5 and 7.2.2-6 for </w:t>
      </w:r>
      <w:r w:rsidRPr="009C3439">
        <w:rPr>
          <w:rFonts w:eastAsia="Times New Roman" w:hint="eastAsia"/>
          <w:i/>
          <w:iCs/>
          <w:highlight w:val="yellow"/>
          <w:lang w:val="en-US" w:eastAsia="zh-CN"/>
        </w:rPr>
        <w:t>SAN type 1-H</w:t>
      </w:r>
      <w:r w:rsidRPr="009C3439">
        <w:rPr>
          <w:rFonts w:eastAsia="Times New Roman" w:hint="eastAsia"/>
          <w:i/>
          <w:highlight w:val="yellow"/>
          <w:lang w:val="en-US" w:eastAsia="zh-CN"/>
        </w:rPr>
        <w:t xml:space="preserve"> </w:t>
      </w:r>
      <w:r w:rsidRPr="009C3439">
        <w:rPr>
          <w:rFonts w:eastAsia="Times New Roman" w:cs="v5.0.0"/>
          <w:highlight w:val="yellow"/>
          <w:lang w:eastAsia="en-GB"/>
        </w:rPr>
        <w:t xml:space="preserve">in all </w:t>
      </w:r>
      <w:r w:rsidRPr="009C3439">
        <w:rPr>
          <w:rFonts w:eastAsia="Times New Roman" w:cs="v5.0.0" w:hint="eastAsia"/>
          <w:highlight w:val="yellow"/>
          <w:lang w:eastAsia="en-GB"/>
        </w:rPr>
        <w:t>T</w:t>
      </w:r>
      <w:r w:rsidRPr="009C3439">
        <w:rPr>
          <w:rFonts w:eastAsia="Times New Roman" w:cs="v5.0.0"/>
          <w:highlight w:val="yellow"/>
          <w:lang w:eastAsia="en-GB"/>
        </w:rPr>
        <w:t>DD operating bands</w:t>
      </w:r>
      <w:r w:rsidRPr="009C3439">
        <w:rPr>
          <w:rFonts w:eastAsia="Times New Roman"/>
          <w:highlight w:val="yellow"/>
          <w:lang w:eastAsia="en-GB"/>
        </w:rPr>
        <w:t>.</w:t>
      </w:r>
    </w:p>
    <w:p w14:paraId="62C42B7D" w14:textId="77777777" w:rsidR="00615E87" w:rsidRPr="007E652A" w:rsidRDefault="00615E87" w:rsidP="00615E87">
      <w:pPr>
        <w:keepNext/>
        <w:keepLines/>
        <w:overflowPunct w:val="0"/>
        <w:autoSpaceDE w:val="0"/>
        <w:autoSpaceDN w:val="0"/>
        <w:adjustRightInd w:val="0"/>
        <w:spacing w:before="60"/>
        <w:jc w:val="center"/>
        <w:textAlignment w:val="baseline"/>
        <w:rPr>
          <w:rFonts w:ascii="Arial" w:eastAsia="Times New Roman" w:hAnsi="Arial"/>
          <w:b/>
          <w:lang w:eastAsia="en-GB"/>
        </w:rPr>
      </w:pPr>
      <w:r w:rsidRPr="007E652A">
        <w:rPr>
          <w:rFonts w:ascii="Arial" w:eastAsia="Times New Roman" w:hAnsi="Arial"/>
          <w:b/>
          <w:lang w:eastAsia="en-GB"/>
        </w:rPr>
        <w:lastRenderedPageBreak/>
        <w:t>Table 7.2.2-</w:t>
      </w:r>
      <w:r w:rsidRPr="007E652A">
        <w:rPr>
          <w:rFonts w:ascii="Arial" w:eastAsia="Times New Roman" w:hAnsi="Arial" w:hint="eastAsia"/>
          <w:b/>
          <w:lang w:val="en-US" w:eastAsia="zh-CN"/>
        </w:rPr>
        <w:t>3</w:t>
      </w:r>
      <w:r w:rsidRPr="007E652A">
        <w:rPr>
          <w:rFonts w:ascii="Arial" w:eastAsia="Times New Roman" w:hAnsi="Arial"/>
          <w:b/>
          <w:lang w:eastAsia="en-GB"/>
        </w:rPr>
        <w:t xml:space="preserve">: </w:t>
      </w:r>
      <w:r w:rsidRPr="007E652A">
        <w:rPr>
          <w:rFonts w:ascii="Arial" w:eastAsia="Times New Roman" w:hAnsi="Arial" w:hint="eastAsia"/>
          <w:b/>
          <w:lang w:val="en-US" w:eastAsia="zh-CN"/>
        </w:rPr>
        <w:t>R</w:t>
      </w:r>
      <w:r w:rsidRPr="007E652A">
        <w:rPr>
          <w:rFonts w:ascii="Arial" w:eastAsia="Times New Roman" w:hAnsi="Arial"/>
          <w:b/>
          <w:lang w:eastAsia="en-GB"/>
        </w:rPr>
        <w:t>eference sensitivity levels</w:t>
      </w:r>
      <w:r w:rsidRPr="007E652A">
        <w:rPr>
          <w:rFonts w:ascii="Arial" w:eastAsia="Times New Roman" w:hAnsi="Arial" w:hint="eastAsia"/>
          <w:b/>
          <w:lang w:val="en-US" w:eastAsia="zh-CN"/>
        </w:rPr>
        <w:t xml:space="preserve"> of SAN supporting </w:t>
      </w:r>
      <w:r w:rsidRPr="007E652A">
        <w:rPr>
          <w:rFonts w:ascii="Arial" w:eastAsia="Times New Roman" w:hAnsi="Arial" w:cs="v5.0.0"/>
          <w:b/>
          <w:lang w:eastAsia="en-GB"/>
        </w:rPr>
        <w:t>NB-IoT operation</w:t>
      </w:r>
      <w:r w:rsidRPr="007E652A">
        <w:rPr>
          <w:rFonts w:ascii="Arial" w:eastAsia="Times New Roman" w:hAnsi="Arial" w:hint="eastAsia"/>
          <w:b/>
          <w:lang w:eastAsia="zh-CN"/>
        </w:rPr>
        <w:t xml:space="preserve"> </w:t>
      </w:r>
      <w:r w:rsidRPr="007E652A">
        <w:rPr>
          <w:rFonts w:ascii="Arial" w:eastAsia="Times New Roman" w:hAnsi="Arial"/>
          <w:b/>
          <w:highlight w:val="yellow"/>
          <w:lang w:eastAsia="zh-CN"/>
        </w:rPr>
        <w:t>in FDD</w:t>
      </w:r>
      <w:r>
        <w:rPr>
          <w:rFonts w:ascii="Arial" w:eastAsia="Times New Roman" w:hAnsi="Arial"/>
          <w:b/>
          <w:lang w:eastAsia="zh-CN"/>
        </w:rPr>
        <w:t xml:space="preserve"> </w:t>
      </w:r>
      <w:r w:rsidRPr="007E652A">
        <w:rPr>
          <w:rFonts w:ascii="Arial" w:eastAsia="Times New Roman" w:hAnsi="Arial" w:hint="eastAsia"/>
          <w:b/>
          <w:lang w:eastAsia="zh-CN"/>
        </w:rPr>
        <w:t xml:space="preserve">(GEO </w:t>
      </w:r>
      <w:r w:rsidRPr="007E652A">
        <w:rPr>
          <w:rFonts w:ascii="Arial" w:eastAsia="Times New Roman" w:hAnsi="Arial"/>
          <w:b/>
          <w:lang w:eastAsia="zh-CN"/>
        </w:rPr>
        <w:t xml:space="preserve">class </w:t>
      </w:r>
      <w:r w:rsidRPr="007E652A">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615E87" w:rsidRPr="007E652A" w14:paraId="081863A7" w14:textId="77777777" w:rsidTr="009A19A9">
        <w:trPr>
          <w:jc w:val="center"/>
        </w:trPr>
        <w:tc>
          <w:tcPr>
            <w:tcW w:w="2028" w:type="dxa"/>
            <w:shd w:val="clear" w:color="auto" w:fill="auto"/>
            <w:vAlign w:val="center"/>
          </w:tcPr>
          <w:p w14:paraId="1AC553F2"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7E652A">
              <w:rPr>
                <w:rFonts w:ascii="Arial" w:eastAsia="Times New Roman" w:hAnsi="Arial" w:cs="Arial"/>
                <w:b/>
                <w:sz w:val="18"/>
                <w:lang w:eastAsia="zh-CN"/>
              </w:rPr>
              <w:t>SAN</w:t>
            </w:r>
            <w:r w:rsidRPr="007E652A">
              <w:rPr>
                <w:rFonts w:ascii="Arial" w:eastAsia="Times New Roman" w:hAnsi="Arial" w:cs="Arial"/>
                <w:b/>
                <w:sz w:val="18"/>
                <w:lang w:eastAsia="en-GB"/>
              </w:rPr>
              <w:t xml:space="preserve">  </w:t>
            </w:r>
            <w:r w:rsidRPr="007E652A">
              <w:rPr>
                <w:rFonts w:ascii="Arial" w:eastAsia="Times New Roman" w:hAnsi="Arial" w:cs="Arial"/>
                <w:b/>
                <w:sz w:val="18"/>
                <w:lang w:val="it-IT" w:eastAsia="ja-JP"/>
              </w:rPr>
              <w:t>channel bandwidth (kHz)</w:t>
            </w:r>
          </w:p>
        </w:tc>
        <w:tc>
          <w:tcPr>
            <w:tcW w:w="2200" w:type="dxa"/>
          </w:tcPr>
          <w:p w14:paraId="1F323638"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Sub-carrier spacing</w:t>
            </w:r>
          </w:p>
          <w:p w14:paraId="6456CADF"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val="it-IT" w:eastAsia="ja-JP"/>
              </w:rPr>
              <w:t>(kHz)</w:t>
            </w:r>
          </w:p>
        </w:tc>
        <w:tc>
          <w:tcPr>
            <w:tcW w:w="2693" w:type="dxa"/>
            <w:vAlign w:val="center"/>
          </w:tcPr>
          <w:p w14:paraId="70B1C69E"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Reference measurement channel</w:t>
            </w:r>
          </w:p>
        </w:tc>
        <w:tc>
          <w:tcPr>
            <w:tcW w:w="2710" w:type="dxa"/>
            <w:vAlign w:val="center"/>
          </w:tcPr>
          <w:p w14:paraId="6F1D9408"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 xml:space="preserve"> Reference sensitivity power level, P</w:t>
            </w:r>
            <w:r w:rsidRPr="007E652A">
              <w:rPr>
                <w:rFonts w:ascii="Arial" w:eastAsia="Times New Roman" w:hAnsi="Arial" w:cs="Arial"/>
                <w:b/>
                <w:sz w:val="18"/>
                <w:vertAlign w:val="subscript"/>
                <w:lang w:eastAsia="ja-JP"/>
              </w:rPr>
              <w:t>REFSENS</w:t>
            </w:r>
          </w:p>
          <w:p w14:paraId="5CC4E1D4"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 xml:space="preserve"> (dBm)</w:t>
            </w:r>
          </w:p>
        </w:tc>
      </w:tr>
      <w:tr w:rsidR="00615E87" w:rsidRPr="007E652A" w14:paraId="32C30106" w14:textId="77777777" w:rsidTr="009A19A9">
        <w:trPr>
          <w:jc w:val="center"/>
        </w:trPr>
        <w:tc>
          <w:tcPr>
            <w:tcW w:w="2028" w:type="dxa"/>
            <w:vAlign w:val="center"/>
          </w:tcPr>
          <w:p w14:paraId="2AB3A4C8"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200</w:t>
            </w:r>
          </w:p>
        </w:tc>
        <w:tc>
          <w:tcPr>
            <w:tcW w:w="2200" w:type="dxa"/>
          </w:tcPr>
          <w:p w14:paraId="48C55F74"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15</w:t>
            </w:r>
          </w:p>
        </w:tc>
        <w:tc>
          <w:tcPr>
            <w:tcW w:w="2693" w:type="dxa"/>
            <w:vAlign w:val="center"/>
          </w:tcPr>
          <w:p w14:paraId="56EBB3F7"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FRC A14-1 in Annex A.14</w:t>
            </w:r>
          </w:p>
        </w:tc>
        <w:tc>
          <w:tcPr>
            <w:tcW w:w="2710" w:type="dxa"/>
            <w:vAlign w:val="center"/>
          </w:tcPr>
          <w:p w14:paraId="2B63E7DE"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E652A">
              <w:rPr>
                <w:rFonts w:ascii="Arial" w:eastAsia="Times New Roman" w:hAnsi="Arial" w:cs="Arial"/>
                <w:sz w:val="18"/>
                <w:lang w:val="en-US" w:eastAsia="ja-JP" w:bidi="ar"/>
              </w:rPr>
              <w:t>-124.9</w:t>
            </w:r>
          </w:p>
        </w:tc>
      </w:tr>
      <w:tr w:rsidR="00615E87" w:rsidRPr="007E652A" w14:paraId="51B60173" w14:textId="77777777" w:rsidTr="009A19A9">
        <w:trPr>
          <w:jc w:val="center"/>
        </w:trPr>
        <w:tc>
          <w:tcPr>
            <w:tcW w:w="2028" w:type="dxa"/>
            <w:vAlign w:val="center"/>
          </w:tcPr>
          <w:p w14:paraId="7E0B00B1"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200</w:t>
            </w:r>
          </w:p>
        </w:tc>
        <w:tc>
          <w:tcPr>
            <w:tcW w:w="2200" w:type="dxa"/>
          </w:tcPr>
          <w:p w14:paraId="07268B61"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3.75</w:t>
            </w:r>
          </w:p>
        </w:tc>
        <w:tc>
          <w:tcPr>
            <w:tcW w:w="2693" w:type="dxa"/>
            <w:vAlign w:val="center"/>
          </w:tcPr>
          <w:p w14:paraId="6CBDAC20"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FRC A14-2 in Annex A.14</w:t>
            </w:r>
          </w:p>
        </w:tc>
        <w:tc>
          <w:tcPr>
            <w:tcW w:w="2710" w:type="dxa"/>
            <w:vAlign w:val="center"/>
          </w:tcPr>
          <w:p w14:paraId="4381480D"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E652A">
              <w:rPr>
                <w:rFonts w:ascii="Arial" w:eastAsia="Times New Roman" w:hAnsi="Arial" w:cs="Arial"/>
                <w:sz w:val="18"/>
                <w:lang w:val="en-US" w:eastAsia="ja-JP" w:bidi="ar"/>
              </w:rPr>
              <w:t>-130.9</w:t>
            </w:r>
          </w:p>
        </w:tc>
      </w:tr>
    </w:tbl>
    <w:p w14:paraId="4E6273BD" w14:textId="77777777" w:rsidR="00615E87" w:rsidRPr="007E652A" w:rsidRDefault="00615E87" w:rsidP="00615E87">
      <w:pPr>
        <w:overflowPunct w:val="0"/>
        <w:autoSpaceDE w:val="0"/>
        <w:autoSpaceDN w:val="0"/>
        <w:adjustRightInd w:val="0"/>
        <w:textAlignment w:val="baseline"/>
        <w:rPr>
          <w:rFonts w:eastAsia="Times New Roman"/>
          <w:lang w:eastAsia="zh-CN"/>
        </w:rPr>
      </w:pPr>
    </w:p>
    <w:p w14:paraId="31FF0722" w14:textId="77777777" w:rsidR="00615E87" w:rsidRPr="007E652A" w:rsidRDefault="00615E87" w:rsidP="00615E87">
      <w:pPr>
        <w:keepNext/>
        <w:keepLines/>
        <w:overflowPunct w:val="0"/>
        <w:autoSpaceDE w:val="0"/>
        <w:autoSpaceDN w:val="0"/>
        <w:adjustRightInd w:val="0"/>
        <w:spacing w:before="60"/>
        <w:jc w:val="center"/>
        <w:textAlignment w:val="baseline"/>
        <w:rPr>
          <w:rFonts w:ascii="Arial" w:eastAsia="Times New Roman" w:hAnsi="Arial"/>
          <w:b/>
          <w:lang w:eastAsia="en-GB"/>
        </w:rPr>
      </w:pPr>
      <w:r w:rsidRPr="007E652A">
        <w:rPr>
          <w:rFonts w:ascii="Arial" w:eastAsia="Times New Roman" w:hAnsi="Arial"/>
          <w:b/>
          <w:lang w:eastAsia="en-GB"/>
        </w:rPr>
        <w:t>Table 7.2.2-</w:t>
      </w:r>
      <w:r w:rsidRPr="007E652A">
        <w:rPr>
          <w:rFonts w:ascii="Arial" w:eastAsia="Times New Roman" w:hAnsi="Arial" w:hint="eastAsia"/>
          <w:b/>
          <w:lang w:val="en-US" w:eastAsia="zh-CN"/>
        </w:rPr>
        <w:t>4</w:t>
      </w:r>
      <w:r w:rsidRPr="007E652A">
        <w:rPr>
          <w:rFonts w:ascii="Arial" w:eastAsia="Times New Roman" w:hAnsi="Arial"/>
          <w:b/>
          <w:lang w:eastAsia="en-GB"/>
        </w:rPr>
        <w:t xml:space="preserve">: </w:t>
      </w:r>
      <w:r w:rsidRPr="007E652A">
        <w:rPr>
          <w:rFonts w:ascii="Arial" w:eastAsia="Times New Roman" w:hAnsi="Arial" w:hint="eastAsia"/>
          <w:b/>
          <w:lang w:val="en-US" w:eastAsia="zh-CN"/>
        </w:rPr>
        <w:t>R</w:t>
      </w:r>
      <w:r w:rsidRPr="007E652A">
        <w:rPr>
          <w:rFonts w:ascii="Arial" w:eastAsia="Times New Roman" w:hAnsi="Arial"/>
          <w:b/>
          <w:lang w:eastAsia="en-GB"/>
        </w:rPr>
        <w:t>eference sensitivity levels</w:t>
      </w:r>
      <w:r w:rsidRPr="007E652A">
        <w:rPr>
          <w:rFonts w:ascii="Arial" w:eastAsia="Times New Roman" w:hAnsi="Arial" w:hint="eastAsia"/>
          <w:b/>
          <w:lang w:val="en-US" w:eastAsia="zh-CN"/>
        </w:rPr>
        <w:t xml:space="preserve"> of SAN supporting </w:t>
      </w:r>
      <w:r w:rsidRPr="007E652A">
        <w:rPr>
          <w:rFonts w:ascii="Arial" w:eastAsia="Times New Roman" w:hAnsi="Arial" w:cs="v5.0.0"/>
          <w:b/>
          <w:lang w:eastAsia="en-GB"/>
        </w:rPr>
        <w:t>NB-IoT operation</w:t>
      </w:r>
      <w:r>
        <w:rPr>
          <w:rFonts w:ascii="Arial" w:eastAsia="Times New Roman" w:hAnsi="Arial" w:cs="v5.0.0"/>
          <w:b/>
          <w:lang w:eastAsia="en-GB"/>
        </w:rPr>
        <w:t xml:space="preserve"> </w:t>
      </w:r>
      <w:r w:rsidRPr="007E652A">
        <w:rPr>
          <w:rFonts w:ascii="Arial" w:eastAsia="Times New Roman" w:hAnsi="Arial" w:cs="v5.0.0"/>
          <w:b/>
          <w:highlight w:val="yellow"/>
          <w:lang w:eastAsia="en-GB"/>
        </w:rPr>
        <w:t>in FDD</w:t>
      </w:r>
      <w:r w:rsidRPr="007E652A">
        <w:rPr>
          <w:rFonts w:ascii="Arial" w:eastAsia="Times New Roman" w:hAnsi="Arial" w:hint="eastAsia"/>
          <w:b/>
          <w:lang w:eastAsia="zh-CN"/>
        </w:rPr>
        <w:t xml:space="preserve"> (</w:t>
      </w:r>
      <w:r w:rsidRPr="007E652A">
        <w:rPr>
          <w:rFonts w:ascii="Arial" w:eastAsia="Times New Roman" w:hAnsi="Arial" w:hint="eastAsia"/>
          <w:b/>
          <w:lang w:val="en-US" w:eastAsia="zh-CN"/>
        </w:rPr>
        <w:t>L</w:t>
      </w:r>
      <w:r w:rsidRPr="007E652A">
        <w:rPr>
          <w:rFonts w:ascii="Arial" w:eastAsia="Times New Roman" w:hAnsi="Arial" w:hint="eastAsia"/>
          <w:b/>
          <w:lang w:eastAsia="zh-CN"/>
        </w:rPr>
        <w:t xml:space="preserve">EO </w:t>
      </w:r>
      <w:r w:rsidRPr="007E652A">
        <w:rPr>
          <w:rFonts w:ascii="Arial" w:eastAsia="Times New Roman" w:hAnsi="Arial"/>
          <w:b/>
          <w:lang w:eastAsia="zh-CN"/>
        </w:rPr>
        <w:t xml:space="preserve">class </w:t>
      </w:r>
      <w:r w:rsidRPr="007E652A">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615E87" w:rsidRPr="007E652A" w14:paraId="3309A0D6" w14:textId="77777777" w:rsidTr="009A19A9">
        <w:trPr>
          <w:jc w:val="center"/>
        </w:trPr>
        <w:tc>
          <w:tcPr>
            <w:tcW w:w="2028" w:type="dxa"/>
            <w:shd w:val="clear" w:color="auto" w:fill="auto"/>
            <w:vAlign w:val="center"/>
          </w:tcPr>
          <w:p w14:paraId="1FC1654A"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7E652A">
              <w:rPr>
                <w:rFonts w:ascii="Arial" w:eastAsia="Times New Roman" w:hAnsi="Arial" w:cs="Arial"/>
                <w:b/>
                <w:sz w:val="18"/>
                <w:lang w:eastAsia="zh-CN"/>
              </w:rPr>
              <w:t>SAN</w:t>
            </w:r>
            <w:r w:rsidRPr="007E652A">
              <w:rPr>
                <w:rFonts w:ascii="Arial" w:eastAsia="Times New Roman" w:hAnsi="Arial" w:cs="Arial"/>
                <w:b/>
                <w:sz w:val="18"/>
                <w:lang w:eastAsia="en-GB"/>
              </w:rPr>
              <w:t xml:space="preserve">  </w:t>
            </w:r>
            <w:r w:rsidRPr="007E652A">
              <w:rPr>
                <w:rFonts w:ascii="Arial" w:eastAsia="Times New Roman" w:hAnsi="Arial" w:cs="Arial"/>
                <w:b/>
                <w:sz w:val="18"/>
                <w:lang w:val="it-IT" w:eastAsia="ja-JP"/>
              </w:rPr>
              <w:t>channel bandwidth (kHz)</w:t>
            </w:r>
          </w:p>
        </w:tc>
        <w:tc>
          <w:tcPr>
            <w:tcW w:w="2200" w:type="dxa"/>
          </w:tcPr>
          <w:p w14:paraId="59579BBA"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Sub-carrier spacing</w:t>
            </w:r>
          </w:p>
          <w:p w14:paraId="10FE123A"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val="it-IT" w:eastAsia="ja-JP"/>
              </w:rPr>
              <w:t>(kHz)</w:t>
            </w:r>
          </w:p>
        </w:tc>
        <w:tc>
          <w:tcPr>
            <w:tcW w:w="2693" w:type="dxa"/>
            <w:vAlign w:val="center"/>
          </w:tcPr>
          <w:p w14:paraId="7E0E04DF"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Reference measurement channel</w:t>
            </w:r>
          </w:p>
        </w:tc>
        <w:tc>
          <w:tcPr>
            <w:tcW w:w="2710" w:type="dxa"/>
            <w:vAlign w:val="center"/>
          </w:tcPr>
          <w:p w14:paraId="7ADDDBFD"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ja-JP"/>
              </w:rPr>
            </w:pPr>
            <w:r w:rsidRPr="007E652A">
              <w:rPr>
                <w:rFonts w:ascii="Arial" w:eastAsia="Times New Roman" w:hAnsi="Arial" w:cs="Arial"/>
                <w:b/>
                <w:sz w:val="18"/>
                <w:lang w:eastAsia="ja-JP"/>
              </w:rPr>
              <w:t xml:space="preserve"> Reference sensitivity power level, P</w:t>
            </w:r>
            <w:r w:rsidRPr="007E652A">
              <w:rPr>
                <w:rFonts w:ascii="Arial" w:eastAsia="Times New Roman" w:hAnsi="Arial" w:cs="Arial"/>
                <w:b/>
                <w:sz w:val="18"/>
                <w:vertAlign w:val="subscript"/>
                <w:lang w:eastAsia="ja-JP"/>
              </w:rPr>
              <w:t>REFSENS</w:t>
            </w:r>
          </w:p>
          <w:p w14:paraId="2C4D7837"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 xml:space="preserve"> (dBm)</w:t>
            </w:r>
          </w:p>
        </w:tc>
      </w:tr>
      <w:tr w:rsidR="00615E87" w:rsidRPr="007E652A" w14:paraId="7D49AD21" w14:textId="77777777" w:rsidTr="009A19A9">
        <w:trPr>
          <w:jc w:val="center"/>
        </w:trPr>
        <w:tc>
          <w:tcPr>
            <w:tcW w:w="2028" w:type="dxa"/>
            <w:vAlign w:val="center"/>
          </w:tcPr>
          <w:p w14:paraId="136BF6D4"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200</w:t>
            </w:r>
          </w:p>
        </w:tc>
        <w:tc>
          <w:tcPr>
            <w:tcW w:w="2200" w:type="dxa"/>
          </w:tcPr>
          <w:p w14:paraId="2FE8E8A0"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15</w:t>
            </w:r>
          </w:p>
        </w:tc>
        <w:tc>
          <w:tcPr>
            <w:tcW w:w="2693" w:type="dxa"/>
            <w:vAlign w:val="center"/>
          </w:tcPr>
          <w:p w14:paraId="15311227"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FRC A14-1 in Annex A.14</w:t>
            </w:r>
          </w:p>
        </w:tc>
        <w:tc>
          <w:tcPr>
            <w:tcW w:w="2710" w:type="dxa"/>
            <w:vAlign w:val="center"/>
          </w:tcPr>
          <w:p w14:paraId="16921559"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E652A">
              <w:rPr>
                <w:rFonts w:ascii="Arial" w:eastAsia="Times New Roman" w:hAnsi="Arial" w:cs="Arial"/>
                <w:sz w:val="18"/>
                <w:lang w:val="en-US" w:eastAsia="ja-JP" w:bidi="ar"/>
              </w:rPr>
              <w:t>-128.0</w:t>
            </w:r>
          </w:p>
        </w:tc>
      </w:tr>
      <w:tr w:rsidR="00615E87" w:rsidRPr="007E652A" w14:paraId="635F84F1" w14:textId="77777777" w:rsidTr="009A19A9">
        <w:trPr>
          <w:jc w:val="center"/>
        </w:trPr>
        <w:tc>
          <w:tcPr>
            <w:tcW w:w="2028" w:type="dxa"/>
            <w:vAlign w:val="center"/>
          </w:tcPr>
          <w:p w14:paraId="0E83B4DE"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200</w:t>
            </w:r>
          </w:p>
        </w:tc>
        <w:tc>
          <w:tcPr>
            <w:tcW w:w="2200" w:type="dxa"/>
          </w:tcPr>
          <w:p w14:paraId="6DBE4F16"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3.75</w:t>
            </w:r>
          </w:p>
        </w:tc>
        <w:tc>
          <w:tcPr>
            <w:tcW w:w="2693" w:type="dxa"/>
            <w:vAlign w:val="center"/>
          </w:tcPr>
          <w:p w14:paraId="38ECDFCD"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FRC A14-2 in Annex A.14</w:t>
            </w:r>
          </w:p>
        </w:tc>
        <w:tc>
          <w:tcPr>
            <w:tcW w:w="2710" w:type="dxa"/>
            <w:vAlign w:val="center"/>
          </w:tcPr>
          <w:p w14:paraId="72528905"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E652A">
              <w:rPr>
                <w:rFonts w:ascii="Arial" w:eastAsia="Times New Roman" w:hAnsi="Arial" w:cs="Arial"/>
                <w:sz w:val="18"/>
                <w:lang w:val="en-US" w:eastAsia="ja-JP" w:bidi="ar"/>
              </w:rPr>
              <w:t>-134.0</w:t>
            </w:r>
          </w:p>
        </w:tc>
      </w:tr>
    </w:tbl>
    <w:p w14:paraId="627C02C4" w14:textId="77777777" w:rsidR="00615E87" w:rsidRDefault="00615E87" w:rsidP="00615E87">
      <w:pPr>
        <w:rPr>
          <w:rFonts w:eastAsiaTheme="minorHAnsi"/>
          <w:lang w:val="en-US"/>
          <w14:ligatures w14:val="standardContextual"/>
        </w:rPr>
      </w:pPr>
    </w:p>
    <w:p w14:paraId="4A8304A6" w14:textId="77777777" w:rsidR="00615E87" w:rsidRPr="007E652A" w:rsidRDefault="00615E87" w:rsidP="00615E87">
      <w:pPr>
        <w:keepNext/>
        <w:keepLines/>
        <w:overflowPunct w:val="0"/>
        <w:autoSpaceDE w:val="0"/>
        <w:autoSpaceDN w:val="0"/>
        <w:adjustRightInd w:val="0"/>
        <w:spacing w:before="60"/>
        <w:jc w:val="center"/>
        <w:textAlignment w:val="baseline"/>
        <w:rPr>
          <w:rFonts w:ascii="Arial" w:eastAsia="Times New Roman" w:hAnsi="Arial"/>
          <w:b/>
          <w:lang w:eastAsia="en-GB"/>
        </w:rPr>
      </w:pPr>
      <w:r w:rsidRPr="009C3439">
        <w:rPr>
          <w:rFonts w:ascii="Arial" w:eastAsia="Times New Roman" w:hAnsi="Arial"/>
          <w:b/>
          <w:highlight w:val="yellow"/>
          <w:lang w:eastAsia="en-GB"/>
        </w:rPr>
        <w:t>Table 7.2.2-</w:t>
      </w:r>
      <w:r w:rsidRPr="009C3439">
        <w:rPr>
          <w:rFonts w:ascii="Arial" w:eastAsia="Times New Roman" w:hAnsi="Arial" w:hint="eastAsia"/>
          <w:b/>
          <w:highlight w:val="yellow"/>
          <w:lang w:val="en-US" w:eastAsia="zh-CN"/>
        </w:rPr>
        <w:t>5</w:t>
      </w:r>
      <w:r w:rsidRPr="009C3439">
        <w:rPr>
          <w:rFonts w:ascii="Arial" w:eastAsia="Times New Roman" w:hAnsi="Arial"/>
          <w:b/>
          <w:highlight w:val="yellow"/>
          <w:lang w:eastAsia="en-GB"/>
        </w:rPr>
        <w:t>:</w:t>
      </w:r>
      <w:r w:rsidRPr="007E652A">
        <w:rPr>
          <w:rFonts w:ascii="Arial" w:eastAsia="Times New Roman" w:hAnsi="Arial"/>
          <w:b/>
          <w:lang w:eastAsia="en-GB"/>
        </w:rPr>
        <w:t xml:space="preserve"> </w:t>
      </w:r>
      <w:r w:rsidRPr="007E652A">
        <w:rPr>
          <w:rFonts w:ascii="Arial" w:eastAsia="Times New Roman" w:hAnsi="Arial" w:hint="eastAsia"/>
          <w:b/>
          <w:lang w:val="en-US" w:eastAsia="zh-CN"/>
        </w:rPr>
        <w:t>R</w:t>
      </w:r>
      <w:r w:rsidRPr="007E652A">
        <w:rPr>
          <w:rFonts w:ascii="Arial" w:eastAsia="Times New Roman" w:hAnsi="Arial"/>
          <w:b/>
          <w:lang w:eastAsia="en-GB"/>
        </w:rPr>
        <w:t>eference sensitivity levels</w:t>
      </w:r>
      <w:r w:rsidRPr="007E652A">
        <w:rPr>
          <w:rFonts w:ascii="Arial" w:eastAsia="Times New Roman" w:hAnsi="Arial" w:hint="eastAsia"/>
          <w:b/>
          <w:lang w:val="en-US" w:eastAsia="zh-CN"/>
        </w:rPr>
        <w:t xml:space="preserve"> of SAN supporting </w:t>
      </w:r>
      <w:r w:rsidRPr="007E652A">
        <w:rPr>
          <w:rFonts w:ascii="Arial" w:eastAsia="Times New Roman" w:hAnsi="Arial" w:cs="v5.0.0"/>
          <w:b/>
          <w:lang w:eastAsia="en-GB"/>
        </w:rPr>
        <w:t>NB-IoT operation</w:t>
      </w:r>
      <w:r w:rsidRPr="007E652A">
        <w:rPr>
          <w:rFonts w:ascii="Arial" w:eastAsia="Times New Roman" w:hAnsi="Arial" w:hint="eastAsia"/>
          <w:b/>
          <w:lang w:eastAsia="zh-CN"/>
        </w:rPr>
        <w:t xml:space="preserve"> </w:t>
      </w:r>
      <w:r w:rsidRPr="007E652A">
        <w:rPr>
          <w:rFonts w:ascii="Arial" w:eastAsia="Times New Roman" w:hAnsi="Arial"/>
          <w:b/>
          <w:highlight w:val="yellow"/>
          <w:lang w:eastAsia="zh-CN"/>
        </w:rPr>
        <w:t>in TDD</w:t>
      </w:r>
      <w:r>
        <w:rPr>
          <w:rFonts w:ascii="Arial" w:eastAsia="Times New Roman" w:hAnsi="Arial"/>
          <w:b/>
          <w:lang w:eastAsia="zh-CN"/>
        </w:rPr>
        <w:t xml:space="preserve"> </w:t>
      </w:r>
      <w:r w:rsidRPr="007E652A">
        <w:rPr>
          <w:rFonts w:ascii="Arial" w:eastAsia="Times New Roman" w:hAnsi="Arial" w:hint="eastAsia"/>
          <w:b/>
          <w:lang w:eastAsia="zh-CN"/>
        </w:rPr>
        <w:t xml:space="preserve">(GEO </w:t>
      </w:r>
      <w:r w:rsidRPr="007E652A">
        <w:rPr>
          <w:rFonts w:ascii="Arial" w:eastAsia="Times New Roman" w:hAnsi="Arial"/>
          <w:b/>
          <w:lang w:eastAsia="zh-CN"/>
        </w:rPr>
        <w:t xml:space="preserve">class </w:t>
      </w:r>
      <w:r w:rsidRPr="007E652A">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615E87" w:rsidRPr="007E652A" w14:paraId="6C1F132B" w14:textId="77777777" w:rsidTr="009A19A9">
        <w:trPr>
          <w:jc w:val="center"/>
        </w:trPr>
        <w:tc>
          <w:tcPr>
            <w:tcW w:w="2028" w:type="dxa"/>
            <w:shd w:val="clear" w:color="auto" w:fill="auto"/>
            <w:vAlign w:val="center"/>
          </w:tcPr>
          <w:p w14:paraId="1F564047"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7E652A">
              <w:rPr>
                <w:rFonts w:ascii="Arial" w:eastAsia="Times New Roman" w:hAnsi="Arial" w:cs="Arial"/>
                <w:b/>
                <w:sz w:val="18"/>
                <w:lang w:eastAsia="zh-CN"/>
              </w:rPr>
              <w:t>SAN</w:t>
            </w:r>
            <w:r w:rsidRPr="007E652A">
              <w:rPr>
                <w:rFonts w:ascii="Arial" w:eastAsia="Times New Roman" w:hAnsi="Arial" w:cs="Arial"/>
                <w:b/>
                <w:sz w:val="18"/>
                <w:lang w:eastAsia="en-GB"/>
              </w:rPr>
              <w:t xml:space="preserve">  </w:t>
            </w:r>
            <w:r w:rsidRPr="007E652A">
              <w:rPr>
                <w:rFonts w:ascii="Arial" w:eastAsia="Times New Roman" w:hAnsi="Arial" w:cs="Arial"/>
                <w:b/>
                <w:sz w:val="18"/>
                <w:lang w:val="it-IT" w:eastAsia="ja-JP"/>
              </w:rPr>
              <w:t>channel bandwidth (kHz)</w:t>
            </w:r>
          </w:p>
        </w:tc>
        <w:tc>
          <w:tcPr>
            <w:tcW w:w="2200" w:type="dxa"/>
          </w:tcPr>
          <w:p w14:paraId="4AECB3D1"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Sub-carrier spacing</w:t>
            </w:r>
          </w:p>
          <w:p w14:paraId="75BB3276"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val="it-IT" w:eastAsia="ja-JP"/>
              </w:rPr>
              <w:t>(kHz)</w:t>
            </w:r>
          </w:p>
        </w:tc>
        <w:tc>
          <w:tcPr>
            <w:tcW w:w="2693" w:type="dxa"/>
            <w:vAlign w:val="center"/>
          </w:tcPr>
          <w:p w14:paraId="298BDB65"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Reference measurement channel</w:t>
            </w:r>
          </w:p>
        </w:tc>
        <w:tc>
          <w:tcPr>
            <w:tcW w:w="2710" w:type="dxa"/>
            <w:vAlign w:val="center"/>
          </w:tcPr>
          <w:p w14:paraId="756C7559"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 xml:space="preserve"> Reference sensitivity power level, P</w:t>
            </w:r>
            <w:r w:rsidRPr="007E652A">
              <w:rPr>
                <w:rFonts w:ascii="Arial" w:eastAsia="Times New Roman" w:hAnsi="Arial" w:cs="Arial"/>
                <w:b/>
                <w:sz w:val="18"/>
                <w:vertAlign w:val="subscript"/>
                <w:lang w:eastAsia="ja-JP"/>
              </w:rPr>
              <w:t>REFSENS</w:t>
            </w:r>
          </w:p>
          <w:p w14:paraId="5CDED85B"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 xml:space="preserve"> (dBm)</w:t>
            </w:r>
          </w:p>
        </w:tc>
      </w:tr>
      <w:tr w:rsidR="00615E87" w:rsidRPr="007E652A" w14:paraId="42723695" w14:textId="77777777" w:rsidTr="009A19A9">
        <w:trPr>
          <w:jc w:val="center"/>
        </w:trPr>
        <w:tc>
          <w:tcPr>
            <w:tcW w:w="2028" w:type="dxa"/>
            <w:vAlign w:val="center"/>
          </w:tcPr>
          <w:p w14:paraId="7F2F38FA"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200</w:t>
            </w:r>
          </w:p>
        </w:tc>
        <w:tc>
          <w:tcPr>
            <w:tcW w:w="2200" w:type="dxa"/>
          </w:tcPr>
          <w:p w14:paraId="51A9BF70"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15</w:t>
            </w:r>
          </w:p>
        </w:tc>
        <w:tc>
          <w:tcPr>
            <w:tcW w:w="2693" w:type="dxa"/>
            <w:vAlign w:val="center"/>
          </w:tcPr>
          <w:p w14:paraId="782205D3"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34D4">
              <w:rPr>
                <w:rFonts w:ascii="Arial" w:eastAsia="Times New Roman" w:hAnsi="Arial" w:cs="Arial"/>
                <w:sz w:val="18"/>
                <w:highlight w:val="yellow"/>
                <w:lang w:eastAsia="ja-JP"/>
              </w:rPr>
              <w:t>TBD</w:t>
            </w:r>
            <w:r w:rsidRPr="007E652A">
              <w:rPr>
                <w:rFonts w:ascii="Arial" w:eastAsia="Times New Roman" w:hAnsi="Arial" w:cs="Arial"/>
                <w:sz w:val="18"/>
                <w:lang w:eastAsia="ja-JP"/>
              </w:rPr>
              <w:t xml:space="preserve"> in Annex A.14</w:t>
            </w:r>
          </w:p>
        </w:tc>
        <w:tc>
          <w:tcPr>
            <w:tcW w:w="2710" w:type="dxa"/>
            <w:vAlign w:val="center"/>
          </w:tcPr>
          <w:p w14:paraId="4C465D32"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ja-JP"/>
              </w:rPr>
            </w:pPr>
            <w:r>
              <w:rPr>
                <w:rFonts w:ascii="Arial" w:eastAsia="Times New Roman" w:hAnsi="Arial" w:cs="Arial"/>
                <w:sz w:val="18"/>
                <w:highlight w:val="yellow"/>
                <w:lang w:val="en-US" w:eastAsia="ja-JP" w:bidi="ar"/>
              </w:rPr>
              <w:t>TBD</w:t>
            </w:r>
          </w:p>
        </w:tc>
      </w:tr>
      <w:tr w:rsidR="00615E87" w:rsidRPr="007E652A" w14:paraId="53FA83FC" w14:textId="77777777" w:rsidTr="009A19A9">
        <w:trPr>
          <w:jc w:val="center"/>
        </w:trPr>
        <w:tc>
          <w:tcPr>
            <w:tcW w:w="2028" w:type="dxa"/>
            <w:vAlign w:val="center"/>
          </w:tcPr>
          <w:p w14:paraId="32A4CFCA"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200</w:t>
            </w:r>
          </w:p>
        </w:tc>
        <w:tc>
          <w:tcPr>
            <w:tcW w:w="2200" w:type="dxa"/>
          </w:tcPr>
          <w:p w14:paraId="77C4542B"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3.75</w:t>
            </w:r>
          </w:p>
        </w:tc>
        <w:tc>
          <w:tcPr>
            <w:tcW w:w="2693" w:type="dxa"/>
            <w:vAlign w:val="center"/>
          </w:tcPr>
          <w:p w14:paraId="41DDE304"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34D4">
              <w:rPr>
                <w:rFonts w:ascii="Arial" w:eastAsia="Times New Roman" w:hAnsi="Arial" w:cs="Arial"/>
                <w:sz w:val="18"/>
                <w:highlight w:val="yellow"/>
                <w:lang w:eastAsia="ja-JP"/>
              </w:rPr>
              <w:t>TBD</w:t>
            </w:r>
            <w:r w:rsidRPr="007E652A">
              <w:rPr>
                <w:rFonts w:ascii="Arial" w:eastAsia="Times New Roman" w:hAnsi="Arial" w:cs="Arial"/>
                <w:sz w:val="18"/>
                <w:lang w:eastAsia="ja-JP"/>
              </w:rPr>
              <w:t xml:space="preserve"> in Annex A.14</w:t>
            </w:r>
          </w:p>
        </w:tc>
        <w:tc>
          <w:tcPr>
            <w:tcW w:w="2710" w:type="dxa"/>
            <w:vAlign w:val="center"/>
          </w:tcPr>
          <w:p w14:paraId="785AF1C8"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ja-JP"/>
              </w:rPr>
            </w:pPr>
            <w:r>
              <w:rPr>
                <w:rFonts w:ascii="Arial" w:eastAsia="Times New Roman" w:hAnsi="Arial" w:cs="Arial"/>
                <w:sz w:val="18"/>
                <w:highlight w:val="yellow"/>
                <w:lang w:val="en-US" w:eastAsia="ja-JP" w:bidi="ar"/>
              </w:rPr>
              <w:t>TBD</w:t>
            </w:r>
          </w:p>
        </w:tc>
      </w:tr>
    </w:tbl>
    <w:p w14:paraId="4CA63DFA" w14:textId="77777777" w:rsidR="00615E87" w:rsidRPr="007E652A" w:rsidRDefault="00615E87" w:rsidP="00615E87">
      <w:pPr>
        <w:overflowPunct w:val="0"/>
        <w:autoSpaceDE w:val="0"/>
        <w:autoSpaceDN w:val="0"/>
        <w:adjustRightInd w:val="0"/>
        <w:textAlignment w:val="baseline"/>
        <w:rPr>
          <w:rFonts w:eastAsia="Times New Roman"/>
          <w:lang w:eastAsia="zh-CN"/>
        </w:rPr>
      </w:pPr>
    </w:p>
    <w:p w14:paraId="20A47B16" w14:textId="77777777" w:rsidR="00615E87" w:rsidRPr="007E652A" w:rsidRDefault="00615E87" w:rsidP="00615E87">
      <w:pPr>
        <w:keepNext/>
        <w:keepLines/>
        <w:overflowPunct w:val="0"/>
        <w:autoSpaceDE w:val="0"/>
        <w:autoSpaceDN w:val="0"/>
        <w:adjustRightInd w:val="0"/>
        <w:spacing w:before="60"/>
        <w:jc w:val="center"/>
        <w:textAlignment w:val="baseline"/>
        <w:rPr>
          <w:rFonts w:ascii="Arial" w:eastAsia="Times New Roman" w:hAnsi="Arial"/>
          <w:b/>
          <w:lang w:eastAsia="en-GB"/>
        </w:rPr>
      </w:pPr>
      <w:r w:rsidRPr="009C3439">
        <w:rPr>
          <w:rFonts w:ascii="Arial" w:eastAsia="Times New Roman" w:hAnsi="Arial"/>
          <w:b/>
          <w:highlight w:val="yellow"/>
          <w:lang w:eastAsia="en-GB"/>
        </w:rPr>
        <w:t>Table 7.2.2-</w:t>
      </w:r>
      <w:r w:rsidRPr="009C3439">
        <w:rPr>
          <w:rFonts w:ascii="Arial" w:eastAsia="Times New Roman" w:hAnsi="Arial" w:hint="eastAsia"/>
          <w:b/>
          <w:highlight w:val="yellow"/>
          <w:lang w:val="en-US" w:eastAsia="zh-CN"/>
        </w:rPr>
        <w:t>6</w:t>
      </w:r>
      <w:r w:rsidRPr="009C3439">
        <w:rPr>
          <w:rFonts w:ascii="Arial" w:eastAsia="Times New Roman" w:hAnsi="Arial"/>
          <w:b/>
          <w:highlight w:val="yellow"/>
          <w:lang w:eastAsia="en-GB"/>
        </w:rPr>
        <w:t>:</w:t>
      </w:r>
      <w:r w:rsidRPr="007E652A">
        <w:rPr>
          <w:rFonts w:ascii="Arial" w:eastAsia="Times New Roman" w:hAnsi="Arial"/>
          <w:b/>
          <w:lang w:eastAsia="en-GB"/>
        </w:rPr>
        <w:t xml:space="preserve"> </w:t>
      </w:r>
      <w:r w:rsidRPr="007E652A">
        <w:rPr>
          <w:rFonts w:ascii="Arial" w:eastAsia="Times New Roman" w:hAnsi="Arial" w:hint="eastAsia"/>
          <w:b/>
          <w:lang w:val="en-US" w:eastAsia="zh-CN"/>
        </w:rPr>
        <w:t>R</w:t>
      </w:r>
      <w:r w:rsidRPr="007E652A">
        <w:rPr>
          <w:rFonts w:ascii="Arial" w:eastAsia="Times New Roman" w:hAnsi="Arial"/>
          <w:b/>
          <w:lang w:eastAsia="en-GB"/>
        </w:rPr>
        <w:t>eference sensitivity levels</w:t>
      </w:r>
      <w:r w:rsidRPr="007E652A">
        <w:rPr>
          <w:rFonts w:ascii="Arial" w:eastAsia="Times New Roman" w:hAnsi="Arial" w:hint="eastAsia"/>
          <w:b/>
          <w:lang w:val="en-US" w:eastAsia="zh-CN"/>
        </w:rPr>
        <w:t xml:space="preserve"> of SAN supporting </w:t>
      </w:r>
      <w:r w:rsidRPr="007E652A">
        <w:rPr>
          <w:rFonts w:ascii="Arial" w:eastAsia="Times New Roman" w:hAnsi="Arial" w:cs="v5.0.0"/>
          <w:b/>
          <w:lang w:eastAsia="en-GB"/>
        </w:rPr>
        <w:t>NB-IoT operation</w:t>
      </w:r>
      <w:r>
        <w:rPr>
          <w:rFonts w:ascii="Arial" w:eastAsia="Times New Roman" w:hAnsi="Arial" w:cs="v5.0.0"/>
          <w:b/>
          <w:lang w:eastAsia="en-GB"/>
        </w:rPr>
        <w:t xml:space="preserve"> </w:t>
      </w:r>
      <w:r w:rsidRPr="007E652A">
        <w:rPr>
          <w:rFonts w:ascii="Arial" w:eastAsia="Times New Roman" w:hAnsi="Arial" w:cs="v5.0.0"/>
          <w:b/>
          <w:highlight w:val="yellow"/>
          <w:lang w:eastAsia="en-GB"/>
        </w:rPr>
        <w:t>in TDD</w:t>
      </w:r>
      <w:r w:rsidRPr="007E652A">
        <w:rPr>
          <w:rFonts w:ascii="Arial" w:eastAsia="Times New Roman" w:hAnsi="Arial" w:hint="eastAsia"/>
          <w:b/>
          <w:lang w:eastAsia="zh-CN"/>
        </w:rPr>
        <w:t xml:space="preserve"> (</w:t>
      </w:r>
      <w:r w:rsidRPr="007E652A">
        <w:rPr>
          <w:rFonts w:ascii="Arial" w:eastAsia="Times New Roman" w:hAnsi="Arial" w:hint="eastAsia"/>
          <w:b/>
          <w:lang w:val="en-US" w:eastAsia="zh-CN"/>
        </w:rPr>
        <w:t>L</w:t>
      </w:r>
      <w:r w:rsidRPr="007E652A">
        <w:rPr>
          <w:rFonts w:ascii="Arial" w:eastAsia="Times New Roman" w:hAnsi="Arial" w:hint="eastAsia"/>
          <w:b/>
          <w:lang w:eastAsia="zh-CN"/>
        </w:rPr>
        <w:t xml:space="preserve">EO </w:t>
      </w:r>
      <w:r w:rsidRPr="007E652A">
        <w:rPr>
          <w:rFonts w:ascii="Arial" w:eastAsia="Times New Roman" w:hAnsi="Arial"/>
          <w:b/>
          <w:lang w:eastAsia="zh-CN"/>
        </w:rPr>
        <w:t xml:space="preserve">class </w:t>
      </w:r>
      <w:r w:rsidRPr="007E652A">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615E87" w:rsidRPr="007E652A" w14:paraId="40A324CF" w14:textId="77777777" w:rsidTr="009A19A9">
        <w:trPr>
          <w:jc w:val="center"/>
        </w:trPr>
        <w:tc>
          <w:tcPr>
            <w:tcW w:w="2028" w:type="dxa"/>
            <w:shd w:val="clear" w:color="auto" w:fill="auto"/>
            <w:vAlign w:val="center"/>
          </w:tcPr>
          <w:p w14:paraId="6112B79C"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7E652A">
              <w:rPr>
                <w:rFonts w:ascii="Arial" w:eastAsia="Times New Roman" w:hAnsi="Arial" w:cs="Arial"/>
                <w:b/>
                <w:sz w:val="18"/>
                <w:lang w:eastAsia="zh-CN"/>
              </w:rPr>
              <w:t>SAN</w:t>
            </w:r>
            <w:r w:rsidRPr="007E652A">
              <w:rPr>
                <w:rFonts w:ascii="Arial" w:eastAsia="Times New Roman" w:hAnsi="Arial" w:cs="Arial"/>
                <w:b/>
                <w:sz w:val="18"/>
                <w:lang w:eastAsia="en-GB"/>
              </w:rPr>
              <w:t xml:space="preserve">  </w:t>
            </w:r>
            <w:r w:rsidRPr="007E652A">
              <w:rPr>
                <w:rFonts w:ascii="Arial" w:eastAsia="Times New Roman" w:hAnsi="Arial" w:cs="Arial"/>
                <w:b/>
                <w:sz w:val="18"/>
                <w:lang w:val="it-IT" w:eastAsia="ja-JP"/>
              </w:rPr>
              <w:t>channel bandwidth (kHz)</w:t>
            </w:r>
          </w:p>
        </w:tc>
        <w:tc>
          <w:tcPr>
            <w:tcW w:w="2200" w:type="dxa"/>
          </w:tcPr>
          <w:p w14:paraId="261AB37D"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Sub-carrier spacing</w:t>
            </w:r>
          </w:p>
          <w:p w14:paraId="696497C0"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val="it-IT" w:eastAsia="ja-JP"/>
              </w:rPr>
              <w:t>(kHz)</w:t>
            </w:r>
          </w:p>
        </w:tc>
        <w:tc>
          <w:tcPr>
            <w:tcW w:w="2693" w:type="dxa"/>
            <w:vAlign w:val="center"/>
          </w:tcPr>
          <w:p w14:paraId="531E9CAE"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Reference measurement channel</w:t>
            </w:r>
          </w:p>
        </w:tc>
        <w:tc>
          <w:tcPr>
            <w:tcW w:w="2710" w:type="dxa"/>
            <w:vAlign w:val="center"/>
          </w:tcPr>
          <w:p w14:paraId="586DA9AF"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ja-JP"/>
              </w:rPr>
            </w:pPr>
            <w:r w:rsidRPr="007E652A">
              <w:rPr>
                <w:rFonts w:ascii="Arial" w:eastAsia="Times New Roman" w:hAnsi="Arial" w:cs="Arial"/>
                <w:b/>
                <w:sz w:val="18"/>
                <w:lang w:eastAsia="ja-JP"/>
              </w:rPr>
              <w:t xml:space="preserve"> Reference sensitivity power level, P</w:t>
            </w:r>
            <w:r w:rsidRPr="007E652A">
              <w:rPr>
                <w:rFonts w:ascii="Arial" w:eastAsia="Times New Roman" w:hAnsi="Arial" w:cs="Arial"/>
                <w:b/>
                <w:sz w:val="18"/>
                <w:vertAlign w:val="subscript"/>
                <w:lang w:eastAsia="ja-JP"/>
              </w:rPr>
              <w:t>REFSENS</w:t>
            </w:r>
          </w:p>
          <w:p w14:paraId="02137CB0"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 xml:space="preserve"> (dBm)</w:t>
            </w:r>
          </w:p>
        </w:tc>
      </w:tr>
      <w:tr w:rsidR="00615E87" w:rsidRPr="007E652A" w14:paraId="14C4E1A7" w14:textId="77777777" w:rsidTr="009A19A9">
        <w:trPr>
          <w:jc w:val="center"/>
        </w:trPr>
        <w:tc>
          <w:tcPr>
            <w:tcW w:w="2028" w:type="dxa"/>
            <w:vAlign w:val="center"/>
          </w:tcPr>
          <w:p w14:paraId="4DC7EDDF"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200</w:t>
            </w:r>
          </w:p>
        </w:tc>
        <w:tc>
          <w:tcPr>
            <w:tcW w:w="2200" w:type="dxa"/>
          </w:tcPr>
          <w:p w14:paraId="09FD583C"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15</w:t>
            </w:r>
          </w:p>
        </w:tc>
        <w:tc>
          <w:tcPr>
            <w:tcW w:w="2693" w:type="dxa"/>
            <w:vAlign w:val="center"/>
          </w:tcPr>
          <w:p w14:paraId="572EAF91"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34D4">
              <w:rPr>
                <w:rFonts w:ascii="Arial" w:eastAsia="Times New Roman" w:hAnsi="Arial" w:cs="Arial"/>
                <w:sz w:val="18"/>
                <w:highlight w:val="yellow"/>
                <w:lang w:eastAsia="ja-JP"/>
              </w:rPr>
              <w:t>TBD</w:t>
            </w:r>
            <w:r w:rsidRPr="007E652A">
              <w:rPr>
                <w:rFonts w:ascii="Arial" w:eastAsia="Times New Roman" w:hAnsi="Arial" w:cs="Arial"/>
                <w:sz w:val="18"/>
                <w:lang w:eastAsia="ja-JP"/>
              </w:rPr>
              <w:t xml:space="preserve"> in Annex A.14</w:t>
            </w:r>
          </w:p>
        </w:tc>
        <w:tc>
          <w:tcPr>
            <w:tcW w:w="2710" w:type="dxa"/>
            <w:vAlign w:val="center"/>
          </w:tcPr>
          <w:p w14:paraId="3512293D"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ja-JP"/>
              </w:rPr>
            </w:pPr>
            <w:r>
              <w:rPr>
                <w:rFonts w:ascii="Arial" w:eastAsia="Times New Roman" w:hAnsi="Arial" w:cs="Arial"/>
                <w:sz w:val="18"/>
                <w:highlight w:val="yellow"/>
                <w:lang w:val="en-US" w:eastAsia="ja-JP" w:bidi="ar"/>
              </w:rPr>
              <w:t>TBD</w:t>
            </w:r>
          </w:p>
        </w:tc>
      </w:tr>
      <w:tr w:rsidR="00615E87" w:rsidRPr="007E652A" w14:paraId="612567C3" w14:textId="77777777" w:rsidTr="009A19A9">
        <w:trPr>
          <w:trHeight w:val="261"/>
          <w:jc w:val="center"/>
        </w:trPr>
        <w:tc>
          <w:tcPr>
            <w:tcW w:w="2028" w:type="dxa"/>
            <w:vAlign w:val="center"/>
          </w:tcPr>
          <w:p w14:paraId="60118B00"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200</w:t>
            </w:r>
          </w:p>
        </w:tc>
        <w:tc>
          <w:tcPr>
            <w:tcW w:w="2200" w:type="dxa"/>
          </w:tcPr>
          <w:p w14:paraId="1C0E55D8"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3.75</w:t>
            </w:r>
          </w:p>
        </w:tc>
        <w:tc>
          <w:tcPr>
            <w:tcW w:w="2693" w:type="dxa"/>
            <w:vAlign w:val="center"/>
          </w:tcPr>
          <w:p w14:paraId="6D0006F3"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34D4">
              <w:rPr>
                <w:rFonts w:ascii="Arial" w:eastAsia="Times New Roman" w:hAnsi="Arial" w:cs="Arial"/>
                <w:sz w:val="18"/>
                <w:highlight w:val="yellow"/>
                <w:lang w:eastAsia="ja-JP"/>
              </w:rPr>
              <w:t>TBD</w:t>
            </w:r>
            <w:r w:rsidRPr="007E652A">
              <w:rPr>
                <w:rFonts w:ascii="Arial" w:eastAsia="Times New Roman" w:hAnsi="Arial" w:cs="Arial"/>
                <w:sz w:val="18"/>
                <w:lang w:eastAsia="ja-JP"/>
              </w:rPr>
              <w:t xml:space="preserve"> in Annex A.14</w:t>
            </w:r>
          </w:p>
        </w:tc>
        <w:tc>
          <w:tcPr>
            <w:tcW w:w="2710" w:type="dxa"/>
            <w:vAlign w:val="center"/>
          </w:tcPr>
          <w:p w14:paraId="35177D0F"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ja-JP"/>
              </w:rPr>
            </w:pPr>
            <w:r>
              <w:rPr>
                <w:rFonts w:ascii="Arial" w:eastAsia="Times New Roman" w:hAnsi="Arial" w:cs="Arial"/>
                <w:sz w:val="18"/>
                <w:highlight w:val="yellow"/>
                <w:lang w:val="en-US" w:eastAsia="ja-JP" w:bidi="ar"/>
              </w:rPr>
              <w:t>TBD</w:t>
            </w:r>
          </w:p>
        </w:tc>
      </w:tr>
    </w:tbl>
    <w:p w14:paraId="730A9055" w14:textId="77777777" w:rsidR="00615E87" w:rsidRDefault="00615E87" w:rsidP="00615E87">
      <w:pPr>
        <w:jc w:val="both"/>
      </w:pPr>
    </w:p>
    <w:p w14:paraId="77500DAD" w14:textId="77777777" w:rsidR="00615E87" w:rsidRPr="009C3439" w:rsidRDefault="00615E87" w:rsidP="00615E87">
      <w:pPr>
        <w:pStyle w:val="Paragraphedeliste"/>
        <w:numPr>
          <w:ilvl w:val="2"/>
          <w:numId w:val="2"/>
        </w:numPr>
        <w:overflowPunct w:val="0"/>
        <w:autoSpaceDE w:val="0"/>
        <w:autoSpaceDN w:val="0"/>
        <w:adjustRightInd w:val="0"/>
        <w:ind w:left="2084" w:firstLineChars="0"/>
        <w:jc w:val="both"/>
        <w:textAlignment w:val="baseline"/>
        <w:rPr>
          <w:b/>
        </w:rPr>
      </w:pPr>
      <w:r w:rsidRPr="009C3439">
        <w:rPr>
          <w:rFonts w:eastAsiaTheme="minorHAnsi"/>
          <w:b/>
          <w:lang w:val="en-US"/>
          <w14:ligatures w14:val="standardContextual"/>
        </w:rPr>
        <w:t>For OTA specifications:</w:t>
      </w:r>
    </w:p>
    <w:p w14:paraId="5529AF57" w14:textId="77777777" w:rsidR="00615E87" w:rsidRPr="00492833" w:rsidRDefault="00615E87" w:rsidP="00615E87">
      <w:pPr>
        <w:overflowPunct w:val="0"/>
        <w:autoSpaceDE w:val="0"/>
        <w:autoSpaceDN w:val="0"/>
        <w:adjustRightInd w:val="0"/>
        <w:textAlignment w:val="baseline"/>
        <w:rPr>
          <w:rFonts w:eastAsia="Times New Roman"/>
          <w:lang w:val="en-US" w:eastAsia="en-GB"/>
        </w:rPr>
      </w:pPr>
      <w:r w:rsidRPr="00492833">
        <w:rPr>
          <w:rFonts w:eastAsia="Times New Roman" w:hint="eastAsia"/>
          <w:lang w:val="en-US" w:eastAsia="zh-CN"/>
        </w:rPr>
        <w:t>For SAN supporting standalone NB-IoT operation, t</w:t>
      </w:r>
      <w:r w:rsidRPr="00492833">
        <w:rPr>
          <w:rFonts w:eastAsia="Times New Roman"/>
          <w:lang w:eastAsia="en-GB"/>
        </w:rPr>
        <w:t>he throughput shall be ≥ 95% of the maximum throughput of the reference measurement channel as specified in annex A.1</w:t>
      </w:r>
      <w:r w:rsidRPr="00492833">
        <w:rPr>
          <w:rFonts w:eastAsia="Times New Roman" w:hint="eastAsia"/>
          <w:lang w:val="en-US" w:eastAsia="zh-CN"/>
        </w:rPr>
        <w:t xml:space="preserve"> with parameter s</w:t>
      </w:r>
      <w:r>
        <w:rPr>
          <w:rFonts w:eastAsia="Times New Roman" w:hint="eastAsia"/>
          <w:lang w:val="en-US" w:eastAsia="zh-CN"/>
        </w:rPr>
        <w:t xml:space="preserve">pecified in </w:t>
      </w:r>
      <w:r w:rsidRPr="009C3439">
        <w:rPr>
          <w:rFonts w:eastAsia="Times New Roman" w:hint="eastAsia"/>
          <w:highlight w:val="yellow"/>
          <w:lang w:val="en-US" w:eastAsia="zh-CN"/>
        </w:rPr>
        <w:t>T</w:t>
      </w:r>
      <w:r>
        <w:rPr>
          <w:rFonts w:eastAsia="Times New Roman" w:hint="eastAsia"/>
          <w:lang w:val="en-US" w:eastAsia="zh-CN"/>
        </w:rPr>
        <w:t xml:space="preserve">able 10.3.2-3 and </w:t>
      </w:r>
      <w:r w:rsidRPr="009C3439">
        <w:rPr>
          <w:rFonts w:eastAsia="Times New Roman" w:hint="eastAsia"/>
          <w:highlight w:val="yellow"/>
          <w:lang w:val="en-US" w:eastAsia="zh-CN"/>
        </w:rPr>
        <w:t>T</w:t>
      </w:r>
      <w:r w:rsidRPr="00492833">
        <w:rPr>
          <w:rFonts w:eastAsia="Times New Roman" w:hint="eastAsia"/>
          <w:lang w:val="en-US" w:eastAsia="zh-CN"/>
        </w:rPr>
        <w:t>able 10.3.2-4</w:t>
      </w:r>
      <w:r w:rsidRPr="00492833">
        <w:rPr>
          <w:rFonts w:eastAsia="Times New Roman"/>
          <w:lang w:eastAsia="en-GB"/>
        </w:rPr>
        <w:t xml:space="preserve"> </w:t>
      </w:r>
      <w:r w:rsidRPr="00233539">
        <w:rPr>
          <w:rFonts w:eastAsia="Times New Roman"/>
          <w:highlight w:val="yellow"/>
          <w:lang w:eastAsia="en-GB"/>
        </w:rPr>
        <w:t xml:space="preserve">for FDD bands and </w:t>
      </w:r>
      <w:r w:rsidRPr="00233539">
        <w:rPr>
          <w:rFonts w:eastAsia="Times New Roman" w:hint="eastAsia"/>
          <w:highlight w:val="yellow"/>
          <w:lang w:val="en-US" w:eastAsia="zh-CN"/>
        </w:rPr>
        <w:t>Table 10.3.2-5 and Table 10.3.2-6</w:t>
      </w:r>
      <w:r w:rsidRPr="00492833">
        <w:rPr>
          <w:rFonts w:eastAsia="Times New Roman"/>
          <w:lang w:eastAsia="en-GB"/>
        </w:rPr>
        <w:t xml:space="preserve"> when the OTA test signal is at the corresponding </w:t>
      </w:r>
      <w:r w:rsidRPr="00492833">
        <w:rPr>
          <w:rFonts w:eastAsia="Times New Roman"/>
          <w:lang w:eastAsia="zh-CN"/>
        </w:rPr>
        <w:t>EIS</w:t>
      </w:r>
      <w:r w:rsidRPr="00492833">
        <w:rPr>
          <w:rFonts w:eastAsia="Times New Roman"/>
          <w:vertAlign w:val="subscript"/>
          <w:lang w:eastAsia="zh-CN"/>
        </w:rPr>
        <w:t>REFSENS</w:t>
      </w:r>
      <w:r w:rsidRPr="00492833">
        <w:rPr>
          <w:rFonts w:eastAsia="Times New Roman"/>
          <w:lang w:eastAsia="en-GB"/>
        </w:rPr>
        <w:t xml:space="preserve"> level and arrives from any direction within the </w:t>
      </w:r>
      <w:r w:rsidRPr="00492833">
        <w:rPr>
          <w:rFonts w:eastAsia="Times New Roman"/>
          <w:i/>
          <w:lang w:eastAsia="en-GB"/>
        </w:rPr>
        <w:t>OTA REFSENS RoAoA.</w:t>
      </w:r>
    </w:p>
    <w:p w14:paraId="3B38826F" w14:textId="77777777" w:rsidR="00615E87" w:rsidRPr="00492833" w:rsidRDefault="00615E87" w:rsidP="00615E87">
      <w:pPr>
        <w:keepNext/>
        <w:keepLines/>
        <w:overflowPunct w:val="0"/>
        <w:autoSpaceDE w:val="0"/>
        <w:autoSpaceDN w:val="0"/>
        <w:adjustRightInd w:val="0"/>
        <w:spacing w:before="60"/>
        <w:jc w:val="center"/>
        <w:textAlignment w:val="baseline"/>
        <w:rPr>
          <w:rFonts w:ascii="Arial" w:eastAsia="Times New Roman" w:hAnsi="Arial"/>
          <w:b/>
          <w:lang w:eastAsia="en-GB"/>
        </w:rPr>
      </w:pPr>
      <w:r w:rsidRPr="00492833">
        <w:rPr>
          <w:rFonts w:ascii="Arial" w:eastAsia="Times New Roman" w:hAnsi="Arial"/>
          <w:b/>
          <w:lang w:eastAsia="en-GB"/>
        </w:rPr>
        <w:t>Table 10.3.2-</w:t>
      </w:r>
      <w:r w:rsidRPr="00492833">
        <w:rPr>
          <w:rFonts w:ascii="Arial" w:eastAsia="Times New Roman" w:hAnsi="Arial" w:hint="eastAsia"/>
          <w:b/>
          <w:lang w:val="en-US" w:eastAsia="zh-CN"/>
        </w:rPr>
        <w:t>3</w:t>
      </w:r>
      <w:r w:rsidRPr="00492833">
        <w:rPr>
          <w:rFonts w:ascii="Arial" w:eastAsia="Times New Roman" w:hAnsi="Arial"/>
          <w:b/>
          <w:lang w:eastAsia="en-GB"/>
        </w:rPr>
        <w:t xml:space="preserve">: </w:t>
      </w:r>
      <w:r w:rsidRPr="00492833">
        <w:rPr>
          <w:rFonts w:ascii="Arial" w:eastAsia="Times New Roman" w:hAnsi="Arial" w:hint="eastAsia"/>
          <w:b/>
          <w:lang w:val="en-US" w:eastAsia="zh-CN"/>
        </w:rPr>
        <w:t>R</w:t>
      </w:r>
      <w:r w:rsidRPr="00492833">
        <w:rPr>
          <w:rFonts w:ascii="Arial" w:eastAsia="Times New Roman" w:hAnsi="Arial"/>
          <w:b/>
          <w:lang w:eastAsia="en-GB"/>
        </w:rPr>
        <w:t>eference sensitivity levels</w:t>
      </w:r>
      <w:r w:rsidRPr="00492833">
        <w:rPr>
          <w:rFonts w:ascii="Arial" w:eastAsia="Times New Roman" w:hAnsi="Arial" w:hint="eastAsia"/>
          <w:b/>
          <w:lang w:val="en-US" w:eastAsia="zh-CN"/>
        </w:rPr>
        <w:t xml:space="preserve"> of SAN supporting </w:t>
      </w:r>
      <w:r w:rsidRPr="00492833">
        <w:rPr>
          <w:rFonts w:ascii="Arial" w:eastAsia="Times New Roman" w:hAnsi="Arial" w:cs="v5.0.0"/>
          <w:b/>
          <w:lang w:eastAsia="en-GB"/>
        </w:rPr>
        <w:t>standalone NB-IoT operation</w:t>
      </w:r>
      <w:r>
        <w:rPr>
          <w:rFonts w:ascii="Arial" w:eastAsia="Times New Roman" w:hAnsi="Arial" w:cs="v5.0.0"/>
          <w:b/>
          <w:lang w:eastAsia="en-GB"/>
        </w:rPr>
        <w:t xml:space="preserve"> </w:t>
      </w:r>
      <w:r w:rsidRPr="00492833">
        <w:rPr>
          <w:rFonts w:ascii="Arial" w:eastAsia="Times New Roman" w:hAnsi="Arial" w:cs="v5.0.0"/>
          <w:b/>
          <w:highlight w:val="yellow"/>
          <w:lang w:eastAsia="en-GB"/>
        </w:rPr>
        <w:t>in FDD</w:t>
      </w:r>
      <w:r w:rsidRPr="00492833">
        <w:rPr>
          <w:rFonts w:ascii="Arial" w:eastAsia="Times New Roman" w:hAnsi="Arial" w:hint="eastAsia"/>
          <w:b/>
          <w:lang w:eastAsia="zh-CN"/>
        </w:rPr>
        <w:t xml:space="preserve"> (GEO </w:t>
      </w:r>
      <w:r w:rsidRPr="00492833">
        <w:rPr>
          <w:rFonts w:ascii="Arial" w:eastAsia="Times New Roman" w:hAnsi="Arial"/>
          <w:b/>
          <w:lang w:eastAsia="zh-CN"/>
        </w:rPr>
        <w:t xml:space="preserve">class </w:t>
      </w:r>
      <w:r w:rsidRPr="00492833">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615E87" w:rsidRPr="00492833" w14:paraId="38CE97F4" w14:textId="77777777" w:rsidTr="009A19A9">
        <w:trPr>
          <w:jc w:val="center"/>
        </w:trPr>
        <w:tc>
          <w:tcPr>
            <w:tcW w:w="2028" w:type="dxa"/>
            <w:shd w:val="clear" w:color="auto" w:fill="auto"/>
            <w:vAlign w:val="center"/>
          </w:tcPr>
          <w:p w14:paraId="01F0B066"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492833">
              <w:rPr>
                <w:rFonts w:ascii="Arial" w:eastAsia="Times New Roman" w:hAnsi="Arial" w:cs="Arial"/>
                <w:b/>
                <w:sz w:val="18"/>
                <w:lang w:eastAsia="zh-CN"/>
              </w:rPr>
              <w:t>SAN</w:t>
            </w:r>
            <w:r w:rsidRPr="00492833">
              <w:rPr>
                <w:rFonts w:ascii="Arial" w:eastAsia="Times New Roman" w:hAnsi="Arial" w:cs="Arial"/>
                <w:b/>
                <w:sz w:val="18"/>
                <w:lang w:eastAsia="en-GB"/>
              </w:rPr>
              <w:t xml:space="preserve"> </w:t>
            </w:r>
            <w:r w:rsidRPr="00492833">
              <w:rPr>
                <w:rFonts w:ascii="Arial" w:eastAsia="Times New Roman" w:hAnsi="Arial" w:cs="Arial"/>
                <w:b/>
                <w:sz w:val="18"/>
                <w:lang w:val="it-IT" w:eastAsia="ja-JP"/>
              </w:rPr>
              <w:t>channel bandwidth (kHz)</w:t>
            </w:r>
          </w:p>
        </w:tc>
        <w:tc>
          <w:tcPr>
            <w:tcW w:w="2199" w:type="dxa"/>
          </w:tcPr>
          <w:p w14:paraId="09ABE4E4"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Sub-carrier spacing</w:t>
            </w:r>
          </w:p>
          <w:p w14:paraId="2278BC46"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val="it-IT" w:eastAsia="ja-JP"/>
              </w:rPr>
              <w:t>(kHz)</w:t>
            </w:r>
          </w:p>
        </w:tc>
        <w:tc>
          <w:tcPr>
            <w:tcW w:w="2692" w:type="dxa"/>
            <w:vAlign w:val="center"/>
          </w:tcPr>
          <w:p w14:paraId="0CDB91CE"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Reference measurement channel</w:t>
            </w:r>
          </w:p>
        </w:tc>
        <w:tc>
          <w:tcPr>
            <w:tcW w:w="2712" w:type="dxa"/>
            <w:vAlign w:val="center"/>
          </w:tcPr>
          <w:p w14:paraId="5E7541E5"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Reference sensitivity power level, </w:t>
            </w:r>
            <w:r w:rsidRPr="00492833">
              <w:rPr>
                <w:rFonts w:ascii="Arial" w:eastAsia="Times New Roman" w:hAnsi="Arial"/>
                <w:b/>
                <w:sz w:val="18"/>
                <w:lang w:eastAsia="zh-CN"/>
              </w:rPr>
              <w:t>EIS</w:t>
            </w:r>
            <w:r w:rsidRPr="00492833">
              <w:rPr>
                <w:rFonts w:ascii="Arial" w:eastAsia="Times New Roman" w:hAnsi="Arial"/>
                <w:b/>
                <w:sz w:val="18"/>
                <w:vertAlign w:val="subscript"/>
                <w:lang w:eastAsia="zh-CN"/>
              </w:rPr>
              <w:t>REFSENS</w:t>
            </w:r>
          </w:p>
          <w:p w14:paraId="536DDD46"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 (dBm)</w:t>
            </w:r>
          </w:p>
        </w:tc>
      </w:tr>
      <w:tr w:rsidR="00615E87" w:rsidRPr="00492833" w14:paraId="41E7FE45" w14:textId="77777777" w:rsidTr="009A19A9">
        <w:trPr>
          <w:jc w:val="center"/>
        </w:trPr>
        <w:tc>
          <w:tcPr>
            <w:tcW w:w="2028" w:type="dxa"/>
            <w:vAlign w:val="center"/>
          </w:tcPr>
          <w:p w14:paraId="68A83717"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200</w:t>
            </w:r>
          </w:p>
        </w:tc>
        <w:tc>
          <w:tcPr>
            <w:tcW w:w="2199" w:type="dxa"/>
          </w:tcPr>
          <w:p w14:paraId="18566A30"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15</w:t>
            </w:r>
          </w:p>
        </w:tc>
        <w:tc>
          <w:tcPr>
            <w:tcW w:w="2692" w:type="dxa"/>
            <w:vAlign w:val="center"/>
          </w:tcPr>
          <w:p w14:paraId="46347E71"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FRC A14-1 in Annex A.14</w:t>
            </w:r>
          </w:p>
        </w:tc>
        <w:tc>
          <w:tcPr>
            <w:tcW w:w="2712" w:type="dxa"/>
            <w:vAlign w:val="center"/>
          </w:tcPr>
          <w:p w14:paraId="66E38812"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Times New Roman" w:hAnsi="Arial" w:cs="Arial"/>
                <w:sz w:val="18"/>
                <w:lang w:val="en-US" w:eastAsia="ja-JP" w:bidi="ar"/>
              </w:rPr>
              <w:t>-124.9</w:t>
            </w:r>
            <w:r w:rsidRPr="00492833">
              <w:rPr>
                <w:rFonts w:ascii="Arial" w:eastAsia="Times New Roman" w:hAnsi="Arial" w:cs="Arial"/>
                <w:sz w:val="18"/>
                <w:lang w:eastAsia="zh-CN"/>
              </w:rPr>
              <w:t xml:space="preserve"> </w:t>
            </w:r>
            <w:r w:rsidRPr="00492833">
              <w:rPr>
                <w:rFonts w:ascii="Arial" w:eastAsia="Times New Roman" w:hAnsi="Arial" w:cs="Arial"/>
                <w:sz w:val="18"/>
                <w:lang w:eastAsia="en-GB"/>
              </w:rPr>
              <w:t>- Δ</w:t>
            </w:r>
            <w:r w:rsidRPr="00492833">
              <w:rPr>
                <w:rFonts w:ascii="Arial" w:eastAsia="Times New Roman" w:hAnsi="Arial" w:cs="Arial"/>
                <w:sz w:val="18"/>
                <w:vertAlign w:val="subscript"/>
                <w:lang w:eastAsia="en-GB"/>
              </w:rPr>
              <w:t>OTAREFSENS</w:t>
            </w:r>
          </w:p>
        </w:tc>
      </w:tr>
      <w:tr w:rsidR="00615E87" w:rsidRPr="00492833" w14:paraId="367F5859" w14:textId="77777777" w:rsidTr="009A19A9">
        <w:trPr>
          <w:jc w:val="center"/>
        </w:trPr>
        <w:tc>
          <w:tcPr>
            <w:tcW w:w="2028" w:type="dxa"/>
            <w:vAlign w:val="center"/>
          </w:tcPr>
          <w:p w14:paraId="7C126DD6"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200</w:t>
            </w:r>
          </w:p>
        </w:tc>
        <w:tc>
          <w:tcPr>
            <w:tcW w:w="2199" w:type="dxa"/>
          </w:tcPr>
          <w:p w14:paraId="6A0CA399"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3.75</w:t>
            </w:r>
          </w:p>
        </w:tc>
        <w:tc>
          <w:tcPr>
            <w:tcW w:w="2692" w:type="dxa"/>
            <w:vAlign w:val="center"/>
          </w:tcPr>
          <w:p w14:paraId="01ED2457"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FRC A14-2 in Annex A.14</w:t>
            </w:r>
          </w:p>
        </w:tc>
        <w:tc>
          <w:tcPr>
            <w:tcW w:w="2712" w:type="dxa"/>
            <w:vAlign w:val="center"/>
          </w:tcPr>
          <w:p w14:paraId="0197C579"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Times New Roman" w:hAnsi="Arial" w:cs="Arial"/>
                <w:sz w:val="18"/>
                <w:lang w:val="en-US" w:eastAsia="ja-JP" w:bidi="ar"/>
              </w:rPr>
              <w:t>-130.9</w:t>
            </w:r>
            <w:r w:rsidRPr="00492833">
              <w:rPr>
                <w:rFonts w:ascii="Arial" w:eastAsia="Times New Roman" w:hAnsi="Arial" w:cs="Arial"/>
                <w:sz w:val="18"/>
                <w:lang w:eastAsia="zh-CN"/>
              </w:rPr>
              <w:t xml:space="preserve"> </w:t>
            </w:r>
            <w:r w:rsidRPr="00492833">
              <w:rPr>
                <w:rFonts w:ascii="Arial" w:eastAsia="Times New Roman" w:hAnsi="Arial" w:cs="Arial"/>
                <w:sz w:val="18"/>
                <w:lang w:eastAsia="en-GB"/>
              </w:rPr>
              <w:t>- Δ</w:t>
            </w:r>
            <w:r w:rsidRPr="00492833">
              <w:rPr>
                <w:rFonts w:ascii="Arial" w:eastAsia="Times New Roman" w:hAnsi="Arial" w:cs="Arial"/>
                <w:sz w:val="18"/>
                <w:vertAlign w:val="subscript"/>
                <w:lang w:eastAsia="en-GB"/>
              </w:rPr>
              <w:t>OTAREFSENS</w:t>
            </w:r>
          </w:p>
        </w:tc>
      </w:tr>
    </w:tbl>
    <w:p w14:paraId="4E6D314E" w14:textId="77777777" w:rsidR="00615E87" w:rsidRPr="00492833" w:rsidRDefault="00615E87" w:rsidP="00615E87">
      <w:pPr>
        <w:overflowPunct w:val="0"/>
        <w:autoSpaceDE w:val="0"/>
        <w:autoSpaceDN w:val="0"/>
        <w:adjustRightInd w:val="0"/>
        <w:textAlignment w:val="baseline"/>
        <w:rPr>
          <w:rFonts w:eastAsia="Times New Roman"/>
          <w:lang w:eastAsia="zh-CN"/>
        </w:rPr>
      </w:pPr>
    </w:p>
    <w:p w14:paraId="4E096868" w14:textId="77777777" w:rsidR="00615E87" w:rsidRPr="00492833" w:rsidRDefault="00615E87" w:rsidP="00615E87">
      <w:pPr>
        <w:keepNext/>
        <w:keepLines/>
        <w:overflowPunct w:val="0"/>
        <w:autoSpaceDE w:val="0"/>
        <w:autoSpaceDN w:val="0"/>
        <w:adjustRightInd w:val="0"/>
        <w:spacing w:before="60"/>
        <w:jc w:val="center"/>
        <w:textAlignment w:val="baseline"/>
        <w:rPr>
          <w:rFonts w:ascii="Arial" w:eastAsia="Times New Roman" w:hAnsi="Arial"/>
          <w:b/>
          <w:lang w:eastAsia="en-GB"/>
        </w:rPr>
      </w:pPr>
      <w:r w:rsidRPr="00492833">
        <w:rPr>
          <w:rFonts w:ascii="Arial" w:eastAsia="Times New Roman" w:hAnsi="Arial"/>
          <w:b/>
          <w:lang w:eastAsia="en-GB"/>
        </w:rPr>
        <w:t>Table10.3.2-</w:t>
      </w:r>
      <w:r w:rsidRPr="00492833">
        <w:rPr>
          <w:rFonts w:ascii="Arial" w:eastAsia="Times New Roman" w:hAnsi="Arial" w:hint="eastAsia"/>
          <w:b/>
          <w:lang w:val="en-US" w:eastAsia="zh-CN"/>
        </w:rPr>
        <w:t>4</w:t>
      </w:r>
      <w:r w:rsidRPr="00492833">
        <w:rPr>
          <w:rFonts w:ascii="Arial" w:eastAsia="Times New Roman" w:hAnsi="Arial"/>
          <w:b/>
          <w:lang w:eastAsia="en-GB"/>
        </w:rPr>
        <w:t xml:space="preserve">: </w:t>
      </w:r>
      <w:r w:rsidRPr="00492833">
        <w:rPr>
          <w:rFonts w:ascii="Arial" w:eastAsia="Times New Roman" w:hAnsi="Arial" w:hint="eastAsia"/>
          <w:b/>
          <w:lang w:val="en-US" w:eastAsia="zh-CN"/>
        </w:rPr>
        <w:t>R</w:t>
      </w:r>
      <w:r w:rsidRPr="00492833">
        <w:rPr>
          <w:rFonts w:ascii="Arial" w:eastAsia="Times New Roman" w:hAnsi="Arial"/>
          <w:b/>
          <w:lang w:eastAsia="en-GB"/>
        </w:rPr>
        <w:t>eference sensitivity levels</w:t>
      </w:r>
      <w:r w:rsidRPr="00492833">
        <w:rPr>
          <w:rFonts w:ascii="Arial" w:eastAsia="Times New Roman" w:hAnsi="Arial" w:hint="eastAsia"/>
          <w:b/>
          <w:lang w:val="en-US" w:eastAsia="zh-CN"/>
        </w:rPr>
        <w:t xml:space="preserve"> of SAN supporting </w:t>
      </w:r>
      <w:r w:rsidRPr="00492833">
        <w:rPr>
          <w:rFonts w:ascii="Arial" w:eastAsia="Times New Roman" w:hAnsi="Arial" w:cs="v5.0.0"/>
          <w:b/>
          <w:lang w:eastAsia="en-GB"/>
        </w:rPr>
        <w:t>standalone NB-IoT operation</w:t>
      </w:r>
      <w:r w:rsidRPr="00492833">
        <w:rPr>
          <w:rFonts w:ascii="Arial" w:eastAsia="Times New Roman" w:hAnsi="Arial" w:hint="eastAsia"/>
          <w:b/>
          <w:lang w:eastAsia="zh-CN"/>
        </w:rPr>
        <w:t xml:space="preserve"> </w:t>
      </w:r>
      <w:r w:rsidRPr="00492833">
        <w:rPr>
          <w:rFonts w:ascii="Arial" w:eastAsia="Times New Roman" w:hAnsi="Arial"/>
          <w:b/>
          <w:highlight w:val="yellow"/>
          <w:lang w:eastAsia="zh-CN"/>
        </w:rPr>
        <w:t>in FDD</w:t>
      </w:r>
      <w:r>
        <w:rPr>
          <w:rFonts w:ascii="Arial" w:eastAsia="Times New Roman" w:hAnsi="Arial"/>
          <w:b/>
          <w:lang w:eastAsia="zh-CN"/>
        </w:rPr>
        <w:t xml:space="preserve"> </w:t>
      </w:r>
      <w:r w:rsidRPr="00492833">
        <w:rPr>
          <w:rFonts w:ascii="Arial" w:eastAsia="Times New Roman" w:hAnsi="Arial" w:hint="eastAsia"/>
          <w:b/>
          <w:lang w:eastAsia="zh-CN"/>
        </w:rPr>
        <w:t>(</w:t>
      </w:r>
      <w:r w:rsidRPr="00492833">
        <w:rPr>
          <w:rFonts w:ascii="Arial" w:eastAsia="Times New Roman" w:hAnsi="Arial" w:hint="eastAsia"/>
          <w:b/>
          <w:lang w:val="en-US" w:eastAsia="zh-CN"/>
        </w:rPr>
        <w:t>L</w:t>
      </w:r>
      <w:r w:rsidRPr="00492833">
        <w:rPr>
          <w:rFonts w:ascii="Arial" w:eastAsia="Times New Roman" w:hAnsi="Arial" w:hint="eastAsia"/>
          <w:b/>
          <w:lang w:eastAsia="zh-CN"/>
        </w:rPr>
        <w:t xml:space="preserve">EO </w:t>
      </w:r>
      <w:r w:rsidRPr="00492833">
        <w:rPr>
          <w:rFonts w:ascii="Arial" w:eastAsia="Times New Roman" w:hAnsi="Arial"/>
          <w:b/>
          <w:lang w:eastAsia="zh-CN"/>
        </w:rPr>
        <w:t xml:space="preserve">class </w:t>
      </w:r>
      <w:r w:rsidRPr="00492833">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615E87" w:rsidRPr="00492833" w14:paraId="64C933D1" w14:textId="77777777" w:rsidTr="009A19A9">
        <w:trPr>
          <w:jc w:val="center"/>
        </w:trPr>
        <w:tc>
          <w:tcPr>
            <w:tcW w:w="2028" w:type="dxa"/>
            <w:shd w:val="clear" w:color="auto" w:fill="auto"/>
            <w:vAlign w:val="center"/>
          </w:tcPr>
          <w:p w14:paraId="59F74D46"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492833">
              <w:rPr>
                <w:rFonts w:ascii="Arial" w:eastAsia="Times New Roman" w:hAnsi="Arial" w:cs="Arial"/>
                <w:b/>
                <w:sz w:val="18"/>
                <w:lang w:eastAsia="zh-CN"/>
              </w:rPr>
              <w:t>SAN</w:t>
            </w:r>
            <w:r w:rsidRPr="00492833">
              <w:rPr>
                <w:rFonts w:ascii="Arial" w:eastAsia="Times New Roman" w:hAnsi="Arial" w:cs="Arial"/>
                <w:b/>
                <w:sz w:val="18"/>
                <w:lang w:eastAsia="en-GB"/>
              </w:rPr>
              <w:t xml:space="preserve"> </w:t>
            </w:r>
            <w:r w:rsidRPr="00492833">
              <w:rPr>
                <w:rFonts w:ascii="Arial" w:eastAsia="Times New Roman" w:hAnsi="Arial" w:cs="Arial"/>
                <w:b/>
                <w:sz w:val="18"/>
                <w:lang w:val="it-IT" w:eastAsia="ja-JP"/>
              </w:rPr>
              <w:t>channel bandwidth (kHz)</w:t>
            </w:r>
          </w:p>
        </w:tc>
        <w:tc>
          <w:tcPr>
            <w:tcW w:w="2199" w:type="dxa"/>
          </w:tcPr>
          <w:p w14:paraId="7F5C5B0E"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Sub-carrier spacing</w:t>
            </w:r>
          </w:p>
          <w:p w14:paraId="151E261E"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val="it-IT" w:eastAsia="ja-JP"/>
              </w:rPr>
              <w:t>(kHz)</w:t>
            </w:r>
          </w:p>
        </w:tc>
        <w:tc>
          <w:tcPr>
            <w:tcW w:w="2692" w:type="dxa"/>
            <w:vAlign w:val="center"/>
          </w:tcPr>
          <w:p w14:paraId="40A91475"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Reference measurement channel</w:t>
            </w:r>
          </w:p>
        </w:tc>
        <w:tc>
          <w:tcPr>
            <w:tcW w:w="2712" w:type="dxa"/>
            <w:vAlign w:val="center"/>
          </w:tcPr>
          <w:p w14:paraId="318291E4"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 Reference sensitivity power level, </w:t>
            </w:r>
            <w:r w:rsidRPr="00492833">
              <w:rPr>
                <w:rFonts w:ascii="Arial" w:eastAsia="Times New Roman" w:hAnsi="Arial"/>
                <w:b/>
                <w:sz w:val="18"/>
                <w:lang w:eastAsia="zh-CN"/>
              </w:rPr>
              <w:t>EIS</w:t>
            </w:r>
            <w:r w:rsidRPr="00492833">
              <w:rPr>
                <w:rFonts w:ascii="Arial" w:eastAsia="Times New Roman" w:hAnsi="Arial"/>
                <w:b/>
                <w:sz w:val="18"/>
                <w:vertAlign w:val="subscript"/>
                <w:lang w:eastAsia="zh-CN"/>
              </w:rPr>
              <w:t>REFSENS</w:t>
            </w:r>
          </w:p>
          <w:p w14:paraId="792392F2"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 (dBm)</w:t>
            </w:r>
          </w:p>
        </w:tc>
      </w:tr>
      <w:tr w:rsidR="00615E87" w:rsidRPr="00492833" w14:paraId="7345929D" w14:textId="77777777" w:rsidTr="009A19A9">
        <w:trPr>
          <w:jc w:val="center"/>
        </w:trPr>
        <w:tc>
          <w:tcPr>
            <w:tcW w:w="2028" w:type="dxa"/>
            <w:vAlign w:val="center"/>
          </w:tcPr>
          <w:p w14:paraId="15D5B3F7"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200</w:t>
            </w:r>
          </w:p>
        </w:tc>
        <w:tc>
          <w:tcPr>
            <w:tcW w:w="2199" w:type="dxa"/>
          </w:tcPr>
          <w:p w14:paraId="4265D8CE"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15</w:t>
            </w:r>
          </w:p>
        </w:tc>
        <w:tc>
          <w:tcPr>
            <w:tcW w:w="2692" w:type="dxa"/>
            <w:vAlign w:val="center"/>
          </w:tcPr>
          <w:p w14:paraId="583B3B04"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FRC A14-1 in Annex A.14</w:t>
            </w:r>
          </w:p>
        </w:tc>
        <w:tc>
          <w:tcPr>
            <w:tcW w:w="2712" w:type="dxa"/>
            <w:vAlign w:val="center"/>
          </w:tcPr>
          <w:p w14:paraId="7353DCAB"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Times New Roman" w:hAnsi="Arial" w:cs="Arial"/>
                <w:sz w:val="18"/>
                <w:lang w:val="en-US" w:eastAsia="ja-JP" w:bidi="ar"/>
              </w:rPr>
              <w:t>-128.0</w:t>
            </w:r>
            <w:r w:rsidRPr="00492833">
              <w:rPr>
                <w:rFonts w:ascii="Arial" w:eastAsia="Times New Roman" w:hAnsi="Arial" w:cs="Arial"/>
                <w:sz w:val="18"/>
                <w:lang w:eastAsia="zh-CN"/>
              </w:rPr>
              <w:t xml:space="preserve"> </w:t>
            </w:r>
            <w:r w:rsidRPr="00492833">
              <w:rPr>
                <w:rFonts w:ascii="Arial" w:eastAsia="Times New Roman" w:hAnsi="Arial" w:cs="Arial"/>
                <w:sz w:val="18"/>
                <w:lang w:eastAsia="en-GB"/>
              </w:rPr>
              <w:t>- Δ</w:t>
            </w:r>
            <w:r w:rsidRPr="00492833">
              <w:rPr>
                <w:rFonts w:ascii="Arial" w:eastAsia="Times New Roman" w:hAnsi="Arial" w:cs="Arial"/>
                <w:sz w:val="18"/>
                <w:vertAlign w:val="subscript"/>
                <w:lang w:eastAsia="en-GB"/>
              </w:rPr>
              <w:t>OTAREFSENS</w:t>
            </w:r>
          </w:p>
        </w:tc>
      </w:tr>
      <w:tr w:rsidR="00615E87" w:rsidRPr="00492833" w14:paraId="66B0EDA1" w14:textId="77777777" w:rsidTr="009A19A9">
        <w:trPr>
          <w:jc w:val="center"/>
        </w:trPr>
        <w:tc>
          <w:tcPr>
            <w:tcW w:w="2028" w:type="dxa"/>
            <w:vAlign w:val="center"/>
          </w:tcPr>
          <w:p w14:paraId="4F169309"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200</w:t>
            </w:r>
          </w:p>
        </w:tc>
        <w:tc>
          <w:tcPr>
            <w:tcW w:w="2199" w:type="dxa"/>
          </w:tcPr>
          <w:p w14:paraId="30139FCE"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3.75</w:t>
            </w:r>
          </w:p>
        </w:tc>
        <w:tc>
          <w:tcPr>
            <w:tcW w:w="2692" w:type="dxa"/>
            <w:vAlign w:val="center"/>
          </w:tcPr>
          <w:p w14:paraId="7BE66C03"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FRC A14-2 in Annex A.14</w:t>
            </w:r>
          </w:p>
        </w:tc>
        <w:tc>
          <w:tcPr>
            <w:tcW w:w="2712" w:type="dxa"/>
            <w:vAlign w:val="center"/>
          </w:tcPr>
          <w:p w14:paraId="51CAA88C"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Times New Roman" w:hAnsi="Arial" w:cs="Arial"/>
                <w:sz w:val="18"/>
                <w:lang w:val="en-US" w:eastAsia="ja-JP" w:bidi="ar"/>
              </w:rPr>
              <w:t>-134.0</w:t>
            </w:r>
            <w:r w:rsidRPr="00492833">
              <w:rPr>
                <w:rFonts w:ascii="Arial" w:eastAsia="Times New Roman" w:hAnsi="Arial" w:cs="Arial"/>
                <w:sz w:val="18"/>
                <w:lang w:eastAsia="zh-CN"/>
              </w:rPr>
              <w:t xml:space="preserve"> </w:t>
            </w:r>
            <w:r w:rsidRPr="00492833">
              <w:rPr>
                <w:rFonts w:ascii="Arial" w:eastAsia="Times New Roman" w:hAnsi="Arial" w:cs="Arial"/>
                <w:sz w:val="18"/>
                <w:lang w:eastAsia="en-GB"/>
              </w:rPr>
              <w:t>- Δ</w:t>
            </w:r>
            <w:r w:rsidRPr="00492833">
              <w:rPr>
                <w:rFonts w:ascii="Arial" w:eastAsia="Times New Roman" w:hAnsi="Arial" w:cs="Arial"/>
                <w:sz w:val="18"/>
                <w:vertAlign w:val="subscript"/>
                <w:lang w:eastAsia="en-GB"/>
              </w:rPr>
              <w:t>OTAREFSENS</w:t>
            </w:r>
          </w:p>
        </w:tc>
      </w:tr>
    </w:tbl>
    <w:p w14:paraId="2C993379" w14:textId="77777777" w:rsidR="00615E87" w:rsidRPr="00492833" w:rsidRDefault="00615E87" w:rsidP="00615E87">
      <w:pPr>
        <w:overflowPunct w:val="0"/>
        <w:autoSpaceDE w:val="0"/>
        <w:autoSpaceDN w:val="0"/>
        <w:adjustRightInd w:val="0"/>
        <w:textAlignment w:val="baseline"/>
        <w:rPr>
          <w:rFonts w:eastAsia="Times New Roman"/>
          <w:lang w:eastAsia="en-GB"/>
        </w:rPr>
      </w:pPr>
    </w:p>
    <w:p w14:paraId="0C5877B6" w14:textId="77777777" w:rsidR="00615E87" w:rsidRPr="00492833" w:rsidRDefault="00615E87" w:rsidP="00615E87">
      <w:pPr>
        <w:keepNext/>
        <w:keepLines/>
        <w:overflowPunct w:val="0"/>
        <w:autoSpaceDE w:val="0"/>
        <w:autoSpaceDN w:val="0"/>
        <w:adjustRightInd w:val="0"/>
        <w:spacing w:before="60"/>
        <w:jc w:val="center"/>
        <w:textAlignment w:val="baseline"/>
        <w:rPr>
          <w:rFonts w:ascii="Arial" w:eastAsia="Times New Roman" w:hAnsi="Arial"/>
          <w:b/>
          <w:lang w:eastAsia="en-GB"/>
        </w:rPr>
      </w:pPr>
      <w:r w:rsidRPr="009C3439">
        <w:rPr>
          <w:rFonts w:ascii="Arial" w:eastAsia="Times New Roman" w:hAnsi="Arial"/>
          <w:b/>
          <w:highlight w:val="yellow"/>
          <w:lang w:eastAsia="en-GB"/>
        </w:rPr>
        <w:lastRenderedPageBreak/>
        <w:t>Table 10.3.2-</w:t>
      </w:r>
      <w:r w:rsidRPr="009C3439">
        <w:rPr>
          <w:rFonts w:ascii="Arial" w:eastAsia="Times New Roman" w:hAnsi="Arial"/>
          <w:b/>
          <w:highlight w:val="yellow"/>
          <w:lang w:eastAsia="zh-CN"/>
        </w:rPr>
        <w:t>5</w:t>
      </w:r>
      <w:r w:rsidRPr="00492833">
        <w:rPr>
          <w:rFonts w:ascii="Arial" w:eastAsia="Times New Roman" w:hAnsi="Arial"/>
          <w:b/>
          <w:lang w:eastAsia="en-GB"/>
        </w:rPr>
        <w:t xml:space="preserve">: </w:t>
      </w:r>
      <w:r w:rsidRPr="00492833">
        <w:rPr>
          <w:rFonts w:ascii="Arial" w:eastAsia="Times New Roman" w:hAnsi="Arial" w:hint="eastAsia"/>
          <w:b/>
          <w:lang w:val="en-US" w:eastAsia="zh-CN"/>
        </w:rPr>
        <w:t>R</w:t>
      </w:r>
      <w:r w:rsidRPr="00492833">
        <w:rPr>
          <w:rFonts w:ascii="Arial" w:eastAsia="Times New Roman" w:hAnsi="Arial"/>
          <w:b/>
          <w:lang w:eastAsia="en-GB"/>
        </w:rPr>
        <w:t>eference sensitivity levels</w:t>
      </w:r>
      <w:r w:rsidRPr="00492833">
        <w:rPr>
          <w:rFonts w:ascii="Arial" w:eastAsia="Times New Roman" w:hAnsi="Arial" w:hint="eastAsia"/>
          <w:b/>
          <w:lang w:val="en-US" w:eastAsia="zh-CN"/>
        </w:rPr>
        <w:t xml:space="preserve"> of SAN supporting </w:t>
      </w:r>
      <w:r w:rsidRPr="00492833">
        <w:rPr>
          <w:rFonts w:ascii="Arial" w:eastAsia="Times New Roman" w:hAnsi="Arial" w:cs="v5.0.0"/>
          <w:b/>
          <w:lang w:eastAsia="en-GB"/>
        </w:rPr>
        <w:t>standalone NB-IoT operation</w:t>
      </w:r>
      <w:r w:rsidRPr="00492833">
        <w:rPr>
          <w:rFonts w:ascii="Arial" w:eastAsia="Times New Roman" w:hAnsi="Arial" w:hint="eastAsia"/>
          <w:b/>
          <w:lang w:eastAsia="zh-CN"/>
        </w:rPr>
        <w:t xml:space="preserve"> </w:t>
      </w:r>
      <w:r w:rsidRPr="00492833">
        <w:rPr>
          <w:rFonts w:ascii="Arial" w:eastAsia="Times New Roman" w:hAnsi="Arial"/>
          <w:b/>
          <w:highlight w:val="yellow"/>
          <w:lang w:eastAsia="zh-CN"/>
        </w:rPr>
        <w:t>in TDD</w:t>
      </w:r>
      <w:r>
        <w:rPr>
          <w:rFonts w:ascii="Arial" w:eastAsia="Times New Roman" w:hAnsi="Arial"/>
          <w:b/>
          <w:lang w:eastAsia="zh-CN"/>
        </w:rPr>
        <w:t xml:space="preserve"> </w:t>
      </w:r>
      <w:r w:rsidRPr="00492833">
        <w:rPr>
          <w:rFonts w:ascii="Arial" w:eastAsia="Times New Roman" w:hAnsi="Arial" w:hint="eastAsia"/>
          <w:b/>
          <w:lang w:eastAsia="zh-CN"/>
        </w:rPr>
        <w:t xml:space="preserve">(GEO </w:t>
      </w:r>
      <w:r w:rsidRPr="00492833">
        <w:rPr>
          <w:rFonts w:ascii="Arial" w:eastAsia="Times New Roman" w:hAnsi="Arial"/>
          <w:b/>
          <w:lang w:eastAsia="zh-CN"/>
        </w:rPr>
        <w:t xml:space="preserve">class </w:t>
      </w:r>
      <w:r w:rsidRPr="00492833">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615E87" w:rsidRPr="00492833" w14:paraId="5A7FE385" w14:textId="77777777" w:rsidTr="009A19A9">
        <w:trPr>
          <w:jc w:val="center"/>
        </w:trPr>
        <w:tc>
          <w:tcPr>
            <w:tcW w:w="2028" w:type="dxa"/>
            <w:shd w:val="clear" w:color="auto" w:fill="auto"/>
            <w:vAlign w:val="center"/>
          </w:tcPr>
          <w:p w14:paraId="38F530EC"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492833">
              <w:rPr>
                <w:rFonts w:ascii="Arial" w:eastAsia="Times New Roman" w:hAnsi="Arial" w:cs="Arial"/>
                <w:b/>
                <w:sz w:val="18"/>
                <w:lang w:eastAsia="zh-CN"/>
              </w:rPr>
              <w:t>SAN</w:t>
            </w:r>
            <w:r w:rsidRPr="00492833">
              <w:rPr>
                <w:rFonts w:ascii="Arial" w:eastAsia="Times New Roman" w:hAnsi="Arial" w:cs="Arial"/>
                <w:b/>
                <w:sz w:val="18"/>
                <w:lang w:eastAsia="en-GB"/>
              </w:rPr>
              <w:t xml:space="preserve"> </w:t>
            </w:r>
            <w:r w:rsidRPr="00492833">
              <w:rPr>
                <w:rFonts w:ascii="Arial" w:eastAsia="Times New Roman" w:hAnsi="Arial" w:cs="Arial"/>
                <w:b/>
                <w:sz w:val="18"/>
                <w:lang w:val="it-IT" w:eastAsia="ja-JP"/>
              </w:rPr>
              <w:t>channel bandwidth (kHz)</w:t>
            </w:r>
          </w:p>
        </w:tc>
        <w:tc>
          <w:tcPr>
            <w:tcW w:w="2199" w:type="dxa"/>
          </w:tcPr>
          <w:p w14:paraId="3162A33B"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Sub-carrier spacing</w:t>
            </w:r>
          </w:p>
          <w:p w14:paraId="301CCB94"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val="it-IT" w:eastAsia="ja-JP"/>
              </w:rPr>
              <w:t>(kHz)</w:t>
            </w:r>
          </w:p>
        </w:tc>
        <w:tc>
          <w:tcPr>
            <w:tcW w:w="2692" w:type="dxa"/>
            <w:vAlign w:val="center"/>
          </w:tcPr>
          <w:p w14:paraId="5BBAA8A2"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Reference measurement channel</w:t>
            </w:r>
          </w:p>
        </w:tc>
        <w:tc>
          <w:tcPr>
            <w:tcW w:w="2712" w:type="dxa"/>
            <w:vAlign w:val="center"/>
          </w:tcPr>
          <w:p w14:paraId="22E42DB6"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Reference sensitivity power level, </w:t>
            </w:r>
            <w:r w:rsidRPr="00492833">
              <w:rPr>
                <w:rFonts w:ascii="Arial" w:eastAsia="Times New Roman" w:hAnsi="Arial"/>
                <w:b/>
                <w:sz w:val="18"/>
                <w:lang w:eastAsia="zh-CN"/>
              </w:rPr>
              <w:t>EIS</w:t>
            </w:r>
            <w:r w:rsidRPr="00492833">
              <w:rPr>
                <w:rFonts w:ascii="Arial" w:eastAsia="Times New Roman" w:hAnsi="Arial"/>
                <w:b/>
                <w:sz w:val="18"/>
                <w:vertAlign w:val="subscript"/>
                <w:lang w:eastAsia="zh-CN"/>
              </w:rPr>
              <w:t>REFSENS</w:t>
            </w:r>
          </w:p>
          <w:p w14:paraId="26BA774F"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 (dBm)</w:t>
            </w:r>
          </w:p>
        </w:tc>
      </w:tr>
      <w:tr w:rsidR="00615E87" w:rsidRPr="00492833" w14:paraId="525D388E" w14:textId="77777777" w:rsidTr="009A19A9">
        <w:trPr>
          <w:jc w:val="center"/>
        </w:trPr>
        <w:tc>
          <w:tcPr>
            <w:tcW w:w="2028" w:type="dxa"/>
            <w:vAlign w:val="center"/>
          </w:tcPr>
          <w:p w14:paraId="77484CA4"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200</w:t>
            </w:r>
          </w:p>
        </w:tc>
        <w:tc>
          <w:tcPr>
            <w:tcW w:w="2199" w:type="dxa"/>
          </w:tcPr>
          <w:p w14:paraId="2BB11BED"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15</w:t>
            </w:r>
          </w:p>
        </w:tc>
        <w:tc>
          <w:tcPr>
            <w:tcW w:w="2692" w:type="dxa"/>
            <w:vAlign w:val="center"/>
          </w:tcPr>
          <w:p w14:paraId="44891FC0"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highlight w:val="yellow"/>
                <w:lang w:eastAsia="ja-JP"/>
              </w:rPr>
              <w:t>TBD</w:t>
            </w:r>
            <w:r>
              <w:rPr>
                <w:rFonts w:ascii="Arial" w:eastAsia="Times New Roman" w:hAnsi="Arial" w:cs="Arial"/>
                <w:sz w:val="18"/>
                <w:lang w:eastAsia="ja-JP"/>
              </w:rPr>
              <w:t xml:space="preserve"> </w:t>
            </w:r>
            <w:r w:rsidRPr="00492833">
              <w:rPr>
                <w:rFonts w:ascii="Arial" w:eastAsia="Times New Roman" w:hAnsi="Arial" w:cs="Arial"/>
                <w:sz w:val="18"/>
                <w:lang w:eastAsia="ja-JP"/>
              </w:rPr>
              <w:t>in Annex A.14</w:t>
            </w:r>
          </w:p>
        </w:tc>
        <w:tc>
          <w:tcPr>
            <w:tcW w:w="2712" w:type="dxa"/>
            <w:vAlign w:val="center"/>
          </w:tcPr>
          <w:p w14:paraId="5B93DB9F"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Times New Roman" w:hAnsi="Arial" w:cs="Arial"/>
                <w:sz w:val="18"/>
                <w:highlight w:val="yellow"/>
                <w:lang w:val="en-US" w:eastAsia="ja-JP" w:bidi="ar"/>
              </w:rPr>
              <w:t>TBD</w:t>
            </w:r>
            <w:r w:rsidRPr="00492833">
              <w:rPr>
                <w:rFonts w:ascii="Arial" w:eastAsia="Times New Roman" w:hAnsi="Arial" w:cs="Arial"/>
                <w:sz w:val="18"/>
                <w:lang w:eastAsia="en-GB"/>
              </w:rPr>
              <w:t>- Δ</w:t>
            </w:r>
            <w:r w:rsidRPr="00492833">
              <w:rPr>
                <w:rFonts w:ascii="Arial" w:eastAsia="Times New Roman" w:hAnsi="Arial" w:cs="Arial"/>
                <w:sz w:val="18"/>
                <w:vertAlign w:val="subscript"/>
                <w:lang w:eastAsia="en-GB"/>
              </w:rPr>
              <w:t>OTAREFSENS</w:t>
            </w:r>
          </w:p>
        </w:tc>
      </w:tr>
      <w:tr w:rsidR="00615E87" w:rsidRPr="00492833" w14:paraId="1B480AA1" w14:textId="77777777" w:rsidTr="009A19A9">
        <w:trPr>
          <w:jc w:val="center"/>
        </w:trPr>
        <w:tc>
          <w:tcPr>
            <w:tcW w:w="2028" w:type="dxa"/>
            <w:vAlign w:val="center"/>
          </w:tcPr>
          <w:p w14:paraId="5D4F7899"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200</w:t>
            </w:r>
          </w:p>
        </w:tc>
        <w:tc>
          <w:tcPr>
            <w:tcW w:w="2199" w:type="dxa"/>
          </w:tcPr>
          <w:p w14:paraId="4CD27DB1"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3.75</w:t>
            </w:r>
          </w:p>
        </w:tc>
        <w:tc>
          <w:tcPr>
            <w:tcW w:w="2692" w:type="dxa"/>
            <w:vAlign w:val="center"/>
          </w:tcPr>
          <w:p w14:paraId="422CCFA9"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highlight w:val="yellow"/>
                <w:lang w:eastAsia="ja-JP"/>
              </w:rPr>
              <w:t>TBD</w:t>
            </w:r>
            <w:r w:rsidRPr="00492833">
              <w:rPr>
                <w:rFonts w:ascii="Arial" w:eastAsia="Times New Roman" w:hAnsi="Arial" w:cs="Arial"/>
                <w:sz w:val="18"/>
                <w:lang w:eastAsia="ja-JP"/>
              </w:rPr>
              <w:t xml:space="preserve"> in Annex A.14</w:t>
            </w:r>
          </w:p>
        </w:tc>
        <w:tc>
          <w:tcPr>
            <w:tcW w:w="2712" w:type="dxa"/>
            <w:vAlign w:val="center"/>
          </w:tcPr>
          <w:p w14:paraId="4C275080"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Times New Roman" w:hAnsi="Arial" w:cs="Arial"/>
                <w:sz w:val="18"/>
                <w:highlight w:val="yellow"/>
                <w:lang w:val="en-US" w:eastAsia="ja-JP" w:bidi="ar"/>
              </w:rPr>
              <w:t>TBD</w:t>
            </w:r>
            <w:r w:rsidRPr="00492833">
              <w:rPr>
                <w:rFonts w:ascii="Arial" w:eastAsia="Times New Roman" w:hAnsi="Arial" w:cs="Arial"/>
                <w:sz w:val="18"/>
                <w:lang w:eastAsia="zh-CN"/>
              </w:rPr>
              <w:t xml:space="preserve"> </w:t>
            </w:r>
            <w:r w:rsidRPr="00492833">
              <w:rPr>
                <w:rFonts w:ascii="Arial" w:eastAsia="Times New Roman" w:hAnsi="Arial" w:cs="Arial"/>
                <w:sz w:val="18"/>
                <w:lang w:eastAsia="en-GB"/>
              </w:rPr>
              <w:t>- Δ</w:t>
            </w:r>
            <w:r w:rsidRPr="00492833">
              <w:rPr>
                <w:rFonts w:ascii="Arial" w:eastAsia="Times New Roman" w:hAnsi="Arial" w:cs="Arial"/>
                <w:sz w:val="18"/>
                <w:vertAlign w:val="subscript"/>
                <w:lang w:eastAsia="en-GB"/>
              </w:rPr>
              <w:t>OTAREFSENS</w:t>
            </w:r>
          </w:p>
        </w:tc>
      </w:tr>
    </w:tbl>
    <w:p w14:paraId="35CC8AF2" w14:textId="77777777" w:rsidR="00615E87" w:rsidRPr="00492833" w:rsidRDefault="00615E87" w:rsidP="00615E87">
      <w:pPr>
        <w:overflowPunct w:val="0"/>
        <w:autoSpaceDE w:val="0"/>
        <w:autoSpaceDN w:val="0"/>
        <w:adjustRightInd w:val="0"/>
        <w:textAlignment w:val="baseline"/>
        <w:rPr>
          <w:rFonts w:eastAsia="Times New Roman"/>
          <w:lang w:eastAsia="zh-CN"/>
        </w:rPr>
      </w:pPr>
    </w:p>
    <w:p w14:paraId="02FB3232" w14:textId="77777777" w:rsidR="00615E87" w:rsidRPr="00492833" w:rsidRDefault="00615E87" w:rsidP="00615E87">
      <w:pPr>
        <w:keepNext/>
        <w:keepLines/>
        <w:overflowPunct w:val="0"/>
        <w:autoSpaceDE w:val="0"/>
        <w:autoSpaceDN w:val="0"/>
        <w:adjustRightInd w:val="0"/>
        <w:spacing w:before="60"/>
        <w:jc w:val="center"/>
        <w:textAlignment w:val="baseline"/>
        <w:rPr>
          <w:rFonts w:ascii="Arial" w:eastAsia="Times New Roman" w:hAnsi="Arial"/>
          <w:b/>
          <w:lang w:eastAsia="en-GB"/>
        </w:rPr>
      </w:pPr>
      <w:r w:rsidRPr="009C3439">
        <w:rPr>
          <w:rFonts w:ascii="Arial" w:eastAsia="Times New Roman" w:hAnsi="Arial"/>
          <w:b/>
          <w:highlight w:val="yellow"/>
          <w:lang w:eastAsia="en-GB"/>
        </w:rPr>
        <w:t>Table10.3.2-</w:t>
      </w:r>
      <w:r w:rsidRPr="009C3439">
        <w:rPr>
          <w:rFonts w:ascii="Arial" w:eastAsia="Times New Roman" w:hAnsi="Arial" w:hint="eastAsia"/>
          <w:b/>
          <w:highlight w:val="yellow"/>
          <w:lang w:val="en-US" w:eastAsia="zh-CN"/>
        </w:rPr>
        <w:t>6</w:t>
      </w:r>
      <w:r w:rsidRPr="009C3439">
        <w:rPr>
          <w:rFonts w:ascii="Arial" w:eastAsia="Times New Roman" w:hAnsi="Arial"/>
          <w:b/>
          <w:highlight w:val="yellow"/>
          <w:lang w:eastAsia="en-GB"/>
        </w:rPr>
        <w:t>:</w:t>
      </w:r>
      <w:r w:rsidRPr="00492833">
        <w:rPr>
          <w:rFonts w:ascii="Arial" w:eastAsia="Times New Roman" w:hAnsi="Arial"/>
          <w:b/>
          <w:lang w:eastAsia="en-GB"/>
        </w:rPr>
        <w:t xml:space="preserve"> </w:t>
      </w:r>
      <w:r w:rsidRPr="00492833">
        <w:rPr>
          <w:rFonts w:ascii="Arial" w:eastAsia="Times New Roman" w:hAnsi="Arial" w:hint="eastAsia"/>
          <w:b/>
          <w:lang w:val="en-US" w:eastAsia="zh-CN"/>
        </w:rPr>
        <w:t>R</w:t>
      </w:r>
      <w:r w:rsidRPr="00492833">
        <w:rPr>
          <w:rFonts w:ascii="Arial" w:eastAsia="Times New Roman" w:hAnsi="Arial"/>
          <w:b/>
          <w:lang w:eastAsia="en-GB"/>
        </w:rPr>
        <w:t>eference sensitivity levels</w:t>
      </w:r>
      <w:r w:rsidRPr="00492833">
        <w:rPr>
          <w:rFonts w:ascii="Arial" w:eastAsia="Times New Roman" w:hAnsi="Arial" w:hint="eastAsia"/>
          <w:b/>
          <w:lang w:val="en-US" w:eastAsia="zh-CN"/>
        </w:rPr>
        <w:t xml:space="preserve"> of SAN supporting </w:t>
      </w:r>
      <w:r w:rsidRPr="00492833">
        <w:rPr>
          <w:rFonts w:ascii="Arial" w:eastAsia="Times New Roman" w:hAnsi="Arial" w:cs="v5.0.0"/>
          <w:b/>
          <w:lang w:eastAsia="en-GB"/>
        </w:rPr>
        <w:t>standalone NB-IoT operation</w:t>
      </w:r>
      <w:r>
        <w:rPr>
          <w:rFonts w:ascii="Arial" w:eastAsia="Times New Roman" w:hAnsi="Arial" w:cs="v5.0.0"/>
          <w:b/>
          <w:lang w:eastAsia="en-GB"/>
        </w:rPr>
        <w:t xml:space="preserve"> </w:t>
      </w:r>
      <w:r w:rsidRPr="00492833">
        <w:rPr>
          <w:rFonts w:ascii="Arial" w:eastAsia="Times New Roman" w:hAnsi="Arial" w:cs="v5.0.0"/>
          <w:b/>
          <w:highlight w:val="yellow"/>
          <w:lang w:eastAsia="en-GB"/>
        </w:rPr>
        <w:t>in TDD</w:t>
      </w:r>
      <w:r w:rsidRPr="00492833">
        <w:rPr>
          <w:rFonts w:ascii="Arial" w:eastAsia="Times New Roman" w:hAnsi="Arial" w:hint="eastAsia"/>
          <w:b/>
          <w:lang w:eastAsia="zh-CN"/>
        </w:rPr>
        <w:t xml:space="preserve"> (</w:t>
      </w:r>
      <w:r w:rsidRPr="00492833">
        <w:rPr>
          <w:rFonts w:ascii="Arial" w:eastAsia="Times New Roman" w:hAnsi="Arial" w:hint="eastAsia"/>
          <w:b/>
          <w:lang w:val="en-US" w:eastAsia="zh-CN"/>
        </w:rPr>
        <w:t>L</w:t>
      </w:r>
      <w:r w:rsidRPr="00492833">
        <w:rPr>
          <w:rFonts w:ascii="Arial" w:eastAsia="Times New Roman" w:hAnsi="Arial" w:hint="eastAsia"/>
          <w:b/>
          <w:lang w:eastAsia="zh-CN"/>
        </w:rPr>
        <w:t xml:space="preserve">EO </w:t>
      </w:r>
      <w:r w:rsidRPr="00492833">
        <w:rPr>
          <w:rFonts w:ascii="Arial" w:eastAsia="Times New Roman" w:hAnsi="Arial"/>
          <w:b/>
          <w:lang w:eastAsia="zh-CN"/>
        </w:rPr>
        <w:t xml:space="preserve">class </w:t>
      </w:r>
      <w:r w:rsidRPr="00492833">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615E87" w:rsidRPr="00492833" w14:paraId="2EB3A5BD" w14:textId="77777777" w:rsidTr="009A19A9">
        <w:trPr>
          <w:jc w:val="center"/>
        </w:trPr>
        <w:tc>
          <w:tcPr>
            <w:tcW w:w="2028" w:type="dxa"/>
            <w:shd w:val="clear" w:color="auto" w:fill="auto"/>
            <w:vAlign w:val="center"/>
          </w:tcPr>
          <w:p w14:paraId="79C15831"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492833">
              <w:rPr>
                <w:rFonts w:ascii="Arial" w:eastAsia="Times New Roman" w:hAnsi="Arial" w:cs="Arial"/>
                <w:b/>
                <w:sz w:val="18"/>
                <w:lang w:eastAsia="zh-CN"/>
              </w:rPr>
              <w:t>SAN</w:t>
            </w:r>
            <w:r w:rsidRPr="00492833">
              <w:rPr>
                <w:rFonts w:ascii="Arial" w:eastAsia="Times New Roman" w:hAnsi="Arial" w:cs="Arial"/>
                <w:b/>
                <w:sz w:val="18"/>
                <w:lang w:eastAsia="en-GB"/>
              </w:rPr>
              <w:t xml:space="preserve"> </w:t>
            </w:r>
            <w:r w:rsidRPr="00492833">
              <w:rPr>
                <w:rFonts w:ascii="Arial" w:eastAsia="Times New Roman" w:hAnsi="Arial" w:cs="Arial"/>
                <w:b/>
                <w:sz w:val="18"/>
                <w:lang w:val="it-IT" w:eastAsia="ja-JP"/>
              </w:rPr>
              <w:t>channel bandwidth (kHz)</w:t>
            </w:r>
          </w:p>
        </w:tc>
        <w:tc>
          <w:tcPr>
            <w:tcW w:w="2199" w:type="dxa"/>
          </w:tcPr>
          <w:p w14:paraId="09613A34"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Sub-carrier spacing</w:t>
            </w:r>
          </w:p>
          <w:p w14:paraId="7202A4BE"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val="it-IT" w:eastAsia="ja-JP"/>
              </w:rPr>
              <w:t>(kHz)</w:t>
            </w:r>
          </w:p>
        </w:tc>
        <w:tc>
          <w:tcPr>
            <w:tcW w:w="2692" w:type="dxa"/>
            <w:vAlign w:val="center"/>
          </w:tcPr>
          <w:p w14:paraId="6A7714A4"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Reference measurement channel</w:t>
            </w:r>
          </w:p>
        </w:tc>
        <w:tc>
          <w:tcPr>
            <w:tcW w:w="2712" w:type="dxa"/>
            <w:vAlign w:val="center"/>
          </w:tcPr>
          <w:p w14:paraId="755FCF16"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 Reference sensitivity power level, </w:t>
            </w:r>
            <w:r w:rsidRPr="00492833">
              <w:rPr>
                <w:rFonts w:ascii="Arial" w:eastAsia="Times New Roman" w:hAnsi="Arial"/>
                <w:b/>
                <w:sz w:val="18"/>
                <w:lang w:eastAsia="zh-CN"/>
              </w:rPr>
              <w:t>EIS</w:t>
            </w:r>
            <w:r w:rsidRPr="00492833">
              <w:rPr>
                <w:rFonts w:ascii="Arial" w:eastAsia="Times New Roman" w:hAnsi="Arial"/>
                <w:b/>
                <w:sz w:val="18"/>
                <w:vertAlign w:val="subscript"/>
                <w:lang w:eastAsia="zh-CN"/>
              </w:rPr>
              <w:t>REFSENS</w:t>
            </w:r>
          </w:p>
          <w:p w14:paraId="77987454"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 (dBm)</w:t>
            </w:r>
          </w:p>
        </w:tc>
      </w:tr>
      <w:tr w:rsidR="00615E87" w:rsidRPr="00492833" w14:paraId="0EB97ACA" w14:textId="77777777" w:rsidTr="009A19A9">
        <w:trPr>
          <w:jc w:val="center"/>
        </w:trPr>
        <w:tc>
          <w:tcPr>
            <w:tcW w:w="2028" w:type="dxa"/>
            <w:vAlign w:val="center"/>
          </w:tcPr>
          <w:p w14:paraId="3CEA1ACD"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200</w:t>
            </w:r>
          </w:p>
        </w:tc>
        <w:tc>
          <w:tcPr>
            <w:tcW w:w="2199" w:type="dxa"/>
          </w:tcPr>
          <w:p w14:paraId="7C130DD3"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15</w:t>
            </w:r>
          </w:p>
        </w:tc>
        <w:tc>
          <w:tcPr>
            <w:tcW w:w="2692" w:type="dxa"/>
            <w:vAlign w:val="center"/>
          </w:tcPr>
          <w:p w14:paraId="02065250"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highlight w:val="yellow"/>
                <w:lang w:eastAsia="ja-JP"/>
              </w:rPr>
              <w:t>TBD</w:t>
            </w:r>
            <w:r>
              <w:rPr>
                <w:rFonts w:ascii="Arial" w:eastAsia="Times New Roman" w:hAnsi="Arial" w:cs="Arial"/>
                <w:sz w:val="18"/>
                <w:lang w:eastAsia="ja-JP"/>
              </w:rPr>
              <w:t xml:space="preserve"> </w:t>
            </w:r>
            <w:r w:rsidRPr="00492833">
              <w:rPr>
                <w:rFonts w:ascii="Arial" w:eastAsia="Times New Roman" w:hAnsi="Arial" w:cs="Arial"/>
                <w:sz w:val="18"/>
                <w:lang w:eastAsia="ja-JP"/>
              </w:rPr>
              <w:t>in Annex A.14</w:t>
            </w:r>
          </w:p>
        </w:tc>
        <w:tc>
          <w:tcPr>
            <w:tcW w:w="2712" w:type="dxa"/>
            <w:vAlign w:val="center"/>
          </w:tcPr>
          <w:p w14:paraId="479087E0"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Times New Roman" w:hAnsi="Arial" w:cs="Arial"/>
                <w:sz w:val="18"/>
                <w:highlight w:val="yellow"/>
                <w:lang w:val="en-US" w:eastAsia="ja-JP" w:bidi="ar"/>
              </w:rPr>
              <w:t>TBD</w:t>
            </w:r>
            <w:r w:rsidRPr="00492833">
              <w:rPr>
                <w:rFonts w:ascii="Arial" w:eastAsia="Times New Roman" w:hAnsi="Arial" w:cs="Arial"/>
                <w:sz w:val="18"/>
                <w:lang w:eastAsia="zh-CN"/>
              </w:rPr>
              <w:t xml:space="preserve"> </w:t>
            </w:r>
            <w:r w:rsidRPr="00492833">
              <w:rPr>
                <w:rFonts w:ascii="Arial" w:eastAsia="Times New Roman" w:hAnsi="Arial" w:cs="Arial"/>
                <w:sz w:val="18"/>
                <w:lang w:eastAsia="en-GB"/>
              </w:rPr>
              <w:t>- Δ</w:t>
            </w:r>
            <w:r w:rsidRPr="00492833">
              <w:rPr>
                <w:rFonts w:ascii="Arial" w:eastAsia="Times New Roman" w:hAnsi="Arial" w:cs="Arial"/>
                <w:sz w:val="18"/>
                <w:vertAlign w:val="subscript"/>
                <w:lang w:eastAsia="en-GB"/>
              </w:rPr>
              <w:t>OTAREFSENS</w:t>
            </w:r>
          </w:p>
        </w:tc>
      </w:tr>
      <w:tr w:rsidR="00615E87" w:rsidRPr="00492833" w14:paraId="23C76B64" w14:textId="77777777" w:rsidTr="009A19A9">
        <w:trPr>
          <w:jc w:val="center"/>
        </w:trPr>
        <w:tc>
          <w:tcPr>
            <w:tcW w:w="2028" w:type="dxa"/>
            <w:vAlign w:val="center"/>
          </w:tcPr>
          <w:p w14:paraId="7CA85CC3"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200</w:t>
            </w:r>
          </w:p>
        </w:tc>
        <w:tc>
          <w:tcPr>
            <w:tcW w:w="2199" w:type="dxa"/>
          </w:tcPr>
          <w:p w14:paraId="61FBACAF"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3.75</w:t>
            </w:r>
          </w:p>
        </w:tc>
        <w:tc>
          <w:tcPr>
            <w:tcW w:w="2692" w:type="dxa"/>
            <w:vAlign w:val="center"/>
          </w:tcPr>
          <w:p w14:paraId="0F1C9B8E"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highlight w:val="yellow"/>
                <w:lang w:eastAsia="ja-JP"/>
              </w:rPr>
              <w:t>TBD</w:t>
            </w:r>
            <w:r w:rsidRPr="00492833">
              <w:rPr>
                <w:rFonts w:ascii="Arial" w:eastAsia="Times New Roman" w:hAnsi="Arial" w:cs="Arial"/>
                <w:sz w:val="18"/>
                <w:lang w:eastAsia="ja-JP"/>
              </w:rPr>
              <w:t xml:space="preserve"> in Annex A.14</w:t>
            </w:r>
          </w:p>
        </w:tc>
        <w:tc>
          <w:tcPr>
            <w:tcW w:w="2712" w:type="dxa"/>
            <w:vAlign w:val="center"/>
          </w:tcPr>
          <w:p w14:paraId="5788523A"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Times New Roman" w:hAnsi="Arial" w:cs="Arial"/>
                <w:sz w:val="18"/>
                <w:highlight w:val="yellow"/>
                <w:lang w:val="en-US" w:eastAsia="ja-JP" w:bidi="ar"/>
              </w:rPr>
              <w:t>TBD</w:t>
            </w:r>
            <w:r w:rsidRPr="00492833">
              <w:rPr>
                <w:rFonts w:ascii="Arial" w:eastAsia="Times New Roman" w:hAnsi="Arial" w:cs="Arial"/>
                <w:sz w:val="18"/>
                <w:lang w:eastAsia="zh-CN"/>
              </w:rPr>
              <w:t xml:space="preserve"> </w:t>
            </w:r>
            <w:r w:rsidRPr="00492833">
              <w:rPr>
                <w:rFonts w:ascii="Arial" w:eastAsia="Times New Roman" w:hAnsi="Arial" w:cs="Arial"/>
                <w:sz w:val="18"/>
                <w:lang w:eastAsia="en-GB"/>
              </w:rPr>
              <w:t>- Δ</w:t>
            </w:r>
            <w:r w:rsidRPr="00492833">
              <w:rPr>
                <w:rFonts w:ascii="Arial" w:eastAsia="Times New Roman" w:hAnsi="Arial" w:cs="Arial"/>
                <w:sz w:val="18"/>
                <w:vertAlign w:val="subscript"/>
                <w:lang w:eastAsia="en-GB"/>
              </w:rPr>
              <w:t>OTAREFSENS</w:t>
            </w:r>
          </w:p>
        </w:tc>
      </w:tr>
    </w:tbl>
    <w:p w14:paraId="346F9985" w14:textId="77777777" w:rsidR="00615E87" w:rsidRDefault="00615E87" w:rsidP="00615E87">
      <w:pPr>
        <w:jc w:val="both"/>
      </w:pPr>
    </w:p>
    <w:p w14:paraId="38615404" w14:textId="77777777" w:rsidR="00615E87" w:rsidRPr="00B268B0" w:rsidRDefault="00615E87" w:rsidP="00615E87">
      <w:pPr>
        <w:jc w:val="both"/>
      </w:pPr>
    </w:p>
    <w:p w14:paraId="08E0E8FC" w14:textId="77777777" w:rsidR="00615E87" w:rsidRPr="00063659" w:rsidRDefault="00615E87" w:rsidP="00615E87">
      <w:pPr>
        <w:pStyle w:val="Paragraphedeliste"/>
        <w:numPr>
          <w:ilvl w:val="1"/>
          <w:numId w:val="2"/>
        </w:numPr>
        <w:overflowPunct w:val="0"/>
        <w:autoSpaceDE w:val="0"/>
        <w:autoSpaceDN w:val="0"/>
        <w:adjustRightInd w:val="0"/>
        <w:ind w:left="1364" w:firstLineChars="0"/>
        <w:textAlignment w:val="baseline"/>
        <w:rPr>
          <w:b/>
        </w:rPr>
      </w:pPr>
      <w:r w:rsidRPr="00233539">
        <w:rPr>
          <w:b/>
          <w:u w:val="single"/>
        </w:rPr>
        <w:t>Option 2</w:t>
      </w:r>
      <w:r w:rsidRPr="00233539">
        <w:rPr>
          <w:b/>
        </w:rPr>
        <w:t>: Reuse UE FRC (from TS 36.101) for SAN FRC.</w:t>
      </w:r>
    </w:p>
    <w:p w14:paraId="3756C29F" w14:textId="77777777" w:rsidR="00615E87" w:rsidRPr="00376B07" w:rsidRDefault="00615E87" w:rsidP="00615E87">
      <w:pPr>
        <w:pStyle w:val="TH"/>
      </w:pPr>
      <w:r w:rsidRPr="00CF7AEA">
        <w:t xml:space="preserve">Table A.3.2-2e Fixed Reference Channel for Receiver Requirements </w:t>
      </w:r>
      <w:r>
        <w:t>(TDD) – for CAT-NB1 and CAT-NB2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3"/>
        <w:gridCol w:w="2018"/>
        <w:gridCol w:w="1097"/>
      </w:tblGrid>
      <w:tr w:rsidR="00615E87" w:rsidRPr="00CF7AEA" w14:paraId="66EA0E4E" w14:textId="77777777" w:rsidTr="009A19A9">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7514A6" w14:textId="77777777" w:rsidR="00615E87" w:rsidRPr="00CF7AEA" w:rsidRDefault="00615E87" w:rsidP="009A19A9">
            <w:pPr>
              <w:pStyle w:val="TAH"/>
              <w:ind w:firstLine="400"/>
              <w:rPr>
                <w:rFonts w:cs="Arial"/>
              </w:rPr>
            </w:pPr>
            <w:r w:rsidRPr="00CF7AEA">
              <w:rPr>
                <w:rFonts w:cs="Arial"/>
              </w:rPr>
              <w:t>Parameter</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A5D157" w14:textId="77777777" w:rsidR="00615E87" w:rsidRPr="00CF7AEA" w:rsidRDefault="00615E87" w:rsidP="009A19A9">
            <w:pPr>
              <w:pStyle w:val="TAH"/>
              <w:ind w:firstLine="400"/>
              <w:rPr>
                <w:rFonts w:cs="Arial"/>
              </w:rPr>
            </w:pPr>
            <w:r w:rsidRPr="00CF7AEA">
              <w:rPr>
                <w:rFonts w:cs="Arial"/>
              </w:rPr>
              <w:t>Unit</w:t>
            </w: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5CB074" w14:textId="77777777" w:rsidR="00615E87" w:rsidRPr="00CF7AEA" w:rsidRDefault="00615E87" w:rsidP="009A19A9">
            <w:pPr>
              <w:pStyle w:val="TAH"/>
              <w:ind w:firstLine="400"/>
              <w:rPr>
                <w:rFonts w:cs="Arial"/>
              </w:rPr>
            </w:pPr>
            <w:r w:rsidRPr="00CF7AEA">
              <w:rPr>
                <w:rFonts w:cs="Arial"/>
              </w:rPr>
              <w:t>Value</w:t>
            </w:r>
          </w:p>
        </w:tc>
      </w:tr>
      <w:tr w:rsidR="00615E87" w:rsidRPr="00CF7AEA" w14:paraId="21470D7F" w14:textId="77777777" w:rsidTr="009A19A9">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33C112" w14:textId="77777777" w:rsidR="00615E87" w:rsidRPr="00CF7AEA" w:rsidRDefault="00615E87" w:rsidP="009A19A9">
            <w:pPr>
              <w:pStyle w:val="TAL"/>
            </w:pPr>
            <w:r w:rsidRPr="00CF7AEA">
              <w:t>Channel bandwidth</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82973F" w14:textId="77777777" w:rsidR="00615E87" w:rsidRPr="00CF7AEA" w:rsidRDefault="00615E87" w:rsidP="009A19A9">
            <w:pPr>
              <w:pStyle w:val="TAC"/>
              <w:rPr>
                <w:rFonts w:cs="Arial"/>
                <w:lang w:eastAsia="ja-JP"/>
              </w:rPr>
            </w:pPr>
            <w:r w:rsidRPr="00CF7AEA">
              <w:rPr>
                <w:rFonts w:cs="Arial"/>
                <w:lang w:eastAsia="ja-JP"/>
              </w:rPr>
              <w:t>MHz</w:t>
            </w: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4F11F35" w14:textId="77777777" w:rsidR="00615E87" w:rsidRPr="00CF7AEA" w:rsidRDefault="00615E87" w:rsidP="009A19A9">
            <w:pPr>
              <w:pStyle w:val="TAC"/>
              <w:rPr>
                <w:rFonts w:cs="Arial"/>
                <w:lang w:eastAsia="ja-JP"/>
              </w:rPr>
            </w:pPr>
            <w:r w:rsidRPr="00CF7AEA">
              <w:rPr>
                <w:rFonts w:cs="Arial"/>
                <w:lang w:eastAsia="ja-JP"/>
              </w:rPr>
              <w:t>0.2</w:t>
            </w:r>
          </w:p>
        </w:tc>
      </w:tr>
      <w:tr w:rsidR="00615E87" w:rsidRPr="00CF7AEA" w14:paraId="3BFBBD57" w14:textId="77777777" w:rsidTr="009A19A9">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DD816D" w14:textId="77777777" w:rsidR="00615E87" w:rsidRPr="00CF7AEA" w:rsidRDefault="00615E87" w:rsidP="009A19A9">
            <w:pPr>
              <w:pStyle w:val="TAL"/>
            </w:pPr>
            <w:r w:rsidRPr="00CF7AEA">
              <w:t>Number of subcarriers</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BB0697" w14:textId="77777777" w:rsidR="00615E87" w:rsidRPr="00CF7AEA" w:rsidRDefault="00615E87" w:rsidP="009A19A9">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F8C073" w14:textId="77777777" w:rsidR="00615E87" w:rsidRPr="00CF7AEA" w:rsidRDefault="00615E87" w:rsidP="009A19A9">
            <w:pPr>
              <w:pStyle w:val="TAC"/>
              <w:rPr>
                <w:rFonts w:cs="Arial"/>
                <w:lang w:eastAsia="ja-JP"/>
              </w:rPr>
            </w:pPr>
            <w:r w:rsidRPr="00CF7AEA">
              <w:rPr>
                <w:rFonts w:cs="Arial"/>
                <w:lang w:eastAsia="ja-JP"/>
              </w:rPr>
              <w:t>12</w:t>
            </w:r>
          </w:p>
        </w:tc>
      </w:tr>
      <w:tr w:rsidR="00615E87" w:rsidRPr="00CF7AEA" w14:paraId="5B0FB322" w14:textId="77777777" w:rsidTr="009A19A9">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9B89F9" w14:textId="77777777" w:rsidR="00615E87" w:rsidRPr="00CF7AEA" w:rsidRDefault="00615E87" w:rsidP="009A19A9">
            <w:pPr>
              <w:pStyle w:val="TAL"/>
            </w:pPr>
            <w:r w:rsidRPr="00CF7AEA">
              <w:t>Uplink-Downlink Configuration (Note 7)</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08E75B" w14:textId="77777777" w:rsidR="00615E87" w:rsidRPr="00CF7AEA" w:rsidRDefault="00615E87" w:rsidP="009A19A9">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DA055FE" w14:textId="77777777" w:rsidR="00615E87" w:rsidRPr="00CF7AEA" w:rsidRDefault="00615E87" w:rsidP="009A19A9">
            <w:pPr>
              <w:pStyle w:val="TAC"/>
              <w:rPr>
                <w:rFonts w:cs="Arial"/>
                <w:lang w:eastAsia="ja-JP"/>
              </w:rPr>
            </w:pPr>
            <w:r w:rsidRPr="00CF7AEA">
              <w:rPr>
                <w:rFonts w:cs="Arial"/>
                <w:lang w:eastAsia="ja-JP"/>
              </w:rPr>
              <w:t>1</w:t>
            </w:r>
          </w:p>
        </w:tc>
      </w:tr>
      <w:tr w:rsidR="00615E87" w:rsidRPr="00CF7AEA" w14:paraId="3404964C" w14:textId="77777777" w:rsidTr="009A19A9">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581298" w14:textId="77777777" w:rsidR="00615E87" w:rsidRPr="00CF7AEA" w:rsidRDefault="00615E87" w:rsidP="009A19A9">
            <w:pPr>
              <w:pStyle w:val="TAL"/>
            </w:pPr>
            <w:r w:rsidRPr="00CF7AEA">
              <w:t>Modulation</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CE12A2" w14:textId="77777777" w:rsidR="00615E87" w:rsidRPr="00CF7AEA" w:rsidRDefault="00615E87" w:rsidP="009A19A9">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AD9A49" w14:textId="77777777" w:rsidR="00615E87" w:rsidRPr="00CF7AEA" w:rsidRDefault="00615E87" w:rsidP="009A19A9">
            <w:pPr>
              <w:pStyle w:val="TAC"/>
              <w:rPr>
                <w:rFonts w:cs="Arial"/>
                <w:lang w:eastAsia="ja-JP"/>
              </w:rPr>
            </w:pPr>
            <w:r w:rsidRPr="00CF7AEA">
              <w:rPr>
                <w:rFonts w:cs="Arial"/>
                <w:lang w:eastAsia="ja-JP"/>
              </w:rPr>
              <w:t>QPSK</w:t>
            </w:r>
          </w:p>
        </w:tc>
      </w:tr>
      <w:tr w:rsidR="00615E87" w:rsidRPr="00CF7AEA" w14:paraId="324FBA5C" w14:textId="77777777" w:rsidTr="009A19A9">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06A8CB" w14:textId="77777777" w:rsidR="00615E87" w:rsidRPr="00CF7AEA" w:rsidRDefault="00615E87" w:rsidP="009A19A9">
            <w:pPr>
              <w:pStyle w:val="TAL"/>
            </w:pPr>
            <w:r w:rsidRPr="00CF7AEA">
              <w:t>Target Coding Rate</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863CA7" w14:textId="77777777" w:rsidR="00615E87" w:rsidRPr="00CF7AEA" w:rsidRDefault="00615E87" w:rsidP="009A19A9">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D1A265" w14:textId="77777777" w:rsidR="00615E87" w:rsidRPr="00CF7AEA" w:rsidRDefault="00615E87" w:rsidP="009A19A9">
            <w:pPr>
              <w:pStyle w:val="TAC"/>
              <w:rPr>
                <w:rFonts w:cs="Arial"/>
                <w:lang w:eastAsia="ja-JP"/>
              </w:rPr>
            </w:pPr>
            <w:r w:rsidRPr="00CF7AEA">
              <w:rPr>
                <w:rFonts w:cs="Arial"/>
                <w:lang w:eastAsia="ja-JP"/>
              </w:rPr>
              <w:t>1/3</w:t>
            </w:r>
          </w:p>
        </w:tc>
      </w:tr>
      <w:tr w:rsidR="00615E87" w:rsidRPr="00CF7AEA" w14:paraId="6B96D8FC" w14:textId="77777777" w:rsidTr="009A19A9">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AD21B5" w14:textId="77777777" w:rsidR="00615E87" w:rsidRPr="00CF7AEA" w:rsidRDefault="00615E87" w:rsidP="009A19A9">
            <w:pPr>
              <w:pStyle w:val="TAL"/>
            </w:pPr>
            <w:r w:rsidRPr="00CF7AEA">
              <w:t>Number of HARQ Processes</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F2DEC5" w14:textId="77777777" w:rsidR="00615E87" w:rsidRPr="00CF7AEA" w:rsidRDefault="00615E87" w:rsidP="009A19A9">
            <w:pPr>
              <w:pStyle w:val="TAC"/>
              <w:rPr>
                <w:rFonts w:cs="Arial"/>
                <w:lang w:eastAsia="ja-JP"/>
              </w:rPr>
            </w:pPr>
            <w:r w:rsidRPr="00CF7AEA">
              <w:rPr>
                <w:rFonts w:cs="Arial"/>
                <w:lang w:eastAsia="ja-JP"/>
              </w:rPr>
              <w:t>Processes</w:t>
            </w: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58E005" w14:textId="77777777" w:rsidR="00615E87" w:rsidRPr="00CF7AEA" w:rsidRDefault="00615E87" w:rsidP="009A19A9">
            <w:pPr>
              <w:pStyle w:val="TAC"/>
              <w:rPr>
                <w:rFonts w:cs="Arial"/>
                <w:lang w:eastAsia="ja-JP"/>
              </w:rPr>
            </w:pPr>
            <w:r w:rsidRPr="00CF7AEA">
              <w:rPr>
                <w:rFonts w:cs="Arial"/>
                <w:lang w:eastAsia="ja-JP"/>
              </w:rPr>
              <w:t>1</w:t>
            </w:r>
          </w:p>
        </w:tc>
      </w:tr>
      <w:tr w:rsidR="00615E87" w:rsidRPr="00CF7AEA" w14:paraId="10A6BFC2" w14:textId="77777777" w:rsidTr="009A19A9">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0F2C18" w14:textId="77777777" w:rsidR="00615E87" w:rsidRPr="00CF7AEA" w:rsidRDefault="00615E87" w:rsidP="009A19A9">
            <w:pPr>
              <w:pStyle w:val="TAL"/>
            </w:pPr>
            <w:r w:rsidRPr="00CF7AEA">
              <w:t>Maximum number of HARQ transmissions</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21B419B" w14:textId="77777777" w:rsidR="00615E87" w:rsidRPr="00CF7AEA" w:rsidRDefault="00615E87" w:rsidP="009A19A9">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B08337" w14:textId="77777777" w:rsidR="00615E87" w:rsidRPr="00CF7AEA" w:rsidRDefault="00615E87" w:rsidP="009A19A9">
            <w:pPr>
              <w:pStyle w:val="TAC"/>
              <w:rPr>
                <w:rFonts w:cs="Arial"/>
                <w:lang w:eastAsia="ja-JP"/>
              </w:rPr>
            </w:pPr>
            <w:r w:rsidRPr="00CF7AEA">
              <w:rPr>
                <w:rFonts w:cs="Arial"/>
                <w:lang w:eastAsia="ja-JP"/>
              </w:rPr>
              <w:t>1</w:t>
            </w:r>
          </w:p>
        </w:tc>
      </w:tr>
      <w:tr w:rsidR="00615E87" w:rsidRPr="00CF7AEA" w14:paraId="0A81D5CA" w14:textId="77777777" w:rsidTr="009A19A9">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1739BC" w14:textId="77777777" w:rsidR="00615E87" w:rsidRPr="00CF7AEA" w:rsidRDefault="00615E87" w:rsidP="009A19A9">
            <w:pPr>
              <w:pStyle w:val="TAL"/>
            </w:pPr>
            <w:r w:rsidRPr="00CF7AEA">
              <w:t>Transport block size</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0ECD58" w14:textId="77777777" w:rsidR="00615E87" w:rsidRPr="00CF7AEA" w:rsidRDefault="00615E87" w:rsidP="009A19A9">
            <w:pPr>
              <w:pStyle w:val="TAC"/>
              <w:rPr>
                <w:rFonts w:cs="Arial"/>
                <w:lang w:eastAsia="ja-JP"/>
              </w:rPr>
            </w:pPr>
            <w:r w:rsidRPr="00CF7AEA">
              <w:rPr>
                <w:rFonts w:cs="Arial"/>
                <w:lang w:eastAsia="ja-JP"/>
              </w:rPr>
              <w:t>Bits</w:t>
            </w: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E87FF5" w14:textId="77777777" w:rsidR="00615E87" w:rsidRPr="00CF7AEA" w:rsidRDefault="00615E87" w:rsidP="009A19A9">
            <w:pPr>
              <w:pStyle w:val="TAC"/>
              <w:rPr>
                <w:rFonts w:cs="Arial"/>
                <w:lang w:eastAsia="ja-JP"/>
              </w:rPr>
            </w:pPr>
            <w:r w:rsidRPr="00CF7AEA">
              <w:rPr>
                <w:rFonts w:cs="Arial"/>
                <w:lang w:eastAsia="ja-JP"/>
              </w:rPr>
              <w:t>88</w:t>
            </w:r>
          </w:p>
        </w:tc>
      </w:tr>
      <w:tr w:rsidR="00615E87" w:rsidRPr="00CF7AEA" w14:paraId="45312432" w14:textId="77777777" w:rsidTr="009A19A9">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F35C8F" w14:textId="77777777" w:rsidR="00615E87" w:rsidRPr="00CF7AEA" w:rsidRDefault="00615E87" w:rsidP="009A19A9">
            <w:pPr>
              <w:pStyle w:val="TAL"/>
            </w:pPr>
            <w:r w:rsidRPr="00CF7AEA">
              <w:t>Number of Sub-Frames per transport block</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3299F0" w14:textId="77777777" w:rsidR="00615E87" w:rsidRPr="00CF7AEA" w:rsidRDefault="00615E87" w:rsidP="009A19A9">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486AAD" w14:textId="77777777" w:rsidR="00615E87" w:rsidRPr="00CF7AEA" w:rsidRDefault="00615E87" w:rsidP="009A19A9">
            <w:pPr>
              <w:pStyle w:val="TAC"/>
              <w:rPr>
                <w:rFonts w:cs="Arial"/>
                <w:lang w:eastAsia="ja-JP"/>
              </w:rPr>
            </w:pPr>
            <w:r w:rsidRPr="00CF7AEA">
              <w:rPr>
                <w:rFonts w:cs="Arial"/>
                <w:lang w:eastAsia="ja-JP"/>
              </w:rPr>
              <w:t>1</w:t>
            </w:r>
          </w:p>
        </w:tc>
      </w:tr>
      <w:tr w:rsidR="00615E87" w:rsidRPr="00CF7AEA" w14:paraId="43D5C1C2" w14:textId="77777777" w:rsidTr="009A19A9">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467898" w14:textId="77777777" w:rsidR="00615E87" w:rsidRPr="00CF7AEA" w:rsidRDefault="00615E87" w:rsidP="009A19A9">
            <w:pPr>
              <w:pStyle w:val="TAL"/>
            </w:pPr>
            <w:r w:rsidRPr="00CF7AEA">
              <w:t>Transport block CRC</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8D1E4E" w14:textId="77777777" w:rsidR="00615E87" w:rsidRPr="00CF7AEA" w:rsidRDefault="00615E87" w:rsidP="009A19A9">
            <w:pPr>
              <w:pStyle w:val="TAC"/>
              <w:rPr>
                <w:rFonts w:cs="Arial"/>
                <w:lang w:eastAsia="ja-JP"/>
              </w:rPr>
            </w:pPr>
            <w:r w:rsidRPr="00CF7AEA">
              <w:rPr>
                <w:rFonts w:cs="Arial"/>
                <w:lang w:eastAsia="ja-JP"/>
              </w:rPr>
              <w:t>Bits</w:t>
            </w: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D0944B" w14:textId="77777777" w:rsidR="00615E87" w:rsidRPr="00CF7AEA" w:rsidRDefault="00615E87" w:rsidP="009A19A9">
            <w:pPr>
              <w:pStyle w:val="TAC"/>
              <w:rPr>
                <w:rFonts w:cs="Arial"/>
                <w:lang w:eastAsia="ja-JP"/>
              </w:rPr>
            </w:pPr>
            <w:r w:rsidRPr="00CF7AEA">
              <w:rPr>
                <w:rFonts w:cs="Arial"/>
                <w:lang w:eastAsia="ja-JP"/>
              </w:rPr>
              <w:t>24</w:t>
            </w:r>
          </w:p>
        </w:tc>
      </w:tr>
      <w:tr w:rsidR="00615E87" w:rsidRPr="00CF7AEA" w14:paraId="4A788ACF" w14:textId="77777777" w:rsidTr="009A19A9">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77185F" w14:textId="77777777" w:rsidR="00615E87" w:rsidRPr="00CF7AEA" w:rsidRDefault="00615E87" w:rsidP="009A19A9">
            <w:pPr>
              <w:pStyle w:val="TAL"/>
            </w:pPr>
            <w:r w:rsidRPr="00CF7AEA">
              <w:t>Binary Channel Bits Per Sub-Frame</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EF001A" w14:textId="77777777" w:rsidR="00615E87" w:rsidRPr="00CF7AEA" w:rsidRDefault="00615E87" w:rsidP="009A19A9">
            <w:pPr>
              <w:pStyle w:val="TAC"/>
              <w:rPr>
                <w:rFonts w:cs="Arial"/>
                <w:lang w:eastAsia="ja-JP"/>
              </w:rPr>
            </w:pPr>
            <w:r w:rsidRPr="00CF7AEA">
              <w:rPr>
                <w:rFonts w:cs="Arial"/>
                <w:lang w:eastAsia="ja-JP"/>
              </w:rPr>
              <w:t>Bits</w:t>
            </w: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E3CE91" w14:textId="77777777" w:rsidR="00615E87" w:rsidRPr="00CF7AEA" w:rsidRDefault="00615E87" w:rsidP="009A19A9">
            <w:pPr>
              <w:pStyle w:val="TAC"/>
              <w:rPr>
                <w:rFonts w:cs="Arial"/>
                <w:lang w:eastAsia="ja-JP"/>
              </w:rPr>
            </w:pPr>
            <w:r w:rsidRPr="00CF7AEA">
              <w:rPr>
                <w:rFonts w:cs="Arial"/>
                <w:lang w:eastAsia="ja-JP"/>
              </w:rPr>
              <w:t>320</w:t>
            </w:r>
          </w:p>
        </w:tc>
      </w:tr>
      <w:tr w:rsidR="00615E87" w:rsidRPr="00CF7AEA" w14:paraId="016198E9" w14:textId="77777777" w:rsidTr="009A19A9">
        <w:trPr>
          <w:trHeight w:val="70"/>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72040A" w14:textId="77777777" w:rsidR="00615E87" w:rsidRPr="00CF7AEA" w:rsidRDefault="00615E87" w:rsidP="009A19A9">
            <w:pPr>
              <w:pStyle w:val="TAL"/>
            </w:pPr>
            <w:r w:rsidRPr="00CF7AEA">
              <w:t>LTE CRS port</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11A921" w14:textId="77777777" w:rsidR="00615E87" w:rsidRPr="00CF7AEA" w:rsidRDefault="00615E87" w:rsidP="009A19A9">
            <w:pPr>
              <w:rPr>
                <w:rFonts w:ascii="Arial" w:hAnsi="Arial" w:cs="Arial"/>
                <w:sz w:val="18"/>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924B5A" w14:textId="77777777" w:rsidR="00615E87" w:rsidRPr="00CF7AEA" w:rsidRDefault="00615E87" w:rsidP="009A19A9">
            <w:pPr>
              <w:pStyle w:val="TAC"/>
              <w:rPr>
                <w:rFonts w:cs="Arial"/>
                <w:lang w:eastAsia="ja-JP"/>
              </w:rPr>
            </w:pPr>
            <w:r w:rsidRPr="00CF7AEA">
              <w:rPr>
                <w:rFonts w:cs="Arial"/>
                <w:lang w:eastAsia="ja-JP"/>
              </w:rPr>
              <w:t>N/A</w:t>
            </w:r>
          </w:p>
        </w:tc>
      </w:tr>
      <w:tr w:rsidR="00615E87" w:rsidRPr="00CF7AEA" w14:paraId="7DC89A4C" w14:textId="77777777" w:rsidTr="009A19A9">
        <w:trPr>
          <w:trHeight w:val="70"/>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33D4A0" w14:textId="77777777" w:rsidR="00615E87" w:rsidRPr="00CF7AEA" w:rsidRDefault="00615E87" w:rsidP="009A19A9">
            <w:pPr>
              <w:pStyle w:val="TAL"/>
            </w:pPr>
            <w:r w:rsidRPr="00CF7AEA">
              <w:t>Number of NRS ports</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70B786" w14:textId="77777777" w:rsidR="00615E87" w:rsidRPr="00CF7AEA" w:rsidRDefault="00615E87" w:rsidP="009A19A9">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3D53E7" w14:textId="77777777" w:rsidR="00615E87" w:rsidRPr="00CF7AEA" w:rsidRDefault="00615E87" w:rsidP="009A19A9">
            <w:pPr>
              <w:pStyle w:val="TAC"/>
              <w:rPr>
                <w:rFonts w:cs="Arial"/>
                <w:lang w:eastAsia="ja-JP"/>
              </w:rPr>
            </w:pPr>
            <w:r w:rsidRPr="00CF7AEA">
              <w:rPr>
                <w:rFonts w:cs="Arial"/>
                <w:lang w:eastAsia="ja-JP"/>
              </w:rPr>
              <w:t>1</w:t>
            </w:r>
          </w:p>
        </w:tc>
      </w:tr>
      <w:tr w:rsidR="00615E87" w:rsidRPr="00CF7AEA" w14:paraId="77746DFC" w14:textId="77777777" w:rsidTr="009A19A9">
        <w:trPr>
          <w:trHeight w:val="70"/>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D441CF" w14:textId="77777777" w:rsidR="00615E87" w:rsidRDefault="00615E87" w:rsidP="009A19A9">
            <w:pPr>
              <w:pStyle w:val="TAL"/>
              <w:rPr>
                <w:strike/>
                <w:highlight w:val="yellow"/>
                <w:lang w:val="en-US"/>
              </w:rPr>
            </w:pPr>
            <w:r w:rsidRPr="00376B07">
              <w:rPr>
                <w:strike/>
                <w:highlight w:val="yellow"/>
                <w:lang w:val="en-US"/>
              </w:rPr>
              <w:t>Number of NPDSCH repetitions</w:t>
            </w:r>
          </w:p>
          <w:p w14:paraId="50ED60C3" w14:textId="77777777" w:rsidR="00615E87" w:rsidRPr="00376B07" w:rsidRDefault="00615E87" w:rsidP="009A19A9">
            <w:pPr>
              <w:pStyle w:val="TAL"/>
              <w:rPr>
                <w:highlight w:val="yellow"/>
                <w:lang w:val="en-US"/>
              </w:rPr>
            </w:pPr>
            <w:r w:rsidRPr="00376B07">
              <w:rPr>
                <w:highlight w:val="yellow"/>
                <w:lang w:val="en-US"/>
              </w:rPr>
              <w:t>Number of NPUSCH repetitions</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A60C61" w14:textId="77777777" w:rsidR="00615E87" w:rsidRPr="00CF7AEA" w:rsidRDefault="00615E87" w:rsidP="009A19A9">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35C287" w14:textId="77777777" w:rsidR="00615E87" w:rsidRPr="00CF7AEA" w:rsidRDefault="00615E87" w:rsidP="009A19A9">
            <w:pPr>
              <w:pStyle w:val="TAC"/>
              <w:rPr>
                <w:rFonts w:cs="Arial"/>
                <w:lang w:eastAsia="ja-JP"/>
              </w:rPr>
            </w:pPr>
            <w:r>
              <w:rPr>
                <w:rFonts w:cs="Arial"/>
                <w:lang w:eastAsia="ja-JP"/>
              </w:rPr>
              <w:t>1</w:t>
            </w:r>
          </w:p>
        </w:tc>
      </w:tr>
      <w:tr w:rsidR="00615E87" w:rsidRPr="00CF7AEA" w14:paraId="68BDC894" w14:textId="77777777" w:rsidTr="009A19A9">
        <w:trPr>
          <w:trHeight w:val="70"/>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AC5E8C" w14:textId="77777777" w:rsidR="00615E87" w:rsidRDefault="00615E87" w:rsidP="009A19A9">
            <w:pPr>
              <w:pStyle w:val="TAL"/>
              <w:rPr>
                <w:strike/>
                <w:highlight w:val="yellow"/>
              </w:rPr>
            </w:pPr>
            <w:r w:rsidRPr="00376B07">
              <w:rPr>
                <w:strike/>
                <w:highlight w:val="yellow"/>
              </w:rPr>
              <w:t>UE DL Category</w:t>
            </w:r>
          </w:p>
          <w:p w14:paraId="17B40065" w14:textId="77777777" w:rsidR="00615E87" w:rsidRPr="00376B07" w:rsidRDefault="00615E87" w:rsidP="009A19A9">
            <w:pPr>
              <w:pStyle w:val="TAL"/>
              <w:rPr>
                <w:highlight w:val="yellow"/>
              </w:rPr>
            </w:pPr>
            <w:r w:rsidRPr="00376B07">
              <w:rPr>
                <w:highlight w:val="yellow"/>
              </w:rPr>
              <w:t>UE UL Category</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7FECDE" w14:textId="77777777" w:rsidR="00615E87" w:rsidRPr="00CF7AEA" w:rsidRDefault="00615E87" w:rsidP="009A19A9">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AEFA1C" w14:textId="77777777" w:rsidR="00615E87" w:rsidRPr="00CF7AEA" w:rsidRDefault="00615E87" w:rsidP="009A19A9">
            <w:pPr>
              <w:pStyle w:val="TAC"/>
              <w:rPr>
                <w:rFonts w:cs="Arial"/>
                <w:lang w:eastAsia="ja-JP"/>
              </w:rPr>
            </w:pPr>
            <w:r w:rsidRPr="00CF7AEA">
              <w:rPr>
                <w:rFonts w:cs="Arial"/>
                <w:lang w:eastAsia="ja-JP"/>
              </w:rPr>
              <w:t>NB1 or NB2</w:t>
            </w:r>
          </w:p>
        </w:tc>
      </w:tr>
      <w:tr w:rsidR="00615E87" w:rsidRPr="00CF7AEA" w14:paraId="3678142D" w14:textId="77777777" w:rsidTr="009A19A9">
        <w:trPr>
          <w:trHeight w:val="70"/>
          <w:jc w:val="center"/>
        </w:trPr>
        <w:tc>
          <w:tcPr>
            <w:tcW w:w="6507"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C4CFBF" w14:textId="77777777" w:rsidR="00615E87" w:rsidRPr="00CF7AEA" w:rsidRDefault="00615E87" w:rsidP="009A19A9">
            <w:pPr>
              <w:pStyle w:val="TAN"/>
              <w:rPr>
                <w:rFonts w:cs="Arial"/>
                <w:lang w:eastAsia="ja-JP"/>
              </w:rPr>
            </w:pPr>
            <w:r w:rsidRPr="00CF7AEA">
              <w:rPr>
                <w:rFonts w:cs="Arial"/>
                <w:lang w:eastAsia="ja-JP"/>
              </w:rPr>
              <w:t>Note 1:</w:t>
            </w:r>
            <w:r w:rsidRPr="00CF7AEA">
              <w:rPr>
                <w:rFonts w:cs="Arial"/>
                <w:lang w:eastAsia="ja-JP"/>
              </w:rPr>
              <w:tab/>
            </w:r>
            <w:r w:rsidRPr="00CF7AEA">
              <w:rPr>
                <w:rFonts w:cs="Arial"/>
                <w:lang w:val="en-US" w:eastAsia="ja-JP"/>
              </w:rPr>
              <w:t>Category NB1 or NB2 in stand-alone mode has been considered here.</w:t>
            </w:r>
          </w:p>
          <w:p w14:paraId="4062C780" w14:textId="77777777" w:rsidR="00615E87" w:rsidRPr="00CF7AEA" w:rsidRDefault="00615E87" w:rsidP="009A19A9">
            <w:pPr>
              <w:pStyle w:val="TAN"/>
              <w:rPr>
                <w:rFonts w:cs="Arial"/>
                <w:lang w:eastAsia="zh-CN"/>
              </w:rPr>
            </w:pPr>
            <w:r w:rsidRPr="00CF7AEA">
              <w:rPr>
                <w:rFonts w:cs="Arial"/>
                <w:lang w:eastAsia="ja-JP"/>
              </w:rPr>
              <w:t>Note 2:</w:t>
            </w:r>
            <w:r w:rsidRPr="00CF7AEA">
              <w:rPr>
                <w:rFonts w:cs="Arial"/>
                <w:lang w:eastAsia="ja-JP"/>
              </w:rPr>
              <w:tab/>
              <w:t xml:space="preserve">Reference signal, Synchronization signals and </w:t>
            </w:r>
            <w:r w:rsidRPr="00CF7AEA">
              <w:rPr>
                <w:rFonts w:cs="Arial"/>
                <w:lang w:val="en-US" w:eastAsia="ja-JP"/>
              </w:rPr>
              <w:t>N</w:t>
            </w:r>
            <w:r w:rsidRPr="00CF7AEA">
              <w:rPr>
                <w:rFonts w:cs="Arial"/>
                <w:lang w:eastAsia="ja-JP"/>
              </w:rPr>
              <w:t>PBCH allocated as per TS 36.211.</w:t>
            </w:r>
          </w:p>
          <w:p w14:paraId="288C4FAB" w14:textId="77777777" w:rsidR="00615E87" w:rsidRPr="00CF7AEA" w:rsidRDefault="00615E87" w:rsidP="009A19A9">
            <w:pPr>
              <w:pStyle w:val="TAN"/>
              <w:rPr>
                <w:rFonts w:eastAsia="Malgun Gothic"/>
              </w:rPr>
            </w:pPr>
            <w:r w:rsidRPr="00CF7AEA">
              <w:t>N</w:t>
            </w:r>
            <w:r w:rsidRPr="00CF7AEA">
              <w:rPr>
                <w:lang w:eastAsia="zh-CN"/>
              </w:rPr>
              <w:t>ote 3</w:t>
            </w:r>
            <w:r w:rsidRPr="00CF7AEA">
              <w:t>:</w:t>
            </w:r>
            <w:r w:rsidRPr="00CF7AEA">
              <w:tab/>
              <w:t>If more than one Code Block is present, an additional CRC sequence of L = 24 Bits is attached to each Code Block (otherwise L = 0 Bit)</w:t>
            </w:r>
          </w:p>
          <w:p w14:paraId="29D9289E" w14:textId="77777777" w:rsidR="00615E87" w:rsidRPr="00CF7AEA" w:rsidRDefault="00615E87" w:rsidP="009A19A9">
            <w:pPr>
              <w:pStyle w:val="TAN"/>
              <w:rPr>
                <w:rFonts w:eastAsia="Malgun Gothic"/>
              </w:rPr>
            </w:pPr>
            <w:r w:rsidRPr="00CF7AEA">
              <w:t>N</w:t>
            </w:r>
            <w:r w:rsidRPr="00CF7AEA">
              <w:rPr>
                <w:lang w:eastAsia="zh-CN"/>
              </w:rPr>
              <w:t>ote 4</w:t>
            </w:r>
            <w:r w:rsidRPr="00CF7AEA">
              <w:t>:</w:t>
            </w:r>
            <w:r w:rsidRPr="00CF7AEA">
              <w:tab/>
            </w:r>
            <w:r w:rsidRPr="00CF7AEA">
              <w:rPr>
                <w:lang w:eastAsia="zh-CN"/>
              </w:rPr>
              <w:t xml:space="preserve">Parameters related to NPDSCH scheduling are defined in </w:t>
            </w:r>
            <w:r w:rsidRPr="00CF7AEA">
              <w:t>Table A.3.2-1</w:t>
            </w:r>
            <w:r w:rsidRPr="00CF7AEA">
              <w:rPr>
                <w:lang w:eastAsia="zh-CN"/>
              </w:rPr>
              <w:t xml:space="preserve">e to </w:t>
            </w:r>
            <w:r w:rsidRPr="00CF7AEA">
              <w:t>Table A.3.2-1</w:t>
            </w:r>
            <w:r w:rsidRPr="00CF7AEA">
              <w:rPr>
                <w:lang w:eastAsia="zh-CN"/>
              </w:rPr>
              <w:t>g</w:t>
            </w:r>
            <w:r w:rsidRPr="00CF7AEA">
              <w:t>.</w:t>
            </w:r>
          </w:p>
          <w:p w14:paraId="0AF7F28B" w14:textId="77777777" w:rsidR="00615E87" w:rsidRPr="00CF7AEA" w:rsidRDefault="00615E87" w:rsidP="009A19A9">
            <w:pPr>
              <w:pStyle w:val="TAN"/>
              <w:rPr>
                <w:rFonts w:eastAsia="Malgun Gothic"/>
              </w:rPr>
            </w:pPr>
            <w:r w:rsidRPr="00CF7AEA">
              <w:t>N</w:t>
            </w:r>
            <w:r w:rsidRPr="00CF7AEA">
              <w:rPr>
                <w:lang w:eastAsia="zh-CN"/>
              </w:rPr>
              <w:t>ote 5</w:t>
            </w:r>
            <w:r w:rsidRPr="00CF7AEA">
              <w:t>:</w:t>
            </w:r>
            <w:r w:rsidRPr="00CF7AEA">
              <w:tab/>
            </w:r>
            <w:r w:rsidRPr="00CF7AEA">
              <w:rPr>
                <w:lang w:eastAsia="zh-CN"/>
              </w:rPr>
              <w:t>NPDCCH and information bit payload are not transmitted in the subframes used for transmission of SI messages.</w:t>
            </w:r>
          </w:p>
          <w:p w14:paraId="65207A5D" w14:textId="77777777" w:rsidR="00615E87" w:rsidRPr="00CF7AEA" w:rsidRDefault="00615E87" w:rsidP="009A19A9">
            <w:pPr>
              <w:pStyle w:val="TAN"/>
              <w:rPr>
                <w:szCs w:val="32"/>
                <w:lang w:val="en-US" w:eastAsia="zh-CN"/>
              </w:rPr>
            </w:pPr>
            <w:r w:rsidRPr="00CF7AEA">
              <w:t>Note 6:</w:t>
            </w:r>
            <w:r w:rsidRPr="00CF7AEA">
              <w:tab/>
              <w:t xml:space="preserve">SI messages transmission </w:t>
            </w:r>
            <w:r w:rsidRPr="00CF7AEA">
              <w:rPr>
                <w:lang w:eastAsia="zh-CN"/>
              </w:rPr>
              <w:t xml:space="preserve">should be prioritized </w:t>
            </w:r>
            <w:r w:rsidRPr="00CF7AEA">
              <w:t xml:space="preserve">over NPDCCH transmission in case of collision. NPDCCH transmission </w:t>
            </w:r>
            <w:r w:rsidRPr="00CF7AEA">
              <w:rPr>
                <w:lang w:eastAsia="zh-CN"/>
              </w:rPr>
              <w:t xml:space="preserve">is postponed </w:t>
            </w:r>
            <w:r w:rsidRPr="00CF7AEA">
              <w:t xml:space="preserve">until the next NB-IoT downlink subframe in case NPDCCH transmission occurs in a non NB-IoT downlink subframe, </w:t>
            </w:r>
            <w:r w:rsidRPr="00CF7AEA">
              <w:rPr>
                <w:lang w:eastAsia="zh-CN"/>
              </w:rPr>
              <w:t xml:space="preserve">where </w:t>
            </w:r>
            <w:r w:rsidRPr="00CF7AEA">
              <w:t>a</w:t>
            </w:r>
            <w:r w:rsidRPr="00CF7AEA">
              <w:rPr>
                <w:lang w:eastAsia="zh-CN"/>
              </w:rPr>
              <w:t>n</w:t>
            </w:r>
            <w:r w:rsidRPr="00CF7AEA">
              <w:t xml:space="preserve"> NB-IoT downlink subframe is a subframe that does not contain NPSS/NSSS/NPBCH/SIB1</w:t>
            </w:r>
            <w:r w:rsidRPr="00CF7AEA">
              <w:rPr>
                <w:lang w:eastAsia="zh-CN"/>
              </w:rPr>
              <w:t>-NB</w:t>
            </w:r>
            <w:r w:rsidRPr="00CF7AEA">
              <w:t xml:space="preserve"> transmission</w:t>
            </w:r>
            <w:r w:rsidRPr="00CF7AEA">
              <w:rPr>
                <w:szCs w:val="32"/>
                <w:lang w:val="en-US" w:eastAsia="zh-CN"/>
              </w:rPr>
              <w:t>.</w:t>
            </w:r>
          </w:p>
          <w:p w14:paraId="2A0320A5" w14:textId="77777777" w:rsidR="00615E87" w:rsidRDefault="00615E87" w:rsidP="009A19A9">
            <w:pPr>
              <w:pStyle w:val="TAN"/>
              <w:rPr>
                <w:rFonts w:cs="Arial"/>
              </w:rPr>
            </w:pPr>
            <w:r w:rsidRPr="00CF7AEA">
              <w:rPr>
                <w:rFonts w:cs="Arial"/>
                <w:lang w:eastAsia="ja-JP"/>
              </w:rPr>
              <w:t>Note 7:</w:t>
            </w:r>
            <w:r w:rsidRPr="00CF7AEA">
              <w:tab/>
            </w:r>
            <w:r w:rsidRPr="00CF7AEA">
              <w:rPr>
                <w:rFonts w:cs="Arial"/>
              </w:rPr>
              <w:t>As per Table 4.2-2 in TS 36.211 [4]</w:t>
            </w:r>
          </w:p>
          <w:p w14:paraId="55083222" w14:textId="77777777" w:rsidR="00615E87" w:rsidRPr="00CF7AEA" w:rsidRDefault="00615E87" w:rsidP="009A19A9">
            <w:pPr>
              <w:pStyle w:val="TAN"/>
              <w:rPr>
                <w:rFonts w:cs="Arial"/>
                <w:lang w:eastAsia="ja-JP"/>
              </w:rPr>
            </w:pPr>
            <w:r>
              <w:t>Note 8:</w:t>
            </w:r>
            <w:r>
              <w:tab/>
            </w:r>
            <w:r>
              <w:rPr>
                <w:lang w:val="en-US" w:eastAsia="zh-CN"/>
              </w:rPr>
              <w:t>Number of repetition N</w:t>
            </w:r>
            <w:r>
              <w:rPr>
                <w:vertAlign w:val="subscript"/>
                <w:lang w:val="en-US" w:eastAsia="zh-CN"/>
              </w:rPr>
              <w:t>Rep</w:t>
            </w:r>
            <w:r>
              <w:rPr>
                <w:lang w:val="en-US" w:eastAsia="zh-CN"/>
              </w:rPr>
              <w:t xml:space="preserve"> as defined in table 16.4.1.3-2 in TS 36.213 [6].</w:t>
            </w:r>
          </w:p>
        </w:tc>
      </w:tr>
    </w:tbl>
    <w:p w14:paraId="37AAC350" w14:textId="77777777" w:rsidR="00615E87" w:rsidRPr="00C97A24" w:rsidRDefault="00615E87" w:rsidP="00615E87">
      <w:pPr>
        <w:jc w:val="both"/>
      </w:pPr>
    </w:p>
    <w:p w14:paraId="2D139A0C" w14:textId="77777777" w:rsidR="00615E87" w:rsidRDefault="00615E87" w:rsidP="00615E87">
      <w:pPr>
        <w:spacing w:after="120"/>
        <w:rPr>
          <w:rStyle w:val="B1Char1"/>
          <w:color w:val="0070C0"/>
          <w:szCs w:val="24"/>
          <w:lang w:eastAsia="zh-CN"/>
        </w:rPr>
      </w:pPr>
    </w:p>
    <w:p w14:paraId="64098ADC" w14:textId="77777777" w:rsidR="00615E87" w:rsidRPr="00063659" w:rsidRDefault="00615E87" w:rsidP="00615E87">
      <w:pPr>
        <w:rPr>
          <w:b/>
          <w:color w:val="000000" w:themeColor="text1"/>
          <w:lang w:eastAsia="zh-CN"/>
        </w:rPr>
      </w:pPr>
      <w:r w:rsidRPr="00063659">
        <w:rPr>
          <w:b/>
          <w:color w:val="000000" w:themeColor="text1"/>
          <w:u w:val="single"/>
          <w:lang w:eastAsia="ko-KR"/>
        </w:rPr>
        <w:t>Issue 3-4-6:</w:t>
      </w:r>
      <w:r w:rsidRPr="00063659">
        <w:rPr>
          <w:b/>
          <w:color w:val="000000" w:themeColor="text1"/>
          <w:lang w:eastAsia="ko-KR"/>
        </w:rPr>
        <w:t xml:space="preserve"> </w:t>
      </w:r>
      <w:r w:rsidRPr="00063659">
        <w:rPr>
          <w:b/>
          <w:color w:val="000000" w:themeColor="text1"/>
          <w:lang w:eastAsia="zh-CN"/>
        </w:rPr>
        <w:t>Add EVM phrase for NTN TDD in TS 36.108</w:t>
      </w:r>
    </w:p>
    <w:p w14:paraId="5D210538" w14:textId="77777777" w:rsidR="00615E87" w:rsidRPr="001A03A2" w:rsidRDefault="00615E87" w:rsidP="00615E87">
      <w:pPr>
        <w:rPr>
          <w:b/>
          <w:lang w:eastAsia="zh-CN"/>
        </w:rPr>
      </w:pPr>
      <w:r w:rsidRPr="00063659">
        <w:rPr>
          <w:b/>
          <w:color w:val="000000" w:themeColor="text1"/>
          <w:lang w:eastAsia="zh-CN"/>
        </w:rPr>
        <w:t xml:space="preserve">Agreement: </w:t>
      </w:r>
      <w:r>
        <w:t xml:space="preserve">Add EVM TDD phrase in TS 36.108 </w:t>
      </w:r>
      <w:r w:rsidRPr="00B0049B">
        <w:t>“For TDD the averaging in the time domain can be calculated from subframes of different frames and should have a minimum of 10 subframes averaging length. TDD special fields (DwPTS and GP) are not included in the averaging.”</w:t>
      </w:r>
    </w:p>
    <w:p w14:paraId="6E6B2805" w14:textId="5FA0F91F" w:rsidR="00713485" w:rsidRPr="00A200C8" w:rsidRDefault="00713485" w:rsidP="00713485">
      <w:pPr>
        <w:rPr>
          <w:lang w:eastAsia="ja-JP"/>
        </w:rPr>
      </w:pPr>
    </w:p>
    <w:p w14:paraId="40C4FEDE" w14:textId="3794B999" w:rsidR="00D1507C" w:rsidRPr="00304AED" w:rsidRDefault="00D1507C" w:rsidP="00D1507C">
      <w:pPr>
        <w:rPr>
          <w:b/>
          <w:color w:val="FF0000"/>
        </w:rPr>
      </w:pPr>
      <w:r>
        <w:rPr>
          <w:b/>
          <w:color w:val="FF0000"/>
        </w:rPr>
        <w:t>4.3</w:t>
      </w:r>
      <w:r w:rsidRPr="00304AED">
        <w:rPr>
          <w:b/>
          <w:color w:val="FF0000"/>
        </w:rPr>
        <w:t xml:space="preserve"> Agreements from </w:t>
      </w:r>
      <w:r>
        <w:rPr>
          <w:b/>
          <w:color w:val="FF0000"/>
        </w:rPr>
        <w:t>RAN4#114-bis</w:t>
      </w:r>
    </w:p>
    <w:p w14:paraId="59CC295D" w14:textId="77777777" w:rsidR="00D1507C" w:rsidRDefault="00D1507C" w:rsidP="00D1507C">
      <w:pPr>
        <w:rPr>
          <w:b/>
          <w:color w:val="000000" w:themeColor="text1"/>
          <w:lang w:eastAsia="zh-CN"/>
        </w:rPr>
      </w:pPr>
      <w:r>
        <w:rPr>
          <w:b/>
          <w:color w:val="000000" w:themeColor="text1"/>
          <w:lang w:eastAsia="zh-CN"/>
        </w:rPr>
        <w:t xml:space="preserve">Topic #1: </w:t>
      </w:r>
      <w:r>
        <w:rPr>
          <w:color w:val="000000" w:themeColor="text1"/>
          <w:lang w:eastAsia="zh-CN"/>
        </w:rPr>
        <w:t>General part and band definition for [IoT_NTN_TDD]</w:t>
      </w:r>
    </w:p>
    <w:p w14:paraId="085BC81B" w14:textId="77777777" w:rsidR="00D1507C" w:rsidRDefault="00D1507C" w:rsidP="00D1507C">
      <w:pPr>
        <w:rPr>
          <w:b/>
          <w:bCs/>
          <w:color w:val="000000" w:themeColor="text1"/>
          <w:u w:val="single"/>
          <w:lang w:eastAsia="zh-CN"/>
        </w:rPr>
      </w:pPr>
      <w:r>
        <w:rPr>
          <w:b/>
          <w:bCs/>
          <w:color w:val="000000" w:themeColor="text1"/>
          <w:u w:val="single"/>
          <w:lang w:eastAsia="zh-CN"/>
        </w:rPr>
        <w:t xml:space="preserve">Sub-topic 1-2: </w:t>
      </w:r>
      <w:r>
        <w:rPr>
          <w:b/>
          <w:bCs/>
          <w:u w:val="single"/>
          <w:lang w:eastAsia="zh-CN"/>
        </w:rPr>
        <w:t>Other general topics</w:t>
      </w:r>
    </w:p>
    <w:p w14:paraId="441855D3" w14:textId="77777777" w:rsidR="00D1507C" w:rsidRDefault="00D1507C" w:rsidP="00D1507C">
      <w:pPr>
        <w:rPr>
          <w:color w:val="000000" w:themeColor="text1"/>
          <w:lang w:eastAsia="zh-CN"/>
        </w:rPr>
      </w:pPr>
      <w:r>
        <w:rPr>
          <w:color w:val="000000" w:themeColor="text1"/>
          <w:lang w:eastAsia="zh-CN"/>
        </w:rPr>
        <w:t>Issue 1-2-1: Remaining issues from other bands</w:t>
      </w:r>
    </w:p>
    <w:p w14:paraId="74A16B52" w14:textId="77777777" w:rsidR="00D1507C" w:rsidRDefault="00D1507C" w:rsidP="00D1507C">
      <w:pPr>
        <w:rPr>
          <w:rFonts w:eastAsiaTheme="minorHAnsi"/>
          <w14:ligatures w14:val="standardContextual"/>
        </w:rPr>
      </w:pPr>
      <w:r>
        <w:rPr>
          <w:rFonts w:ascii="Arial" w:hAnsi="Arial" w:cs="Arial"/>
          <w:b/>
          <w:color w:val="000000" w:themeColor="text1"/>
          <w:sz w:val="18"/>
          <w:szCs w:val="18"/>
        </w:rPr>
        <w:t xml:space="preserve">Agreement: </w:t>
      </w:r>
      <w:r>
        <w:rPr>
          <w:rFonts w:eastAsiaTheme="minorHAnsi"/>
          <w14:ligatures w14:val="standardContextual"/>
        </w:rPr>
        <w:t xml:space="preserve">Remaining issues from 254 band introduction will remain out of scope of the </w:t>
      </w:r>
      <w:r>
        <w:t xml:space="preserve">IoT_NTN_TDD </w:t>
      </w:r>
      <w:r>
        <w:rPr>
          <w:rFonts w:eastAsiaTheme="minorHAnsi"/>
          <w14:ligatures w14:val="standardContextual"/>
        </w:rPr>
        <w:t>WI.</w:t>
      </w:r>
    </w:p>
    <w:p w14:paraId="6F9F29AA" w14:textId="77777777" w:rsidR="00D1507C" w:rsidRDefault="00D1507C" w:rsidP="00D1507C">
      <w:pPr>
        <w:rPr>
          <w:color w:val="000000" w:themeColor="text1"/>
          <w:lang w:eastAsia="zh-CN"/>
        </w:rPr>
      </w:pPr>
    </w:p>
    <w:p w14:paraId="480E48C8" w14:textId="77777777" w:rsidR="00D1507C" w:rsidRDefault="00D1507C" w:rsidP="00D1507C">
      <w:pPr>
        <w:rPr>
          <w:color w:val="000000" w:themeColor="text1"/>
          <w:lang w:eastAsia="zh-CN"/>
        </w:rPr>
      </w:pPr>
      <w:r>
        <w:rPr>
          <w:color w:val="000000" w:themeColor="text1"/>
          <w:lang w:eastAsia="zh-CN"/>
        </w:rPr>
        <w:t>Issue 1-2-2: Operating bands for category NB1 and NB2</w:t>
      </w:r>
    </w:p>
    <w:p w14:paraId="670AFB64" w14:textId="77777777" w:rsidR="00D1507C" w:rsidRDefault="00D1507C" w:rsidP="00D1507C">
      <w:pPr>
        <w:jc w:val="both"/>
      </w:pPr>
      <w:r>
        <w:rPr>
          <w:rFonts w:ascii="Arial" w:hAnsi="Arial" w:cs="Arial"/>
          <w:b/>
          <w:color w:val="000000" w:themeColor="text1"/>
          <w:sz w:val="18"/>
          <w:szCs w:val="18"/>
        </w:rPr>
        <w:t xml:space="preserve">Agreement: </w:t>
      </w:r>
      <w:r>
        <w:t>Update the following phrase:</w:t>
      </w:r>
    </w:p>
    <w:tbl>
      <w:tblPr>
        <w:tblStyle w:val="Grilledutableau"/>
        <w:tblW w:w="0" w:type="auto"/>
        <w:tblLook w:val="04A0" w:firstRow="1" w:lastRow="0" w:firstColumn="1" w:lastColumn="0" w:noHBand="0" w:noVBand="1"/>
      </w:tblPr>
      <w:tblGrid>
        <w:gridCol w:w="10610"/>
      </w:tblGrid>
      <w:tr w:rsidR="00D1507C" w14:paraId="38984388" w14:textId="77777777" w:rsidTr="008C2976">
        <w:tc>
          <w:tcPr>
            <w:tcW w:w="10610" w:type="dxa"/>
          </w:tcPr>
          <w:p w14:paraId="2B5B2A42" w14:textId="77777777" w:rsidR="00D1507C" w:rsidRDefault="00D1507C" w:rsidP="008C2976">
            <w:pPr>
              <w:pStyle w:val="Titre2"/>
              <w:numPr>
                <w:ilvl w:val="0"/>
                <w:numId w:val="0"/>
              </w:numPr>
              <w:ind w:left="576" w:hanging="576"/>
            </w:pPr>
            <w:r>
              <w:t>5.2B</w:t>
            </w:r>
            <w:r>
              <w:tab/>
              <w:t xml:space="preserve"> Operating bands for category NB1 and NB2</w:t>
            </w:r>
          </w:p>
          <w:p w14:paraId="6370F446" w14:textId="77777777" w:rsidR="00D1507C" w:rsidRDefault="00D1507C" w:rsidP="008C2976">
            <w:pPr>
              <w:rPr>
                <w:lang w:eastAsia="zh-CN"/>
              </w:rPr>
            </w:pPr>
            <w:r>
              <w:t>Category NB1 and NB2</w:t>
            </w:r>
            <w:r>
              <w:rPr>
                <w:rFonts w:hint="eastAsia"/>
                <w:lang w:val="en-US" w:eastAsia="zh-CN"/>
              </w:rPr>
              <w:t xml:space="preserve"> UE</w:t>
            </w:r>
            <w:r>
              <w:t xml:space="preserve"> </w:t>
            </w:r>
            <w:r>
              <w:rPr>
                <w:rFonts w:eastAsia="Malgun Gothic"/>
              </w:rPr>
              <w:t>are</w:t>
            </w:r>
            <w:r>
              <w:t xml:space="preserve"> designed to operate in the E-UTRA satellite access operating bands defined in Table 5.2-1. </w:t>
            </w:r>
          </w:p>
          <w:p w14:paraId="7F581A83" w14:textId="77777777" w:rsidR="00D1507C" w:rsidRDefault="00D1507C" w:rsidP="008C2976">
            <w:pPr>
              <w:rPr>
                <w:bCs/>
              </w:rPr>
            </w:pPr>
            <w:r>
              <w:t xml:space="preserve">Category NB1 and NB2 </w:t>
            </w:r>
            <w:r>
              <w:rPr>
                <w:rFonts w:hint="eastAsia"/>
                <w:lang w:val="en-US" w:eastAsia="zh-CN"/>
              </w:rPr>
              <w:t>UE</w:t>
            </w:r>
            <w:r>
              <w:t xml:space="preserve"> </w:t>
            </w:r>
            <w:r>
              <w:rPr>
                <w:bCs/>
              </w:rPr>
              <w:t>operate in HD-FDD duplex mode.</w:t>
            </w:r>
          </w:p>
          <w:p w14:paraId="71FE01CF" w14:textId="77777777" w:rsidR="00D1507C" w:rsidRDefault="00D1507C" w:rsidP="008C2976">
            <w:pPr>
              <w:rPr>
                <w:bCs/>
              </w:rPr>
            </w:pPr>
            <w:r>
              <w:rPr>
                <w:highlight w:val="yellow"/>
              </w:rPr>
              <w:t xml:space="preserve">Category NB1 and NB2 </w:t>
            </w:r>
            <w:r>
              <w:rPr>
                <w:rFonts w:hint="eastAsia"/>
                <w:highlight w:val="yellow"/>
                <w:lang w:val="en-US" w:eastAsia="zh-CN"/>
              </w:rPr>
              <w:t>UE</w:t>
            </w:r>
            <w:r>
              <w:rPr>
                <w:highlight w:val="yellow"/>
              </w:rPr>
              <w:t xml:space="preserve"> </w:t>
            </w:r>
            <w:r>
              <w:rPr>
                <w:bCs/>
                <w:highlight w:val="yellow"/>
              </w:rPr>
              <w:t>operate in TDD duplex mode for 249 band.</w:t>
            </w:r>
          </w:p>
        </w:tc>
      </w:tr>
    </w:tbl>
    <w:p w14:paraId="44639072" w14:textId="77777777" w:rsidR="00D1507C" w:rsidRDefault="00D1507C" w:rsidP="00D1507C">
      <w:pPr>
        <w:rPr>
          <w:b/>
          <w:color w:val="000000" w:themeColor="text1"/>
          <w:lang w:eastAsia="zh-CN"/>
        </w:rPr>
      </w:pPr>
    </w:p>
    <w:p w14:paraId="3AA94FAA" w14:textId="77777777" w:rsidR="00D1507C" w:rsidRDefault="00D1507C" w:rsidP="00D1507C">
      <w:pPr>
        <w:rPr>
          <w:b/>
          <w:color w:val="000000" w:themeColor="text1"/>
          <w:lang w:eastAsia="zh-CN"/>
        </w:rPr>
      </w:pPr>
      <w:r>
        <w:rPr>
          <w:b/>
          <w:color w:val="000000" w:themeColor="text1"/>
          <w:lang w:eastAsia="zh-CN"/>
        </w:rPr>
        <w:t>Topic #2: UE Requirements for [IoT_NTN_TDD]</w:t>
      </w:r>
    </w:p>
    <w:p w14:paraId="0C61F5F7" w14:textId="77777777" w:rsidR="00D1507C" w:rsidRDefault="00D1507C" w:rsidP="00D1507C">
      <w:pPr>
        <w:rPr>
          <w:b/>
          <w:bCs/>
          <w:color w:val="000000" w:themeColor="text1"/>
          <w:u w:val="single"/>
          <w:lang w:eastAsia="zh-CN"/>
        </w:rPr>
      </w:pPr>
      <w:r>
        <w:rPr>
          <w:b/>
          <w:bCs/>
          <w:color w:val="000000" w:themeColor="text1"/>
          <w:u w:val="single"/>
          <w:lang w:eastAsia="zh-CN"/>
        </w:rPr>
        <w:t>Sub-topic 2-1: UE general core requirements</w:t>
      </w:r>
    </w:p>
    <w:p w14:paraId="2525C9F7" w14:textId="77777777" w:rsidR="00D1507C" w:rsidRDefault="00D1507C" w:rsidP="00D1507C">
      <w:pPr>
        <w:rPr>
          <w:color w:val="000000" w:themeColor="text1"/>
          <w:lang w:eastAsia="zh-CN"/>
        </w:rPr>
      </w:pPr>
      <w:r>
        <w:rPr>
          <w:color w:val="000000" w:themeColor="text1"/>
          <w:lang w:eastAsia="zh-CN"/>
        </w:rPr>
        <w:t>Issue 2-1-1: Discussion on UE Power Class (PC) for NB-IoT TDD NTN in TS 36.102</w:t>
      </w:r>
    </w:p>
    <w:p w14:paraId="35C1DC47" w14:textId="77777777" w:rsidR="00D1507C" w:rsidRDefault="00D1507C" w:rsidP="00D1507C">
      <w:pPr>
        <w:spacing w:after="120"/>
        <w:jc w:val="both"/>
        <w:rPr>
          <w:szCs w:val="24"/>
          <w:lang w:eastAsia="zh-CN"/>
        </w:rPr>
      </w:pPr>
      <w:r>
        <w:rPr>
          <w:rFonts w:ascii="Arial" w:hAnsi="Arial" w:cs="Arial"/>
          <w:b/>
          <w:color w:val="000000" w:themeColor="text1"/>
          <w:sz w:val="18"/>
          <w:szCs w:val="18"/>
        </w:rPr>
        <w:t xml:space="preserve">Agreement: </w:t>
      </w:r>
      <w:r>
        <w:rPr>
          <w:szCs w:val="24"/>
          <w:lang w:eastAsia="zh-CN"/>
        </w:rPr>
        <w:t xml:space="preserve">Use PC3 and PC5 as work assumptions. The </w:t>
      </w:r>
      <w:r>
        <w:rPr>
          <w:lang w:eastAsia="zh-CN"/>
        </w:rPr>
        <w:t>NB-IoT TDD NTN WI shall not consider the definition of a new power class.</w:t>
      </w:r>
    </w:p>
    <w:p w14:paraId="692C5792" w14:textId="77777777" w:rsidR="00D1507C" w:rsidRDefault="00D1507C" w:rsidP="00D1507C">
      <w:pPr>
        <w:spacing w:after="120"/>
        <w:ind w:firstLine="284"/>
        <w:rPr>
          <w:szCs w:val="24"/>
          <w:lang w:eastAsia="zh-CN"/>
        </w:rPr>
      </w:pPr>
      <w:r>
        <w:rPr>
          <w:szCs w:val="24"/>
          <w:lang w:eastAsia="zh-CN"/>
        </w:rPr>
        <w:t xml:space="preserve">Note: the intention of </w:t>
      </w:r>
      <w:r>
        <w:rPr>
          <w:lang w:eastAsia="zh-CN"/>
        </w:rPr>
        <w:t>NB-IoT TDD NTN WI</w:t>
      </w:r>
      <w:r>
        <w:rPr>
          <w:szCs w:val="24"/>
          <w:lang w:eastAsia="zh-CN"/>
        </w:rPr>
        <w:t xml:space="preserve"> was to re-use current legacy NB-IoT devices.</w:t>
      </w:r>
    </w:p>
    <w:p w14:paraId="24405AE6" w14:textId="1E0E0483" w:rsidR="00D1507C" w:rsidRDefault="00D1507C" w:rsidP="00D1507C">
      <w:pPr>
        <w:rPr>
          <w:color w:val="000000" w:themeColor="text1"/>
          <w:lang w:eastAsia="zh-CN"/>
        </w:rPr>
      </w:pPr>
    </w:p>
    <w:p w14:paraId="53EBFA07" w14:textId="77777777" w:rsidR="00D1507C" w:rsidRPr="00101572" w:rsidRDefault="00D1507C" w:rsidP="00D1507C">
      <w:pPr>
        <w:rPr>
          <w:color w:val="000000" w:themeColor="text1"/>
          <w:lang w:eastAsia="zh-CN"/>
        </w:rPr>
      </w:pPr>
      <w:r w:rsidRPr="00101572">
        <w:rPr>
          <w:color w:val="000000" w:themeColor="text1"/>
          <w:lang w:eastAsia="zh-CN"/>
        </w:rPr>
        <w:t>Issue 2-1-2: Discussion on UE AMPR for NB-IoT TDD NTN in TS 36.102</w:t>
      </w:r>
    </w:p>
    <w:p w14:paraId="1EE3BB88" w14:textId="77777777" w:rsidR="00D1507C" w:rsidRDefault="00D1507C" w:rsidP="00D1507C">
      <w:pPr>
        <w:rPr>
          <w:color w:val="000000" w:themeColor="text1"/>
          <w:lang w:eastAsia="zh-CN"/>
        </w:rPr>
      </w:pPr>
      <w:r w:rsidRPr="00AA1C26">
        <w:rPr>
          <w:b/>
          <w:bCs/>
          <w:color w:val="000000" w:themeColor="text1"/>
          <w:lang w:eastAsia="zh-CN"/>
        </w:rPr>
        <w:t>Agreement:</w:t>
      </w:r>
      <w:r>
        <w:rPr>
          <w:b/>
          <w:bCs/>
          <w:color w:val="000000" w:themeColor="text1"/>
          <w:lang w:eastAsia="zh-CN"/>
        </w:rPr>
        <w:t xml:space="preserve"> </w:t>
      </w:r>
      <w:r w:rsidRPr="002A41DA">
        <w:rPr>
          <w:color w:val="000000" w:themeColor="text1"/>
          <w:lang w:eastAsia="zh-CN"/>
        </w:rPr>
        <w:t>RAN4 to further discuss wh</w:t>
      </w:r>
      <w:r>
        <w:rPr>
          <w:color w:val="000000" w:themeColor="text1"/>
          <w:lang w:eastAsia="zh-CN"/>
        </w:rPr>
        <w:t>at</w:t>
      </w:r>
      <w:r w:rsidRPr="002A41DA">
        <w:rPr>
          <w:color w:val="000000" w:themeColor="text1"/>
          <w:lang w:eastAsia="zh-CN"/>
        </w:rPr>
        <w:t xml:space="preserve"> are the regulatory documents </w:t>
      </w:r>
      <w:r>
        <w:rPr>
          <w:color w:val="000000" w:themeColor="text1"/>
          <w:lang w:eastAsia="zh-CN"/>
        </w:rPr>
        <w:t xml:space="preserve">applicable </w:t>
      </w:r>
      <w:r w:rsidRPr="002A41DA">
        <w:rPr>
          <w:color w:val="000000" w:themeColor="text1"/>
          <w:lang w:eastAsia="zh-CN"/>
        </w:rPr>
        <w:t xml:space="preserve">for the emission requirements of 249. </w:t>
      </w:r>
    </w:p>
    <w:p w14:paraId="219E13D8" w14:textId="77777777" w:rsidR="00D1507C" w:rsidRDefault="00D1507C" w:rsidP="00D1507C">
      <w:pPr>
        <w:rPr>
          <w:b/>
          <w:bCs/>
          <w:color w:val="000000" w:themeColor="text1"/>
          <w:lang w:eastAsia="zh-CN"/>
        </w:rPr>
      </w:pPr>
      <w:r w:rsidRPr="002A41DA">
        <w:rPr>
          <w:b/>
          <w:bCs/>
          <w:color w:val="000000" w:themeColor="text1"/>
          <w:lang w:eastAsia="zh-CN"/>
        </w:rPr>
        <w:t>Agreement:</w:t>
      </w:r>
      <w:r>
        <w:rPr>
          <w:b/>
          <w:bCs/>
          <w:color w:val="000000" w:themeColor="text1"/>
          <w:lang w:eastAsia="zh-CN"/>
        </w:rPr>
        <w:t xml:space="preserve"> </w:t>
      </w:r>
      <w:r w:rsidRPr="002A41DA">
        <w:rPr>
          <w:color w:val="000000" w:themeColor="text1"/>
          <w:lang w:eastAsia="zh-CN"/>
        </w:rPr>
        <w:t xml:space="preserve">RAN4 to consider at least </w:t>
      </w:r>
      <w:r w:rsidRPr="00173598">
        <w:rPr>
          <w:color w:val="000000" w:themeColor="text1"/>
          <w:lang w:eastAsia="zh-CN"/>
        </w:rPr>
        <w:t>the</w:t>
      </w:r>
      <w:r>
        <w:rPr>
          <w:color w:val="000000" w:themeColor="text1"/>
          <w:lang w:eastAsia="zh-CN"/>
        </w:rPr>
        <w:t xml:space="preserve"> </w:t>
      </w:r>
      <w:r w:rsidRPr="00173598">
        <w:rPr>
          <w:color w:val="000000" w:themeColor="text1"/>
          <w:lang w:eastAsia="zh-CN"/>
        </w:rPr>
        <w:t>following</w:t>
      </w:r>
      <w:r>
        <w:rPr>
          <w:color w:val="000000" w:themeColor="text1"/>
          <w:lang w:eastAsia="zh-CN"/>
        </w:rPr>
        <w:t xml:space="preserve"> references: </w:t>
      </w:r>
      <w:r w:rsidRPr="00321B56">
        <w:rPr>
          <w:b/>
          <w:bCs/>
          <w:color w:val="000000" w:themeColor="text1"/>
          <w:lang w:eastAsia="zh-CN"/>
        </w:rPr>
        <w:t>ETSI EN 301 441</w:t>
      </w:r>
      <w:r>
        <w:rPr>
          <w:b/>
          <w:bCs/>
          <w:color w:val="000000" w:themeColor="text1"/>
          <w:lang w:eastAsia="zh-CN"/>
        </w:rPr>
        <w:t>, ITU-R M.1343-1, other references not precluded.</w:t>
      </w:r>
    </w:p>
    <w:p w14:paraId="486C0B3A" w14:textId="77777777" w:rsidR="00D1507C" w:rsidRDefault="00D1507C" w:rsidP="00D1507C">
      <w:pPr>
        <w:rPr>
          <w:b/>
          <w:bCs/>
          <w:color w:val="000000" w:themeColor="text1"/>
          <w:lang w:eastAsia="zh-CN"/>
        </w:rPr>
      </w:pPr>
      <w:r>
        <w:rPr>
          <w:b/>
          <w:bCs/>
          <w:color w:val="000000" w:themeColor="text1"/>
          <w:lang w:eastAsia="zh-CN"/>
        </w:rPr>
        <w:t xml:space="preserve">Agreement: </w:t>
      </w:r>
      <w:r w:rsidRPr="002A41DA">
        <w:rPr>
          <w:color w:val="000000" w:themeColor="text1"/>
          <w:lang w:eastAsia="zh-CN"/>
        </w:rPr>
        <w:t xml:space="preserve">RAN4 should </w:t>
      </w:r>
      <w:r>
        <w:rPr>
          <w:color w:val="000000" w:themeColor="text1"/>
          <w:lang w:eastAsia="zh-CN"/>
        </w:rPr>
        <w:t>discuss</w:t>
      </w:r>
      <w:r w:rsidRPr="002A41DA">
        <w:rPr>
          <w:color w:val="000000" w:themeColor="text1"/>
          <w:lang w:eastAsia="zh-CN"/>
        </w:rPr>
        <w:t xml:space="preserve"> if </w:t>
      </w:r>
      <w:r>
        <w:rPr>
          <w:color w:val="000000" w:themeColor="text1"/>
          <w:lang w:eastAsia="zh-CN"/>
        </w:rPr>
        <w:t xml:space="preserve">regulatory </w:t>
      </w:r>
      <w:r w:rsidRPr="002A41DA">
        <w:rPr>
          <w:color w:val="000000" w:themeColor="text1"/>
          <w:lang w:eastAsia="zh-CN"/>
        </w:rPr>
        <w:t xml:space="preserve">requirements are defined </w:t>
      </w:r>
      <w:r>
        <w:rPr>
          <w:color w:val="000000" w:themeColor="text1"/>
          <w:lang w:eastAsia="zh-CN"/>
        </w:rPr>
        <w:t xml:space="preserve">per band or per channel, and the simulation/measurement assumption for NB-IoT NTN channel positioning with respect to the band. </w:t>
      </w:r>
    </w:p>
    <w:p w14:paraId="73F78E07" w14:textId="77777777" w:rsidR="00D1507C" w:rsidRPr="002A41DA" w:rsidRDefault="00D1507C" w:rsidP="00D1507C">
      <w:pPr>
        <w:rPr>
          <w:color w:val="000000" w:themeColor="text1"/>
          <w:lang w:eastAsia="zh-CN"/>
        </w:rPr>
      </w:pPr>
      <w:r>
        <w:rPr>
          <w:b/>
          <w:bCs/>
          <w:color w:val="000000" w:themeColor="text1"/>
          <w:lang w:eastAsia="zh-CN"/>
        </w:rPr>
        <w:t xml:space="preserve">Agreement: </w:t>
      </w:r>
      <w:r w:rsidRPr="002A41DA">
        <w:rPr>
          <w:color w:val="000000" w:themeColor="text1"/>
          <w:lang w:eastAsia="zh-CN"/>
        </w:rPr>
        <w:t xml:space="preserve">As a starting point, RAN4 </w:t>
      </w:r>
      <w:r>
        <w:rPr>
          <w:color w:val="000000" w:themeColor="text1"/>
          <w:lang w:eastAsia="zh-CN"/>
        </w:rPr>
        <w:t>can</w:t>
      </w:r>
      <w:r w:rsidRPr="002A41DA">
        <w:rPr>
          <w:color w:val="000000" w:themeColor="text1"/>
          <w:lang w:eastAsia="zh-CN"/>
        </w:rPr>
        <w:t xml:space="preserve"> consider</w:t>
      </w:r>
      <w:r>
        <w:rPr>
          <w:color w:val="000000" w:themeColor="text1"/>
          <w:lang w:eastAsia="zh-CN"/>
        </w:rPr>
        <w:t xml:space="preserve"> for discussions</w:t>
      </w:r>
      <w:r w:rsidRPr="002A41DA">
        <w:rPr>
          <w:color w:val="000000" w:themeColor="text1"/>
          <w:lang w:eastAsia="zh-CN"/>
        </w:rPr>
        <w:t>:</w:t>
      </w:r>
    </w:p>
    <w:p w14:paraId="7B109A33" w14:textId="77777777" w:rsidR="00D1507C" w:rsidRPr="003B1A7E" w:rsidRDefault="00D1507C" w:rsidP="00D1507C">
      <w:pPr>
        <w:pStyle w:val="Paragraphedeliste"/>
        <w:numPr>
          <w:ilvl w:val="1"/>
          <w:numId w:val="33"/>
        </w:numPr>
        <w:overflowPunct w:val="0"/>
        <w:autoSpaceDE w:val="0"/>
        <w:autoSpaceDN w:val="0"/>
        <w:adjustRightInd w:val="0"/>
        <w:ind w:firstLineChars="0"/>
        <w:jc w:val="both"/>
        <w:textAlignment w:val="baseline"/>
        <w:rPr>
          <w:color w:val="000000" w:themeColor="text1"/>
          <w:lang w:eastAsia="zh-CN"/>
        </w:rPr>
      </w:pPr>
      <w:r w:rsidRPr="00AA1C26">
        <w:rPr>
          <w:rFonts w:eastAsiaTheme="minorHAnsi"/>
          <w:b/>
          <w:bCs/>
          <w14:ligatures w14:val="standardContextual"/>
        </w:rPr>
        <w:t>Option 1:</w:t>
      </w:r>
      <w:r>
        <w:rPr>
          <w:rFonts w:eastAsiaTheme="minorHAnsi"/>
          <w14:ligatures w14:val="standardContextual"/>
        </w:rPr>
        <w:t xml:space="preserve"> Since similar frequency range between 249 and 254, </w:t>
      </w:r>
      <w:r w:rsidRPr="00AA1C26">
        <w:rPr>
          <w:rFonts w:eastAsiaTheme="minorHAnsi"/>
          <w14:ligatures w14:val="standardContextual"/>
        </w:rPr>
        <w:t xml:space="preserve">A-MPR requirement for 249 shall follow </w:t>
      </w:r>
      <w:r>
        <w:rPr>
          <w:rFonts w:eastAsiaTheme="minorHAnsi"/>
          <w:b/>
          <w:bCs/>
          <w14:ligatures w14:val="standardContextual"/>
        </w:rPr>
        <w:t>simulation results</w:t>
      </w:r>
      <w:r w:rsidRPr="00321B56">
        <w:rPr>
          <w:rFonts w:eastAsiaTheme="minorHAnsi"/>
          <w:b/>
          <w:bCs/>
          <w14:ligatures w14:val="standardContextual"/>
        </w:rPr>
        <w:t xml:space="preserve"> in TS 36.764</w:t>
      </w:r>
      <w:r>
        <w:rPr>
          <w:rFonts w:eastAsiaTheme="minorHAnsi"/>
          <w14:ligatures w14:val="standardContextual"/>
        </w:rPr>
        <w:t xml:space="preserve"> and </w:t>
      </w:r>
      <w:r w:rsidRPr="00321B56">
        <w:rPr>
          <w:rFonts w:eastAsiaTheme="minorHAnsi"/>
          <w:b/>
          <w:bCs/>
          <w14:ligatures w14:val="standardContextual"/>
        </w:rPr>
        <w:t>A-MPR</w:t>
      </w:r>
      <w:r>
        <w:rPr>
          <w:rFonts w:eastAsiaTheme="minorHAnsi"/>
          <w:b/>
          <w:bCs/>
          <w14:ligatures w14:val="standardContextual"/>
        </w:rPr>
        <w:t xml:space="preserve"> r</w:t>
      </w:r>
      <w:r w:rsidRPr="00321B56">
        <w:rPr>
          <w:rFonts w:eastAsiaTheme="minorHAnsi"/>
          <w:b/>
          <w:bCs/>
          <w14:ligatures w14:val="standardContextual"/>
        </w:rPr>
        <w:t xml:space="preserve">equirements </w:t>
      </w:r>
      <w:r>
        <w:rPr>
          <w:rFonts w:eastAsiaTheme="minorHAnsi"/>
          <w:b/>
          <w:bCs/>
          <w14:ligatures w14:val="standardContextual"/>
        </w:rPr>
        <w:t>(</w:t>
      </w:r>
      <w:r w:rsidRPr="00321B56">
        <w:rPr>
          <w:rFonts w:eastAsiaTheme="minorHAnsi"/>
          <w:b/>
          <w:bCs/>
          <w14:ligatures w14:val="standardContextual"/>
        </w:rPr>
        <w:t>to be defined</w:t>
      </w:r>
      <w:r>
        <w:rPr>
          <w:rFonts w:eastAsiaTheme="minorHAnsi"/>
          <w:b/>
          <w:bCs/>
          <w14:ligatures w14:val="standardContextual"/>
        </w:rPr>
        <w:t>)</w:t>
      </w:r>
      <w:r w:rsidRPr="00321B56">
        <w:rPr>
          <w:rFonts w:eastAsiaTheme="minorHAnsi"/>
          <w:b/>
          <w:bCs/>
          <w14:ligatures w14:val="standardContextual"/>
        </w:rPr>
        <w:t xml:space="preserve"> for 254 in TS 36.102</w:t>
      </w:r>
      <w:r w:rsidRPr="00AA1C26">
        <w:rPr>
          <w:rFonts w:eastAsiaTheme="minorHAnsi"/>
          <w14:ligatures w14:val="standardContextual"/>
        </w:rPr>
        <w:t>.</w:t>
      </w:r>
    </w:p>
    <w:p w14:paraId="46F899E0" w14:textId="77777777" w:rsidR="00D1507C" w:rsidRDefault="00D1507C" w:rsidP="00D1507C">
      <w:pPr>
        <w:pStyle w:val="Paragraphedeliste"/>
        <w:ind w:left="720" w:firstLineChars="0" w:firstLine="0"/>
        <w:jc w:val="both"/>
      </w:pPr>
      <w:r>
        <w:rPr>
          <w:rFonts w:eastAsiaTheme="minorHAnsi"/>
          <w:noProof/>
          <w:lang w:val="fr-FR" w:eastAsia="fr-FR"/>
          <w14:ligatures w14:val="standardContextual"/>
        </w:rPr>
        <w:drawing>
          <wp:inline distT="0" distB="0" distL="0" distR="0" wp14:anchorId="783CC768" wp14:editId="4EBACD0D">
            <wp:extent cx="4366319" cy="730935"/>
            <wp:effectExtent l="0" t="0" r="0" b="0"/>
            <wp:docPr id="2069164646"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427361" cy="741154"/>
                    </a:xfrm>
                    <a:prstGeom prst="rect">
                      <a:avLst/>
                    </a:prstGeom>
                    <a:noFill/>
                  </pic:spPr>
                </pic:pic>
              </a:graphicData>
            </a:graphic>
          </wp:inline>
        </w:drawing>
      </w:r>
    </w:p>
    <w:p w14:paraId="4A341040" w14:textId="77777777" w:rsidR="00D1507C" w:rsidRDefault="00D1507C" w:rsidP="00D1507C">
      <w:pPr>
        <w:jc w:val="both"/>
        <w:rPr>
          <w:bCs/>
        </w:rPr>
      </w:pPr>
    </w:p>
    <w:p w14:paraId="4A6033FA" w14:textId="77777777" w:rsidR="00D1507C" w:rsidRDefault="00D1507C" w:rsidP="00D1507C">
      <w:r>
        <w:t>1a/ As starting point, f</w:t>
      </w:r>
      <w:r w:rsidRPr="00296B3F">
        <w:t>or 1-tone allocation</w:t>
      </w:r>
      <w:r>
        <w:t xml:space="preserve"> (priority 1) – see TR 36.764:</w:t>
      </w:r>
    </w:p>
    <w:p w14:paraId="67B6D7A8" w14:textId="77777777" w:rsidR="00D1507C" w:rsidRDefault="00D1507C" w:rsidP="00D1507C">
      <w:pPr>
        <w:pStyle w:val="TH"/>
      </w:pPr>
      <w:r>
        <w:t>Table 6.2.3.2-3: 1-Tone A-MPR for NS_04N power class 3</w:t>
      </w:r>
    </w:p>
    <w:tbl>
      <w:tblPr>
        <w:tblW w:w="0" w:type="auto"/>
        <w:jc w:val="center"/>
        <w:tblLook w:val="0600" w:firstRow="0" w:lastRow="0" w:firstColumn="0" w:lastColumn="0" w:noHBand="1" w:noVBand="1"/>
      </w:tblPr>
      <w:tblGrid>
        <w:gridCol w:w="2492"/>
        <w:gridCol w:w="1068"/>
        <w:gridCol w:w="1068"/>
        <w:gridCol w:w="1609"/>
      </w:tblGrid>
      <w:tr w:rsidR="00D1507C" w14:paraId="618679F9" w14:textId="77777777" w:rsidTr="008C2976">
        <w:trPr>
          <w:jc w:val="center"/>
        </w:trPr>
        <w:tc>
          <w:tcPr>
            <w:tcW w:w="2492" w:type="dxa"/>
            <w:tcBorders>
              <w:top w:val="single" w:sz="4" w:space="0" w:color="auto"/>
              <w:left w:val="single" w:sz="4" w:space="0" w:color="auto"/>
              <w:bottom w:val="single" w:sz="4" w:space="0" w:color="auto"/>
              <w:right w:val="single" w:sz="4" w:space="0" w:color="auto"/>
            </w:tcBorders>
            <w:noWrap/>
            <w:vAlign w:val="center"/>
            <w:hideMark/>
          </w:tcPr>
          <w:p w14:paraId="6C7C4010" w14:textId="77777777" w:rsidR="00D1507C" w:rsidRDefault="00D1507C" w:rsidP="008C2976">
            <w:pPr>
              <w:pStyle w:val="TAH"/>
            </w:pPr>
            <w:r>
              <w:t>Modulation</w:t>
            </w:r>
          </w:p>
        </w:tc>
        <w:tc>
          <w:tcPr>
            <w:tcW w:w="3745" w:type="dxa"/>
            <w:gridSpan w:val="3"/>
            <w:tcBorders>
              <w:top w:val="single" w:sz="4" w:space="0" w:color="auto"/>
              <w:left w:val="nil"/>
              <w:bottom w:val="single" w:sz="4" w:space="0" w:color="auto"/>
              <w:right w:val="single" w:sz="4" w:space="0" w:color="auto"/>
            </w:tcBorders>
            <w:noWrap/>
            <w:vAlign w:val="center"/>
            <w:hideMark/>
          </w:tcPr>
          <w:p w14:paraId="75B2A590" w14:textId="77777777" w:rsidR="00D1507C" w:rsidRDefault="00D1507C" w:rsidP="008C2976">
            <w:pPr>
              <w:pStyle w:val="TAH"/>
            </w:pPr>
            <w:r>
              <w:rPr>
                <w:lang w:eastAsia="zh-CN"/>
              </w:rPr>
              <w:t xml:space="preserve">π/4 </w:t>
            </w:r>
            <w:r>
              <w:rPr>
                <w:rFonts w:cs="Arial"/>
              </w:rPr>
              <w:t>QPSK</w:t>
            </w:r>
          </w:p>
        </w:tc>
      </w:tr>
      <w:tr w:rsidR="00D1507C" w14:paraId="2DC717FC" w14:textId="77777777" w:rsidTr="008C2976">
        <w:trPr>
          <w:jc w:val="center"/>
        </w:trPr>
        <w:tc>
          <w:tcPr>
            <w:tcW w:w="2492" w:type="dxa"/>
            <w:tcBorders>
              <w:top w:val="nil"/>
              <w:left w:val="single" w:sz="4" w:space="0" w:color="auto"/>
              <w:bottom w:val="single" w:sz="4" w:space="0" w:color="auto"/>
              <w:right w:val="single" w:sz="4" w:space="0" w:color="auto"/>
            </w:tcBorders>
            <w:vAlign w:val="center"/>
            <w:hideMark/>
          </w:tcPr>
          <w:p w14:paraId="7F023E9D" w14:textId="77777777" w:rsidR="00D1507C" w:rsidRDefault="00D1507C" w:rsidP="008C2976">
            <w:pPr>
              <w:pStyle w:val="TAH"/>
            </w:pPr>
            <w:r>
              <w:t>Tone positions for 15kHz 1-Tone allocation</w:t>
            </w:r>
          </w:p>
        </w:tc>
        <w:tc>
          <w:tcPr>
            <w:tcW w:w="1068" w:type="dxa"/>
            <w:tcBorders>
              <w:top w:val="nil"/>
              <w:left w:val="nil"/>
              <w:bottom w:val="single" w:sz="4" w:space="0" w:color="auto"/>
              <w:right w:val="single" w:sz="4" w:space="0" w:color="auto"/>
            </w:tcBorders>
            <w:noWrap/>
            <w:vAlign w:val="center"/>
            <w:hideMark/>
          </w:tcPr>
          <w:p w14:paraId="1429023A" w14:textId="77777777" w:rsidR="00D1507C" w:rsidRDefault="00D1507C" w:rsidP="008C2976">
            <w:pPr>
              <w:pStyle w:val="TAC"/>
              <w:rPr>
                <w:lang w:eastAsia="ja-JP"/>
              </w:rPr>
            </w:pPr>
            <w:r>
              <w:rPr>
                <w:lang w:eastAsia="ja-JP"/>
              </w:rPr>
              <w:t>0/11</w:t>
            </w:r>
          </w:p>
        </w:tc>
        <w:tc>
          <w:tcPr>
            <w:tcW w:w="1068" w:type="dxa"/>
            <w:tcBorders>
              <w:top w:val="nil"/>
              <w:left w:val="nil"/>
              <w:bottom w:val="single" w:sz="4" w:space="0" w:color="auto"/>
              <w:right w:val="single" w:sz="4" w:space="0" w:color="auto"/>
            </w:tcBorders>
            <w:noWrap/>
            <w:vAlign w:val="center"/>
            <w:hideMark/>
          </w:tcPr>
          <w:p w14:paraId="044721D9" w14:textId="77777777" w:rsidR="00D1507C" w:rsidRDefault="00D1507C" w:rsidP="008C2976">
            <w:pPr>
              <w:pStyle w:val="TAC"/>
              <w:rPr>
                <w:lang w:eastAsia="ja-JP"/>
              </w:rPr>
            </w:pPr>
            <w:r>
              <w:rPr>
                <w:lang w:eastAsia="ja-JP"/>
              </w:rPr>
              <w:t>1/10</w:t>
            </w:r>
          </w:p>
        </w:tc>
        <w:tc>
          <w:tcPr>
            <w:tcW w:w="1609" w:type="dxa"/>
            <w:tcBorders>
              <w:top w:val="nil"/>
              <w:left w:val="nil"/>
              <w:bottom w:val="single" w:sz="4" w:space="0" w:color="auto"/>
              <w:right w:val="single" w:sz="4" w:space="0" w:color="auto"/>
            </w:tcBorders>
            <w:noWrap/>
            <w:vAlign w:val="center"/>
            <w:hideMark/>
          </w:tcPr>
          <w:p w14:paraId="37EA2CD7" w14:textId="77777777" w:rsidR="00D1507C" w:rsidRDefault="00D1507C" w:rsidP="008C2976">
            <w:pPr>
              <w:pStyle w:val="TAC"/>
              <w:rPr>
                <w:lang w:eastAsia="ja-JP"/>
              </w:rPr>
            </w:pPr>
            <w:r>
              <w:rPr>
                <w:lang w:eastAsia="ja-JP"/>
              </w:rPr>
              <w:t>2/3/4/5/6/7/8/9</w:t>
            </w:r>
          </w:p>
        </w:tc>
      </w:tr>
      <w:tr w:rsidR="00D1507C" w14:paraId="3EE49B82" w14:textId="77777777" w:rsidTr="008C2976">
        <w:trPr>
          <w:jc w:val="center"/>
        </w:trPr>
        <w:tc>
          <w:tcPr>
            <w:tcW w:w="2492" w:type="dxa"/>
            <w:tcBorders>
              <w:top w:val="nil"/>
              <w:left w:val="single" w:sz="4" w:space="0" w:color="auto"/>
              <w:bottom w:val="single" w:sz="4" w:space="0" w:color="auto"/>
              <w:right w:val="single" w:sz="4" w:space="0" w:color="auto"/>
            </w:tcBorders>
            <w:noWrap/>
            <w:vAlign w:val="center"/>
            <w:hideMark/>
          </w:tcPr>
          <w:p w14:paraId="49EFFD42" w14:textId="77777777" w:rsidR="00D1507C" w:rsidRDefault="00D1507C" w:rsidP="008C2976">
            <w:pPr>
              <w:pStyle w:val="TAH"/>
              <w:rPr>
                <w:kern w:val="2"/>
              </w:rPr>
            </w:pPr>
            <w:r>
              <w:t>A-MPR</w:t>
            </w:r>
          </w:p>
        </w:tc>
        <w:tc>
          <w:tcPr>
            <w:tcW w:w="1068" w:type="dxa"/>
            <w:tcBorders>
              <w:top w:val="nil"/>
              <w:left w:val="nil"/>
              <w:bottom w:val="single" w:sz="4" w:space="0" w:color="auto"/>
              <w:right w:val="single" w:sz="4" w:space="0" w:color="auto"/>
            </w:tcBorders>
            <w:noWrap/>
            <w:vAlign w:val="center"/>
            <w:hideMark/>
          </w:tcPr>
          <w:p w14:paraId="16D3973C" w14:textId="77777777" w:rsidR="00D1507C" w:rsidRPr="00CF5DBA" w:rsidRDefault="00D1507C" w:rsidP="008C2976">
            <w:pPr>
              <w:pStyle w:val="TAC"/>
              <w:rPr>
                <w:highlight w:val="yellow"/>
                <w:lang w:eastAsia="ja-JP"/>
              </w:rPr>
            </w:pPr>
            <w:r w:rsidRPr="00CF5DBA">
              <w:rPr>
                <w:highlight w:val="yellow"/>
                <w:lang w:eastAsia="ja-JP"/>
              </w:rPr>
              <w:t>≤ 0.5 dB</w:t>
            </w:r>
          </w:p>
        </w:tc>
        <w:tc>
          <w:tcPr>
            <w:tcW w:w="1068" w:type="dxa"/>
            <w:tcBorders>
              <w:top w:val="nil"/>
              <w:left w:val="nil"/>
              <w:bottom w:val="single" w:sz="4" w:space="0" w:color="auto"/>
              <w:right w:val="single" w:sz="4" w:space="0" w:color="auto"/>
            </w:tcBorders>
            <w:noWrap/>
            <w:vAlign w:val="center"/>
            <w:hideMark/>
          </w:tcPr>
          <w:p w14:paraId="4E5D8C7F" w14:textId="77777777" w:rsidR="00D1507C" w:rsidRPr="00CF5DBA" w:rsidRDefault="00D1507C" w:rsidP="008C2976">
            <w:pPr>
              <w:pStyle w:val="TAC"/>
              <w:rPr>
                <w:highlight w:val="yellow"/>
                <w:lang w:eastAsia="ja-JP"/>
              </w:rPr>
            </w:pPr>
            <w:r w:rsidRPr="00CF5DBA">
              <w:rPr>
                <w:highlight w:val="yellow"/>
                <w:lang w:eastAsia="ja-JP"/>
              </w:rPr>
              <w:t>0 dB</w:t>
            </w:r>
          </w:p>
        </w:tc>
        <w:tc>
          <w:tcPr>
            <w:tcW w:w="1609" w:type="dxa"/>
            <w:tcBorders>
              <w:top w:val="nil"/>
              <w:left w:val="nil"/>
              <w:bottom w:val="single" w:sz="4" w:space="0" w:color="auto"/>
              <w:right w:val="single" w:sz="4" w:space="0" w:color="auto"/>
            </w:tcBorders>
            <w:noWrap/>
            <w:vAlign w:val="center"/>
            <w:hideMark/>
          </w:tcPr>
          <w:p w14:paraId="75E3CAB6" w14:textId="77777777" w:rsidR="00D1507C" w:rsidRPr="00CF5DBA" w:rsidRDefault="00D1507C" w:rsidP="008C2976">
            <w:pPr>
              <w:pStyle w:val="TAC"/>
              <w:rPr>
                <w:highlight w:val="yellow"/>
                <w:lang w:eastAsia="ja-JP"/>
              </w:rPr>
            </w:pPr>
            <w:r w:rsidRPr="00CF5DBA">
              <w:rPr>
                <w:highlight w:val="yellow"/>
                <w:lang w:eastAsia="ja-JP"/>
              </w:rPr>
              <w:t>0 dB</w:t>
            </w:r>
          </w:p>
        </w:tc>
      </w:tr>
    </w:tbl>
    <w:p w14:paraId="632E9993" w14:textId="77777777" w:rsidR="00D1507C" w:rsidRDefault="00D1507C" w:rsidP="00D1507C">
      <w:pPr>
        <w:rPr>
          <w:rFonts w:eastAsia="??"/>
          <w:kern w:val="2"/>
        </w:rPr>
      </w:pPr>
    </w:p>
    <w:p w14:paraId="0DC683F5" w14:textId="77777777" w:rsidR="00D1507C" w:rsidRDefault="00D1507C" w:rsidP="00D1507C">
      <w:pPr>
        <w:pStyle w:val="TH"/>
      </w:pPr>
      <w:r>
        <w:t>Table 6.2.3.2-4: 1-Tone A-MPR for NS_05N power class 3</w:t>
      </w:r>
    </w:p>
    <w:tbl>
      <w:tblPr>
        <w:tblW w:w="0" w:type="auto"/>
        <w:jc w:val="center"/>
        <w:tblLook w:val="0600" w:firstRow="0" w:lastRow="0" w:firstColumn="0" w:lastColumn="0" w:noHBand="1" w:noVBand="1"/>
      </w:tblPr>
      <w:tblGrid>
        <w:gridCol w:w="2492"/>
        <w:gridCol w:w="1068"/>
        <w:gridCol w:w="1068"/>
        <w:gridCol w:w="1068"/>
        <w:gridCol w:w="1068"/>
      </w:tblGrid>
      <w:tr w:rsidR="00D1507C" w14:paraId="60154FEA" w14:textId="77777777" w:rsidTr="008C2976">
        <w:trPr>
          <w:jc w:val="center"/>
        </w:trPr>
        <w:tc>
          <w:tcPr>
            <w:tcW w:w="2492" w:type="dxa"/>
            <w:tcBorders>
              <w:top w:val="single" w:sz="4" w:space="0" w:color="auto"/>
              <w:left w:val="single" w:sz="4" w:space="0" w:color="auto"/>
              <w:bottom w:val="single" w:sz="4" w:space="0" w:color="auto"/>
              <w:right w:val="single" w:sz="4" w:space="0" w:color="auto"/>
            </w:tcBorders>
            <w:noWrap/>
            <w:vAlign w:val="center"/>
            <w:hideMark/>
          </w:tcPr>
          <w:p w14:paraId="13C10288" w14:textId="77777777" w:rsidR="00D1507C" w:rsidRDefault="00D1507C" w:rsidP="008C2976">
            <w:pPr>
              <w:pStyle w:val="TAH"/>
            </w:pPr>
            <w:r>
              <w:t>Modulation</w:t>
            </w:r>
          </w:p>
        </w:tc>
        <w:tc>
          <w:tcPr>
            <w:tcW w:w="4272" w:type="dxa"/>
            <w:gridSpan w:val="4"/>
            <w:tcBorders>
              <w:top w:val="single" w:sz="4" w:space="0" w:color="auto"/>
              <w:left w:val="nil"/>
              <w:bottom w:val="single" w:sz="4" w:space="0" w:color="auto"/>
              <w:right w:val="single" w:sz="4" w:space="0" w:color="auto"/>
            </w:tcBorders>
            <w:noWrap/>
            <w:vAlign w:val="center"/>
            <w:hideMark/>
          </w:tcPr>
          <w:p w14:paraId="6E8ADB8B" w14:textId="77777777" w:rsidR="00D1507C" w:rsidRDefault="00D1507C" w:rsidP="008C2976">
            <w:pPr>
              <w:pStyle w:val="TAH"/>
            </w:pPr>
            <w:r>
              <w:rPr>
                <w:lang w:eastAsia="zh-CN"/>
              </w:rPr>
              <w:t xml:space="preserve">π/4 </w:t>
            </w:r>
            <w:r>
              <w:rPr>
                <w:rFonts w:cs="Arial"/>
              </w:rPr>
              <w:t>QPSK</w:t>
            </w:r>
          </w:p>
        </w:tc>
      </w:tr>
      <w:tr w:rsidR="00D1507C" w14:paraId="39EA4EEE" w14:textId="77777777" w:rsidTr="008C2976">
        <w:trPr>
          <w:jc w:val="center"/>
        </w:trPr>
        <w:tc>
          <w:tcPr>
            <w:tcW w:w="2492" w:type="dxa"/>
            <w:tcBorders>
              <w:top w:val="nil"/>
              <w:left w:val="single" w:sz="4" w:space="0" w:color="auto"/>
              <w:bottom w:val="single" w:sz="4" w:space="0" w:color="auto"/>
              <w:right w:val="single" w:sz="4" w:space="0" w:color="auto"/>
            </w:tcBorders>
            <w:vAlign w:val="center"/>
            <w:hideMark/>
          </w:tcPr>
          <w:p w14:paraId="2CA7BDEB" w14:textId="77777777" w:rsidR="00D1507C" w:rsidRDefault="00D1507C" w:rsidP="008C2976">
            <w:pPr>
              <w:pStyle w:val="TAH"/>
              <w:rPr>
                <w:kern w:val="2"/>
              </w:rPr>
            </w:pPr>
            <w:r>
              <w:t>Tone positions for 15kHz 1-Tone allocation</w:t>
            </w:r>
          </w:p>
        </w:tc>
        <w:tc>
          <w:tcPr>
            <w:tcW w:w="1068" w:type="dxa"/>
            <w:tcBorders>
              <w:top w:val="nil"/>
              <w:left w:val="nil"/>
              <w:bottom w:val="single" w:sz="4" w:space="0" w:color="auto"/>
              <w:right w:val="single" w:sz="4" w:space="0" w:color="auto"/>
            </w:tcBorders>
            <w:noWrap/>
            <w:vAlign w:val="center"/>
            <w:hideMark/>
          </w:tcPr>
          <w:p w14:paraId="3A2DA827" w14:textId="77777777" w:rsidR="00D1507C" w:rsidRDefault="00D1507C" w:rsidP="008C2976">
            <w:pPr>
              <w:pStyle w:val="TAC"/>
              <w:rPr>
                <w:lang w:eastAsia="ja-JP"/>
              </w:rPr>
            </w:pPr>
            <w:r>
              <w:rPr>
                <w:lang w:eastAsia="ja-JP"/>
              </w:rPr>
              <w:t>0/11</w:t>
            </w:r>
          </w:p>
        </w:tc>
        <w:tc>
          <w:tcPr>
            <w:tcW w:w="1068" w:type="dxa"/>
            <w:tcBorders>
              <w:top w:val="nil"/>
              <w:left w:val="nil"/>
              <w:bottom w:val="single" w:sz="4" w:space="0" w:color="auto"/>
              <w:right w:val="single" w:sz="4" w:space="0" w:color="auto"/>
            </w:tcBorders>
            <w:noWrap/>
            <w:vAlign w:val="center"/>
            <w:hideMark/>
          </w:tcPr>
          <w:p w14:paraId="0498BA76" w14:textId="77777777" w:rsidR="00D1507C" w:rsidRDefault="00D1507C" w:rsidP="008C2976">
            <w:pPr>
              <w:pStyle w:val="TAC"/>
              <w:rPr>
                <w:lang w:eastAsia="ja-JP"/>
              </w:rPr>
            </w:pPr>
            <w:r>
              <w:rPr>
                <w:lang w:eastAsia="ja-JP"/>
              </w:rPr>
              <w:t>1/10</w:t>
            </w:r>
          </w:p>
        </w:tc>
        <w:tc>
          <w:tcPr>
            <w:tcW w:w="1068" w:type="dxa"/>
            <w:tcBorders>
              <w:top w:val="nil"/>
              <w:left w:val="nil"/>
              <w:bottom w:val="single" w:sz="4" w:space="0" w:color="auto"/>
              <w:right w:val="single" w:sz="4" w:space="0" w:color="auto"/>
            </w:tcBorders>
            <w:noWrap/>
            <w:vAlign w:val="center"/>
            <w:hideMark/>
          </w:tcPr>
          <w:p w14:paraId="7235EF9F" w14:textId="77777777" w:rsidR="00D1507C" w:rsidRDefault="00D1507C" w:rsidP="008C2976">
            <w:pPr>
              <w:pStyle w:val="TAC"/>
              <w:rPr>
                <w:lang w:eastAsia="ja-JP"/>
              </w:rPr>
            </w:pPr>
            <w:r>
              <w:rPr>
                <w:lang w:eastAsia="ja-JP"/>
              </w:rPr>
              <w:t>2/9</w:t>
            </w:r>
          </w:p>
        </w:tc>
        <w:tc>
          <w:tcPr>
            <w:tcW w:w="1068" w:type="dxa"/>
            <w:tcBorders>
              <w:top w:val="single" w:sz="4" w:space="0" w:color="auto"/>
              <w:left w:val="nil"/>
              <w:bottom w:val="single" w:sz="4" w:space="0" w:color="auto"/>
              <w:right w:val="single" w:sz="4" w:space="0" w:color="auto"/>
            </w:tcBorders>
            <w:vAlign w:val="center"/>
            <w:hideMark/>
          </w:tcPr>
          <w:p w14:paraId="1A368DCA" w14:textId="77777777" w:rsidR="00D1507C" w:rsidRDefault="00D1507C" w:rsidP="008C2976">
            <w:pPr>
              <w:pStyle w:val="TAC"/>
              <w:rPr>
                <w:lang w:eastAsia="ja-JP"/>
              </w:rPr>
            </w:pPr>
            <w:r>
              <w:rPr>
                <w:lang w:eastAsia="ja-JP"/>
              </w:rPr>
              <w:t>3/4/5/6/7/8</w:t>
            </w:r>
          </w:p>
        </w:tc>
      </w:tr>
      <w:tr w:rsidR="00D1507C" w14:paraId="624032EF" w14:textId="77777777" w:rsidTr="008C2976">
        <w:trPr>
          <w:jc w:val="center"/>
        </w:trPr>
        <w:tc>
          <w:tcPr>
            <w:tcW w:w="2492" w:type="dxa"/>
            <w:tcBorders>
              <w:top w:val="nil"/>
              <w:left w:val="single" w:sz="4" w:space="0" w:color="auto"/>
              <w:bottom w:val="single" w:sz="4" w:space="0" w:color="auto"/>
              <w:right w:val="single" w:sz="4" w:space="0" w:color="auto"/>
            </w:tcBorders>
            <w:noWrap/>
            <w:vAlign w:val="center"/>
            <w:hideMark/>
          </w:tcPr>
          <w:p w14:paraId="6CE2E46A" w14:textId="77777777" w:rsidR="00D1507C" w:rsidRDefault="00D1507C" w:rsidP="008C2976">
            <w:pPr>
              <w:pStyle w:val="TAH"/>
            </w:pPr>
            <w:r>
              <w:t>A-MPR</w:t>
            </w:r>
          </w:p>
        </w:tc>
        <w:tc>
          <w:tcPr>
            <w:tcW w:w="1068" w:type="dxa"/>
            <w:tcBorders>
              <w:top w:val="nil"/>
              <w:left w:val="nil"/>
              <w:bottom w:val="single" w:sz="4" w:space="0" w:color="auto"/>
              <w:right w:val="single" w:sz="4" w:space="0" w:color="auto"/>
            </w:tcBorders>
            <w:noWrap/>
            <w:vAlign w:val="center"/>
            <w:hideMark/>
          </w:tcPr>
          <w:p w14:paraId="57619C2F" w14:textId="77777777" w:rsidR="00D1507C" w:rsidRPr="00CF5DBA" w:rsidRDefault="00D1507C" w:rsidP="008C2976">
            <w:pPr>
              <w:pStyle w:val="TAC"/>
              <w:rPr>
                <w:highlight w:val="yellow"/>
                <w:lang w:eastAsia="ja-JP"/>
              </w:rPr>
            </w:pPr>
            <w:r w:rsidRPr="00CF5DBA">
              <w:rPr>
                <w:highlight w:val="yellow"/>
                <w:lang w:eastAsia="ja-JP"/>
              </w:rPr>
              <w:t>≤ 1.5 dB</w:t>
            </w:r>
          </w:p>
        </w:tc>
        <w:tc>
          <w:tcPr>
            <w:tcW w:w="1068" w:type="dxa"/>
            <w:tcBorders>
              <w:top w:val="nil"/>
              <w:left w:val="nil"/>
              <w:bottom w:val="single" w:sz="4" w:space="0" w:color="auto"/>
              <w:right w:val="single" w:sz="4" w:space="0" w:color="auto"/>
            </w:tcBorders>
            <w:noWrap/>
            <w:vAlign w:val="center"/>
            <w:hideMark/>
          </w:tcPr>
          <w:p w14:paraId="56B1A3A5" w14:textId="77777777" w:rsidR="00D1507C" w:rsidRPr="00CF5DBA" w:rsidRDefault="00D1507C" w:rsidP="008C2976">
            <w:pPr>
              <w:pStyle w:val="TAC"/>
              <w:rPr>
                <w:highlight w:val="yellow"/>
                <w:lang w:eastAsia="ja-JP"/>
              </w:rPr>
            </w:pPr>
            <w:r w:rsidRPr="00CF5DBA">
              <w:rPr>
                <w:highlight w:val="yellow"/>
                <w:lang w:eastAsia="ja-JP"/>
              </w:rPr>
              <w:t>≤ 1.0 dB</w:t>
            </w:r>
          </w:p>
        </w:tc>
        <w:tc>
          <w:tcPr>
            <w:tcW w:w="1068" w:type="dxa"/>
            <w:tcBorders>
              <w:top w:val="nil"/>
              <w:left w:val="nil"/>
              <w:bottom w:val="single" w:sz="4" w:space="0" w:color="auto"/>
              <w:right w:val="single" w:sz="4" w:space="0" w:color="auto"/>
            </w:tcBorders>
            <w:noWrap/>
            <w:vAlign w:val="center"/>
            <w:hideMark/>
          </w:tcPr>
          <w:p w14:paraId="77DFD258" w14:textId="77777777" w:rsidR="00D1507C" w:rsidRPr="00CF5DBA" w:rsidRDefault="00D1507C" w:rsidP="008C2976">
            <w:pPr>
              <w:pStyle w:val="TAC"/>
              <w:rPr>
                <w:highlight w:val="yellow"/>
                <w:lang w:eastAsia="ja-JP"/>
              </w:rPr>
            </w:pPr>
            <w:r w:rsidRPr="00CF5DBA">
              <w:rPr>
                <w:highlight w:val="yellow"/>
                <w:lang w:eastAsia="ja-JP"/>
              </w:rPr>
              <w:t>0 dB</w:t>
            </w:r>
          </w:p>
        </w:tc>
        <w:tc>
          <w:tcPr>
            <w:tcW w:w="1068" w:type="dxa"/>
            <w:tcBorders>
              <w:top w:val="single" w:sz="4" w:space="0" w:color="auto"/>
              <w:left w:val="nil"/>
              <w:bottom w:val="single" w:sz="4" w:space="0" w:color="auto"/>
              <w:right w:val="single" w:sz="4" w:space="0" w:color="auto"/>
            </w:tcBorders>
            <w:hideMark/>
          </w:tcPr>
          <w:p w14:paraId="60957F44" w14:textId="77777777" w:rsidR="00D1507C" w:rsidRPr="00CF5DBA" w:rsidRDefault="00D1507C" w:rsidP="008C2976">
            <w:pPr>
              <w:pStyle w:val="TAC"/>
              <w:rPr>
                <w:highlight w:val="yellow"/>
                <w:lang w:eastAsia="ja-JP"/>
              </w:rPr>
            </w:pPr>
            <w:r w:rsidRPr="00CF5DBA">
              <w:rPr>
                <w:highlight w:val="yellow"/>
                <w:lang w:eastAsia="ja-JP"/>
              </w:rPr>
              <w:t>0 dB</w:t>
            </w:r>
          </w:p>
        </w:tc>
      </w:tr>
    </w:tbl>
    <w:p w14:paraId="53EEF5DB" w14:textId="77777777" w:rsidR="00D1507C" w:rsidRDefault="00D1507C" w:rsidP="00D1507C">
      <w:pPr>
        <w:rPr>
          <w:lang w:eastAsia="zh-TW"/>
        </w:rPr>
      </w:pPr>
    </w:p>
    <w:p w14:paraId="115AB624" w14:textId="77777777" w:rsidR="00D1507C" w:rsidRDefault="00D1507C" w:rsidP="00D1507C">
      <w:pPr>
        <w:jc w:val="both"/>
        <w:rPr>
          <w:bCs/>
        </w:rPr>
      </w:pPr>
      <w:r>
        <w:rPr>
          <w:bCs/>
        </w:rPr>
        <w:t>1b/ As starting point, for multiple-tone allocation (priority 2) – see TR 36.764:</w:t>
      </w:r>
    </w:p>
    <w:p w14:paraId="600A45EA" w14:textId="77777777" w:rsidR="00D1507C" w:rsidRPr="008E67FC" w:rsidRDefault="00D1507C" w:rsidP="00D1507C">
      <w:pPr>
        <w:pStyle w:val="TH"/>
      </w:pPr>
      <w:r w:rsidRPr="002505AD">
        <w:t xml:space="preserve">Table </w:t>
      </w:r>
      <w:r>
        <w:t>6.2.3.2-1</w:t>
      </w:r>
      <w:r w:rsidRPr="002505AD">
        <w:t xml:space="preserve">: </w:t>
      </w:r>
      <w:r>
        <w:t>A-MPR for NS_04N power class 3</w:t>
      </w:r>
    </w:p>
    <w:tbl>
      <w:tblPr>
        <w:tblW w:w="0" w:type="auto"/>
        <w:jc w:val="center"/>
        <w:tblLook w:val="0600" w:firstRow="0" w:lastRow="0" w:firstColumn="0" w:lastColumn="0" w:noHBand="1" w:noVBand="1"/>
      </w:tblPr>
      <w:tblGrid>
        <w:gridCol w:w="3507"/>
        <w:gridCol w:w="886"/>
        <w:gridCol w:w="569"/>
        <w:gridCol w:w="569"/>
        <w:gridCol w:w="886"/>
      </w:tblGrid>
      <w:tr w:rsidR="00D1507C" w:rsidRPr="002505AD" w14:paraId="742575F0" w14:textId="77777777" w:rsidTr="008C29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8FCC0" w14:textId="77777777" w:rsidR="00D1507C" w:rsidRPr="002505AD" w:rsidRDefault="00D1507C" w:rsidP="008C2976">
            <w:pPr>
              <w:pStyle w:val="TAH"/>
              <w:rPr>
                <w:rFonts w:cs="Arial"/>
              </w:rPr>
            </w:pPr>
            <w:r w:rsidRPr="002505AD">
              <w:rPr>
                <w:rFonts w:cs="Arial"/>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07503F5" w14:textId="77777777" w:rsidR="00D1507C" w:rsidRPr="002505AD" w:rsidRDefault="00D1507C" w:rsidP="008C2976">
            <w:pPr>
              <w:pStyle w:val="TAH"/>
              <w:rPr>
                <w:rFonts w:cs="Arial"/>
              </w:rPr>
            </w:pPr>
            <w:r w:rsidRPr="002505AD">
              <w:rPr>
                <w:rFonts w:cs="Arial"/>
              </w:rPr>
              <w:t>QPSK</w:t>
            </w:r>
          </w:p>
        </w:tc>
      </w:tr>
      <w:tr w:rsidR="00D1507C" w:rsidRPr="002505AD" w14:paraId="1E40E849" w14:textId="77777777" w:rsidTr="008C297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2A7145" w14:textId="77777777" w:rsidR="00D1507C" w:rsidRPr="002505AD" w:rsidRDefault="00D1507C" w:rsidP="008C2976">
            <w:pPr>
              <w:pStyle w:val="TAH"/>
              <w:rPr>
                <w:rFonts w:cs="Arial"/>
              </w:rPr>
            </w:pPr>
            <w:r w:rsidRPr="002505AD">
              <w:rPr>
                <w:rFonts w:cs="Arial"/>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63485249" w14:textId="77777777" w:rsidR="00D1507C" w:rsidRPr="002505AD" w:rsidRDefault="00D1507C" w:rsidP="008C2976">
            <w:pPr>
              <w:pStyle w:val="TAC"/>
              <w:rPr>
                <w:rFonts w:cs="Arial"/>
                <w:lang w:eastAsia="ja-JP"/>
              </w:rPr>
            </w:pPr>
            <w:r w:rsidRPr="002505AD">
              <w:rPr>
                <w:rFonts w:cs="Arial"/>
                <w:lang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68899BC6" w14:textId="77777777" w:rsidR="00D1507C" w:rsidRPr="002505AD" w:rsidRDefault="00D1507C" w:rsidP="008C2976">
            <w:pPr>
              <w:pStyle w:val="TAC"/>
              <w:rPr>
                <w:rFonts w:cs="Arial"/>
                <w:lang w:eastAsia="ja-JP"/>
              </w:rPr>
            </w:pPr>
            <w:r w:rsidRPr="002505AD">
              <w:rPr>
                <w:rFonts w:cs="Arial"/>
                <w:lang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0229F24B" w14:textId="77777777" w:rsidR="00D1507C" w:rsidRPr="002505AD" w:rsidRDefault="00D1507C" w:rsidP="008C2976">
            <w:pPr>
              <w:pStyle w:val="TAC"/>
              <w:rPr>
                <w:rFonts w:cs="Arial"/>
                <w:lang w:eastAsia="ja-JP"/>
              </w:rPr>
            </w:pPr>
            <w:r w:rsidRPr="002505AD">
              <w:rPr>
                <w:rFonts w:cs="Arial"/>
                <w:lang w:eastAsia="ja-JP"/>
              </w:rPr>
              <w:t>9-11</w:t>
            </w:r>
          </w:p>
        </w:tc>
      </w:tr>
      <w:tr w:rsidR="00D1507C" w:rsidRPr="002505AD" w14:paraId="4795CA97" w14:textId="77777777" w:rsidTr="008C297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1C0579" w14:textId="77777777" w:rsidR="00D1507C" w:rsidRPr="002505AD" w:rsidRDefault="00D1507C" w:rsidP="008C2976">
            <w:pPr>
              <w:pStyle w:val="TAH"/>
              <w:rPr>
                <w:rFonts w:cs="Arial"/>
              </w:rPr>
            </w:pPr>
            <w:r>
              <w:rPr>
                <w:rFonts w:cs="Arial"/>
              </w:rPr>
              <w:t>A-</w:t>
            </w:r>
            <w:r w:rsidRPr="002505AD">
              <w:rPr>
                <w:rFonts w:cs="Arial"/>
              </w:rPr>
              <w:t>MPR</w:t>
            </w:r>
          </w:p>
        </w:tc>
        <w:tc>
          <w:tcPr>
            <w:tcW w:w="0" w:type="auto"/>
            <w:tcBorders>
              <w:top w:val="nil"/>
              <w:left w:val="nil"/>
              <w:bottom w:val="single" w:sz="4" w:space="0" w:color="auto"/>
              <w:right w:val="single" w:sz="4" w:space="0" w:color="auto"/>
            </w:tcBorders>
            <w:shd w:val="clear" w:color="auto" w:fill="auto"/>
            <w:noWrap/>
            <w:vAlign w:val="center"/>
            <w:hideMark/>
          </w:tcPr>
          <w:p w14:paraId="3D0AD257" w14:textId="77777777" w:rsidR="00D1507C" w:rsidRPr="00CF5DBA" w:rsidRDefault="00D1507C" w:rsidP="008C2976">
            <w:pPr>
              <w:pStyle w:val="TAC"/>
              <w:rPr>
                <w:rFonts w:cs="Arial"/>
                <w:highlight w:val="yellow"/>
                <w:lang w:eastAsia="ja-JP"/>
              </w:rPr>
            </w:pPr>
            <w:r w:rsidRPr="00CF5DBA">
              <w:rPr>
                <w:rFonts w:cs="Arial"/>
                <w:highlight w:val="yellow"/>
                <w:lang w:eastAsia="ja-JP"/>
              </w:rPr>
              <w:t>≤ 0.7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63343636" w14:textId="77777777" w:rsidR="00D1507C" w:rsidRPr="00CF5DBA" w:rsidRDefault="00D1507C" w:rsidP="008C2976">
            <w:pPr>
              <w:pStyle w:val="TAC"/>
              <w:rPr>
                <w:rFonts w:cs="Arial"/>
                <w:highlight w:val="yellow"/>
                <w:lang w:eastAsia="ja-JP"/>
              </w:rPr>
            </w:pPr>
            <w:r w:rsidRPr="00CF5DBA">
              <w:rPr>
                <w:rFonts w:cs="Arial"/>
                <w:highlight w:val="yellow"/>
                <w:lang w:eastAsia="ja-JP"/>
              </w:rPr>
              <w:t>0.2 dB</w:t>
            </w:r>
          </w:p>
        </w:tc>
        <w:tc>
          <w:tcPr>
            <w:tcW w:w="0" w:type="auto"/>
            <w:tcBorders>
              <w:top w:val="nil"/>
              <w:left w:val="nil"/>
              <w:bottom w:val="single" w:sz="4" w:space="0" w:color="auto"/>
              <w:right w:val="single" w:sz="4" w:space="0" w:color="auto"/>
            </w:tcBorders>
            <w:shd w:val="clear" w:color="auto" w:fill="auto"/>
            <w:noWrap/>
            <w:vAlign w:val="center"/>
            <w:hideMark/>
          </w:tcPr>
          <w:p w14:paraId="651090F4" w14:textId="77777777" w:rsidR="00D1507C" w:rsidRPr="00CF5DBA" w:rsidRDefault="00D1507C" w:rsidP="008C2976">
            <w:pPr>
              <w:pStyle w:val="TAC"/>
              <w:rPr>
                <w:rFonts w:cs="Arial"/>
                <w:highlight w:val="yellow"/>
                <w:lang w:eastAsia="ja-JP"/>
              </w:rPr>
            </w:pPr>
            <w:r w:rsidRPr="00CF5DBA">
              <w:rPr>
                <w:rFonts w:cs="Arial"/>
                <w:highlight w:val="yellow"/>
                <w:lang w:eastAsia="ja-JP"/>
              </w:rPr>
              <w:t>≤ 0.7 dB</w:t>
            </w:r>
          </w:p>
        </w:tc>
      </w:tr>
      <w:tr w:rsidR="00D1507C" w:rsidRPr="002505AD" w14:paraId="72425398" w14:textId="77777777" w:rsidTr="008C297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89D68D" w14:textId="77777777" w:rsidR="00D1507C" w:rsidRPr="002505AD" w:rsidRDefault="00D1507C" w:rsidP="008C2976">
            <w:pPr>
              <w:pStyle w:val="TAH"/>
              <w:rPr>
                <w:rFonts w:cs="Arial"/>
              </w:rPr>
            </w:pPr>
            <w:r w:rsidRPr="002505AD">
              <w:rPr>
                <w:rFonts w:cs="Arial"/>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AF8B4F1" w14:textId="77777777" w:rsidR="00D1507C" w:rsidRPr="002505AD" w:rsidRDefault="00D1507C" w:rsidP="008C2976">
            <w:pPr>
              <w:pStyle w:val="TAC"/>
              <w:rPr>
                <w:rFonts w:cs="Arial"/>
                <w:lang w:eastAsia="ja-JP"/>
              </w:rPr>
            </w:pPr>
            <w:r w:rsidRPr="002505AD">
              <w:rPr>
                <w:rFonts w:cs="Arial"/>
                <w:lang w:eastAsia="ja-JP"/>
              </w:rPr>
              <w:t>0-5 and 6-11</w:t>
            </w:r>
          </w:p>
        </w:tc>
      </w:tr>
      <w:tr w:rsidR="00D1507C" w:rsidRPr="002505AD" w14:paraId="44FE5C9D" w14:textId="77777777" w:rsidTr="008C297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8DEA72" w14:textId="77777777" w:rsidR="00D1507C" w:rsidRPr="002505AD" w:rsidRDefault="00D1507C" w:rsidP="008C2976">
            <w:pPr>
              <w:pStyle w:val="TAH"/>
              <w:rPr>
                <w:rFonts w:cs="Arial"/>
              </w:rPr>
            </w:pPr>
            <w:r>
              <w:rPr>
                <w:rFonts w:cs="Arial"/>
              </w:rPr>
              <w:t>A-</w:t>
            </w:r>
            <w:r w:rsidRPr="002505AD">
              <w:rPr>
                <w:rFonts w:cs="Arial"/>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0681DE9" w14:textId="77777777" w:rsidR="00D1507C" w:rsidRPr="00CF5DBA" w:rsidRDefault="00D1507C" w:rsidP="008C2976">
            <w:pPr>
              <w:pStyle w:val="TAC"/>
              <w:rPr>
                <w:rFonts w:cs="Arial"/>
                <w:highlight w:val="yellow"/>
                <w:lang w:eastAsia="ja-JP"/>
              </w:rPr>
            </w:pPr>
            <w:r w:rsidRPr="00CF5DBA">
              <w:rPr>
                <w:rFonts w:cs="Arial"/>
                <w:highlight w:val="yellow"/>
                <w:lang w:eastAsia="ja-JP"/>
              </w:rPr>
              <w:t>0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15504F49" w14:textId="77777777" w:rsidR="00D1507C" w:rsidRPr="00CF5DBA" w:rsidRDefault="00D1507C" w:rsidP="008C2976">
            <w:pPr>
              <w:pStyle w:val="TAC"/>
              <w:rPr>
                <w:rFonts w:cs="Arial"/>
                <w:highlight w:val="yellow"/>
                <w:lang w:eastAsia="ja-JP"/>
              </w:rPr>
            </w:pPr>
            <w:r w:rsidRPr="00CF5DBA">
              <w:rPr>
                <w:rFonts w:cs="Arial"/>
                <w:highlight w:val="yellow"/>
                <w:lang w:eastAsia="ja-JP"/>
              </w:rPr>
              <w:t>0 dB</w:t>
            </w:r>
          </w:p>
        </w:tc>
      </w:tr>
      <w:tr w:rsidR="00D1507C" w:rsidRPr="002505AD" w14:paraId="02A4A5CB" w14:textId="77777777" w:rsidTr="008C297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33DC9B" w14:textId="77777777" w:rsidR="00D1507C" w:rsidRPr="002505AD" w:rsidRDefault="00D1507C" w:rsidP="008C2976">
            <w:pPr>
              <w:pStyle w:val="TAH"/>
              <w:rPr>
                <w:rFonts w:cs="Arial"/>
              </w:rPr>
            </w:pPr>
            <w:r w:rsidRPr="002505AD">
              <w:rPr>
                <w:rFonts w:cs="Arial"/>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79A323E3" w14:textId="77777777" w:rsidR="00D1507C" w:rsidRPr="002505AD" w:rsidRDefault="00D1507C" w:rsidP="008C2976">
            <w:pPr>
              <w:pStyle w:val="TAC"/>
              <w:rPr>
                <w:rFonts w:cs="Arial"/>
                <w:lang w:eastAsia="ja-JP"/>
              </w:rPr>
            </w:pPr>
            <w:r w:rsidRPr="002505AD">
              <w:rPr>
                <w:rFonts w:cs="Arial"/>
                <w:lang w:eastAsia="ja-JP"/>
              </w:rPr>
              <w:t>0-11</w:t>
            </w:r>
          </w:p>
        </w:tc>
      </w:tr>
      <w:tr w:rsidR="00D1507C" w:rsidRPr="002505AD" w14:paraId="732E839E" w14:textId="77777777" w:rsidTr="008C297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17906A3" w14:textId="77777777" w:rsidR="00D1507C" w:rsidRPr="002505AD" w:rsidRDefault="00D1507C" w:rsidP="008C2976">
            <w:pPr>
              <w:pStyle w:val="TAH"/>
              <w:rPr>
                <w:rFonts w:ascii="Calibri" w:hAnsi="Calibri" w:cs="Arial"/>
                <w:sz w:val="22"/>
              </w:rPr>
            </w:pPr>
            <w:r>
              <w:rPr>
                <w:rFonts w:cs="Arial"/>
              </w:rPr>
              <w:t>A-</w:t>
            </w:r>
            <w:r w:rsidRPr="002505AD">
              <w:rPr>
                <w:rFonts w:cs="Arial"/>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B003CF0" w14:textId="77777777" w:rsidR="00D1507C" w:rsidRPr="002505AD" w:rsidRDefault="00D1507C" w:rsidP="008C2976">
            <w:pPr>
              <w:pStyle w:val="TAC"/>
              <w:rPr>
                <w:rFonts w:cs="Arial"/>
                <w:lang w:eastAsia="ja-JP"/>
              </w:rPr>
            </w:pPr>
            <w:r>
              <w:rPr>
                <w:rFonts w:cs="Arial"/>
                <w:lang w:eastAsia="ja-JP"/>
              </w:rPr>
              <w:t>0 dB</w:t>
            </w:r>
          </w:p>
        </w:tc>
      </w:tr>
    </w:tbl>
    <w:p w14:paraId="5A7C398C" w14:textId="77777777" w:rsidR="00D1507C" w:rsidRDefault="00D1507C" w:rsidP="00D1507C">
      <w:pPr>
        <w:rPr>
          <w:rFonts w:eastAsia="??"/>
        </w:rPr>
      </w:pPr>
    </w:p>
    <w:p w14:paraId="6AB89CBA" w14:textId="77777777" w:rsidR="00D1507C" w:rsidRPr="008E67FC" w:rsidRDefault="00D1507C" w:rsidP="00D1507C">
      <w:pPr>
        <w:pStyle w:val="TH"/>
      </w:pPr>
      <w:r w:rsidRPr="002505AD">
        <w:t xml:space="preserve">Table </w:t>
      </w:r>
      <w:r>
        <w:t>6.2.3.2-2</w:t>
      </w:r>
      <w:r w:rsidRPr="002505AD">
        <w:t xml:space="preserve">: </w:t>
      </w:r>
      <w:r>
        <w:t>A-MPR for NS_05N power class 3</w:t>
      </w:r>
    </w:p>
    <w:tbl>
      <w:tblPr>
        <w:tblW w:w="0" w:type="auto"/>
        <w:jc w:val="center"/>
        <w:tblLook w:val="0600" w:firstRow="0" w:lastRow="0" w:firstColumn="0" w:lastColumn="0" w:noHBand="1" w:noVBand="1"/>
      </w:tblPr>
      <w:tblGrid>
        <w:gridCol w:w="3507"/>
        <w:gridCol w:w="886"/>
        <w:gridCol w:w="569"/>
        <w:gridCol w:w="569"/>
        <w:gridCol w:w="886"/>
      </w:tblGrid>
      <w:tr w:rsidR="00D1507C" w:rsidRPr="002505AD" w14:paraId="3F9C5799" w14:textId="77777777" w:rsidTr="008C29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188DA" w14:textId="77777777" w:rsidR="00D1507C" w:rsidRPr="002505AD" w:rsidRDefault="00D1507C" w:rsidP="008C2976">
            <w:pPr>
              <w:pStyle w:val="TAH"/>
              <w:rPr>
                <w:rFonts w:cs="Arial"/>
              </w:rPr>
            </w:pPr>
            <w:r w:rsidRPr="002505AD">
              <w:rPr>
                <w:rFonts w:cs="Arial"/>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3CBE1A6" w14:textId="77777777" w:rsidR="00D1507C" w:rsidRPr="002505AD" w:rsidRDefault="00D1507C" w:rsidP="008C2976">
            <w:pPr>
              <w:pStyle w:val="TAH"/>
              <w:rPr>
                <w:rFonts w:cs="Arial"/>
              </w:rPr>
            </w:pPr>
            <w:r w:rsidRPr="002505AD">
              <w:rPr>
                <w:rFonts w:cs="Arial"/>
              </w:rPr>
              <w:t>QPSK</w:t>
            </w:r>
          </w:p>
        </w:tc>
      </w:tr>
      <w:tr w:rsidR="00D1507C" w:rsidRPr="002505AD" w14:paraId="78AF66A5" w14:textId="77777777" w:rsidTr="008C297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D96E8F" w14:textId="77777777" w:rsidR="00D1507C" w:rsidRPr="002505AD" w:rsidRDefault="00D1507C" w:rsidP="008C2976">
            <w:pPr>
              <w:pStyle w:val="TAH"/>
              <w:rPr>
                <w:rFonts w:cs="Arial"/>
              </w:rPr>
            </w:pPr>
            <w:r w:rsidRPr="002505AD">
              <w:rPr>
                <w:rFonts w:cs="Arial"/>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0F7345F5" w14:textId="77777777" w:rsidR="00D1507C" w:rsidRPr="002505AD" w:rsidRDefault="00D1507C" w:rsidP="008C2976">
            <w:pPr>
              <w:pStyle w:val="TAC"/>
              <w:rPr>
                <w:rFonts w:cs="Arial"/>
                <w:lang w:eastAsia="ja-JP"/>
              </w:rPr>
            </w:pPr>
            <w:r w:rsidRPr="002505AD">
              <w:rPr>
                <w:rFonts w:cs="Arial"/>
                <w:lang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544F91F5" w14:textId="77777777" w:rsidR="00D1507C" w:rsidRPr="002505AD" w:rsidRDefault="00D1507C" w:rsidP="008C2976">
            <w:pPr>
              <w:pStyle w:val="TAC"/>
              <w:rPr>
                <w:rFonts w:cs="Arial"/>
                <w:lang w:eastAsia="ja-JP"/>
              </w:rPr>
            </w:pPr>
            <w:r w:rsidRPr="002505AD">
              <w:rPr>
                <w:rFonts w:cs="Arial"/>
                <w:lang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0B9F4890" w14:textId="77777777" w:rsidR="00D1507C" w:rsidRPr="002505AD" w:rsidRDefault="00D1507C" w:rsidP="008C2976">
            <w:pPr>
              <w:pStyle w:val="TAC"/>
              <w:rPr>
                <w:rFonts w:cs="Arial"/>
                <w:lang w:eastAsia="ja-JP"/>
              </w:rPr>
            </w:pPr>
            <w:r w:rsidRPr="002505AD">
              <w:rPr>
                <w:rFonts w:cs="Arial"/>
                <w:lang w:eastAsia="ja-JP"/>
              </w:rPr>
              <w:t>9-11</w:t>
            </w:r>
          </w:p>
        </w:tc>
      </w:tr>
      <w:tr w:rsidR="00D1507C" w:rsidRPr="002505AD" w14:paraId="20B55252" w14:textId="77777777" w:rsidTr="008C297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01B9D4" w14:textId="77777777" w:rsidR="00D1507C" w:rsidRPr="002505AD" w:rsidRDefault="00D1507C" w:rsidP="008C2976">
            <w:pPr>
              <w:pStyle w:val="TAH"/>
              <w:rPr>
                <w:rFonts w:cs="Arial"/>
              </w:rPr>
            </w:pPr>
            <w:r>
              <w:rPr>
                <w:rFonts w:cs="Arial"/>
              </w:rPr>
              <w:t>A-</w:t>
            </w:r>
            <w:r w:rsidRPr="002505AD">
              <w:rPr>
                <w:rFonts w:cs="Arial"/>
              </w:rPr>
              <w:t>MPR</w:t>
            </w:r>
          </w:p>
        </w:tc>
        <w:tc>
          <w:tcPr>
            <w:tcW w:w="0" w:type="auto"/>
            <w:tcBorders>
              <w:top w:val="nil"/>
              <w:left w:val="nil"/>
              <w:bottom w:val="single" w:sz="4" w:space="0" w:color="auto"/>
              <w:right w:val="single" w:sz="4" w:space="0" w:color="auto"/>
            </w:tcBorders>
            <w:shd w:val="clear" w:color="auto" w:fill="auto"/>
            <w:noWrap/>
            <w:vAlign w:val="center"/>
            <w:hideMark/>
          </w:tcPr>
          <w:p w14:paraId="6942FDD0" w14:textId="77777777" w:rsidR="00D1507C" w:rsidRPr="00CF5DBA" w:rsidRDefault="00D1507C" w:rsidP="008C2976">
            <w:pPr>
              <w:pStyle w:val="TAC"/>
              <w:rPr>
                <w:rFonts w:cs="Arial"/>
                <w:highlight w:val="yellow"/>
                <w:lang w:eastAsia="ja-JP"/>
              </w:rPr>
            </w:pPr>
            <w:r w:rsidRPr="00CF5DBA">
              <w:rPr>
                <w:rFonts w:cs="Arial"/>
                <w:highlight w:val="yellow"/>
                <w:lang w:eastAsia="ja-JP"/>
              </w:rPr>
              <w:t>≤ 1.5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4A1001E2" w14:textId="77777777" w:rsidR="00D1507C" w:rsidRPr="00CF5DBA" w:rsidRDefault="00D1507C" w:rsidP="008C2976">
            <w:pPr>
              <w:pStyle w:val="TAC"/>
              <w:rPr>
                <w:rFonts w:cs="Arial"/>
                <w:highlight w:val="yellow"/>
                <w:lang w:eastAsia="ja-JP"/>
              </w:rPr>
            </w:pPr>
            <w:r w:rsidRPr="00CF5DBA">
              <w:rPr>
                <w:rFonts w:cs="Arial"/>
                <w:highlight w:val="yellow"/>
                <w:lang w:eastAsia="ja-JP"/>
              </w:rPr>
              <w:t>0.5 dB</w:t>
            </w:r>
          </w:p>
        </w:tc>
        <w:tc>
          <w:tcPr>
            <w:tcW w:w="0" w:type="auto"/>
            <w:tcBorders>
              <w:top w:val="nil"/>
              <w:left w:val="nil"/>
              <w:bottom w:val="single" w:sz="4" w:space="0" w:color="auto"/>
              <w:right w:val="single" w:sz="4" w:space="0" w:color="auto"/>
            </w:tcBorders>
            <w:shd w:val="clear" w:color="auto" w:fill="auto"/>
            <w:noWrap/>
            <w:vAlign w:val="center"/>
            <w:hideMark/>
          </w:tcPr>
          <w:p w14:paraId="63251577" w14:textId="77777777" w:rsidR="00D1507C" w:rsidRPr="00CF5DBA" w:rsidRDefault="00D1507C" w:rsidP="008C2976">
            <w:pPr>
              <w:pStyle w:val="TAC"/>
              <w:rPr>
                <w:rFonts w:cs="Arial"/>
                <w:highlight w:val="yellow"/>
                <w:lang w:eastAsia="ja-JP"/>
              </w:rPr>
            </w:pPr>
            <w:r w:rsidRPr="00CF5DBA">
              <w:rPr>
                <w:rFonts w:cs="Arial"/>
                <w:highlight w:val="yellow"/>
                <w:lang w:eastAsia="ja-JP"/>
              </w:rPr>
              <w:t>≤ 1.5 dB</w:t>
            </w:r>
          </w:p>
        </w:tc>
      </w:tr>
      <w:tr w:rsidR="00D1507C" w:rsidRPr="002505AD" w14:paraId="5A0D4209" w14:textId="77777777" w:rsidTr="008C297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23D054" w14:textId="77777777" w:rsidR="00D1507C" w:rsidRPr="002505AD" w:rsidRDefault="00D1507C" w:rsidP="008C2976">
            <w:pPr>
              <w:pStyle w:val="TAH"/>
              <w:rPr>
                <w:rFonts w:cs="Arial"/>
              </w:rPr>
            </w:pPr>
            <w:r w:rsidRPr="002505AD">
              <w:rPr>
                <w:rFonts w:cs="Arial"/>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3FC1DBA" w14:textId="77777777" w:rsidR="00D1507C" w:rsidRPr="002505AD" w:rsidRDefault="00D1507C" w:rsidP="008C2976">
            <w:pPr>
              <w:pStyle w:val="TAC"/>
              <w:rPr>
                <w:rFonts w:cs="Arial"/>
                <w:lang w:eastAsia="ja-JP"/>
              </w:rPr>
            </w:pPr>
            <w:r w:rsidRPr="002505AD">
              <w:rPr>
                <w:rFonts w:cs="Arial"/>
                <w:lang w:eastAsia="ja-JP"/>
              </w:rPr>
              <w:t>0-5 and 6-11</w:t>
            </w:r>
          </w:p>
        </w:tc>
      </w:tr>
      <w:tr w:rsidR="00D1507C" w:rsidRPr="002505AD" w14:paraId="335B9094" w14:textId="77777777" w:rsidTr="008C297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AB2876" w14:textId="77777777" w:rsidR="00D1507C" w:rsidRPr="002505AD" w:rsidRDefault="00D1507C" w:rsidP="008C2976">
            <w:pPr>
              <w:pStyle w:val="TAH"/>
              <w:rPr>
                <w:rFonts w:cs="Arial"/>
              </w:rPr>
            </w:pPr>
            <w:r>
              <w:rPr>
                <w:rFonts w:cs="Arial"/>
              </w:rPr>
              <w:t>A-</w:t>
            </w:r>
            <w:r w:rsidRPr="002505AD">
              <w:rPr>
                <w:rFonts w:cs="Arial"/>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463C24DD" w14:textId="77777777" w:rsidR="00D1507C" w:rsidRPr="00CF5DBA" w:rsidRDefault="00D1507C" w:rsidP="008C2976">
            <w:pPr>
              <w:pStyle w:val="TAC"/>
              <w:rPr>
                <w:rFonts w:cs="Arial"/>
                <w:highlight w:val="yellow"/>
                <w:lang w:eastAsia="ja-JP"/>
              </w:rPr>
            </w:pPr>
            <w:r w:rsidRPr="00CF5DBA">
              <w:rPr>
                <w:rFonts w:cs="Arial"/>
                <w:highlight w:val="yellow"/>
                <w:lang w:eastAsia="ja-JP"/>
              </w:rPr>
              <w:t>≤ 0.7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0C5EFEA4" w14:textId="77777777" w:rsidR="00D1507C" w:rsidRPr="00CF5DBA" w:rsidRDefault="00D1507C" w:rsidP="008C2976">
            <w:pPr>
              <w:pStyle w:val="TAC"/>
              <w:rPr>
                <w:rFonts w:cs="Arial"/>
                <w:highlight w:val="yellow"/>
                <w:lang w:eastAsia="ja-JP"/>
              </w:rPr>
            </w:pPr>
            <w:r w:rsidRPr="00CF5DBA">
              <w:rPr>
                <w:rFonts w:cs="Arial"/>
                <w:highlight w:val="yellow"/>
                <w:lang w:eastAsia="ja-JP"/>
              </w:rPr>
              <w:t>≤ 0.7 dB</w:t>
            </w:r>
          </w:p>
        </w:tc>
      </w:tr>
      <w:tr w:rsidR="00D1507C" w:rsidRPr="002505AD" w14:paraId="62B6A667" w14:textId="77777777" w:rsidTr="008C297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C63DAE" w14:textId="77777777" w:rsidR="00D1507C" w:rsidRPr="002505AD" w:rsidRDefault="00D1507C" w:rsidP="008C2976">
            <w:pPr>
              <w:pStyle w:val="TAH"/>
              <w:rPr>
                <w:rFonts w:cs="Arial"/>
              </w:rPr>
            </w:pPr>
            <w:r w:rsidRPr="002505AD">
              <w:rPr>
                <w:rFonts w:cs="Arial"/>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23913BB" w14:textId="77777777" w:rsidR="00D1507C" w:rsidRPr="002505AD" w:rsidRDefault="00D1507C" w:rsidP="008C2976">
            <w:pPr>
              <w:pStyle w:val="TAC"/>
              <w:rPr>
                <w:rFonts w:cs="Arial"/>
                <w:lang w:eastAsia="ja-JP"/>
              </w:rPr>
            </w:pPr>
            <w:r w:rsidRPr="002505AD">
              <w:rPr>
                <w:rFonts w:cs="Arial"/>
                <w:lang w:eastAsia="ja-JP"/>
              </w:rPr>
              <w:t>0-11</w:t>
            </w:r>
          </w:p>
        </w:tc>
      </w:tr>
      <w:tr w:rsidR="00D1507C" w:rsidRPr="002505AD" w14:paraId="1EE6EE2C" w14:textId="77777777" w:rsidTr="008C297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1AA37A" w14:textId="77777777" w:rsidR="00D1507C" w:rsidRPr="002505AD" w:rsidRDefault="00D1507C" w:rsidP="008C2976">
            <w:pPr>
              <w:pStyle w:val="TAH"/>
              <w:rPr>
                <w:rFonts w:ascii="Calibri" w:hAnsi="Calibri" w:cs="Arial"/>
                <w:sz w:val="22"/>
              </w:rPr>
            </w:pPr>
            <w:r>
              <w:rPr>
                <w:rFonts w:cs="Arial"/>
              </w:rPr>
              <w:t>A-</w:t>
            </w:r>
            <w:r w:rsidRPr="002505AD">
              <w:rPr>
                <w:rFonts w:cs="Arial"/>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CFE3292" w14:textId="77777777" w:rsidR="00D1507C" w:rsidRPr="002505AD" w:rsidRDefault="00D1507C" w:rsidP="008C2976">
            <w:pPr>
              <w:pStyle w:val="TAC"/>
              <w:rPr>
                <w:rFonts w:cs="Arial"/>
                <w:lang w:eastAsia="ja-JP"/>
              </w:rPr>
            </w:pPr>
            <w:r>
              <w:rPr>
                <w:rFonts w:cs="Arial"/>
                <w:lang w:eastAsia="ja-JP"/>
              </w:rPr>
              <w:t xml:space="preserve">0 </w:t>
            </w:r>
            <w:r w:rsidRPr="002505AD">
              <w:rPr>
                <w:rFonts w:cs="Arial"/>
                <w:lang w:eastAsia="ja-JP"/>
              </w:rPr>
              <w:t>dB</w:t>
            </w:r>
          </w:p>
        </w:tc>
      </w:tr>
    </w:tbl>
    <w:p w14:paraId="1C4BCD60" w14:textId="77777777" w:rsidR="00D1507C" w:rsidRDefault="00D1507C" w:rsidP="00D1507C">
      <w:pPr>
        <w:jc w:val="both"/>
      </w:pPr>
    </w:p>
    <w:p w14:paraId="2312A8FA" w14:textId="77777777" w:rsidR="00D1507C" w:rsidRPr="003B1A7E" w:rsidRDefault="00D1507C" w:rsidP="00D1507C">
      <w:pPr>
        <w:jc w:val="both"/>
      </w:pPr>
      <w:r>
        <w:t>1c/ Other options not precluded.</w:t>
      </w:r>
    </w:p>
    <w:p w14:paraId="1DE95524" w14:textId="77777777" w:rsidR="00D1507C" w:rsidRPr="00AA1C26" w:rsidRDefault="00D1507C" w:rsidP="00D1507C">
      <w:pPr>
        <w:pStyle w:val="Paragraphedeliste"/>
        <w:ind w:left="2160" w:firstLineChars="0" w:firstLine="0"/>
        <w:rPr>
          <w:color w:val="000000" w:themeColor="text1"/>
          <w:lang w:eastAsia="zh-CN"/>
        </w:rPr>
      </w:pPr>
    </w:p>
    <w:p w14:paraId="1B740326" w14:textId="77777777" w:rsidR="00D1507C" w:rsidRDefault="00D1507C" w:rsidP="00D1507C">
      <w:pPr>
        <w:pStyle w:val="Paragraphedeliste"/>
        <w:numPr>
          <w:ilvl w:val="1"/>
          <w:numId w:val="33"/>
        </w:numPr>
        <w:overflowPunct w:val="0"/>
        <w:autoSpaceDE w:val="0"/>
        <w:autoSpaceDN w:val="0"/>
        <w:adjustRightInd w:val="0"/>
        <w:ind w:firstLineChars="0"/>
        <w:textAlignment w:val="baseline"/>
        <w:rPr>
          <w:color w:val="000000" w:themeColor="text1"/>
          <w:lang w:eastAsia="zh-CN"/>
        </w:rPr>
      </w:pPr>
      <w:r w:rsidRPr="00AA1C26">
        <w:rPr>
          <w:b/>
          <w:bCs/>
          <w:color w:val="000000" w:themeColor="text1"/>
          <w:lang w:eastAsia="zh-CN"/>
        </w:rPr>
        <w:t>Option 2:</w:t>
      </w:r>
      <w:r>
        <w:rPr>
          <w:color w:val="000000" w:themeColor="text1"/>
          <w:lang w:eastAsia="zh-CN"/>
        </w:rPr>
        <w:t xml:space="preserve"> Re-evaluate A-MPR for 249 based on PC3/PC5 (</w:t>
      </w:r>
      <w:r>
        <w:rPr>
          <w:color w:val="000000" w:themeColor="text1"/>
          <w:lang w:val="en-US" w:eastAsia="zh-CN"/>
        </w:rPr>
        <w:t>priority for</w:t>
      </w:r>
      <w:r>
        <w:rPr>
          <w:color w:val="000000" w:themeColor="text1"/>
          <w:lang w:eastAsia="zh-CN"/>
        </w:rPr>
        <w:t xml:space="preserve"> PC3) assumption using at least the following references: </w:t>
      </w:r>
      <w:r w:rsidRPr="00321B56">
        <w:rPr>
          <w:b/>
          <w:bCs/>
          <w:color w:val="000000" w:themeColor="text1"/>
          <w:lang w:eastAsia="zh-CN"/>
        </w:rPr>
        <w:t>ETSI EN 301 441</w:t>
      </w:r>
      <w:r>
        <w:rPr>
          <w:b/>
          <w:bCs/>
          <w:color w:val="000000" w:themeColor="text1"/>
          <w:lang w:eastAsia="zh-CN"/>
        </w:rPr>
        <w:t>, ITU-R M.1343-1</w:t>
      </w:r>
    </w:p>
    <w:p w14:paraId="4CA97DB4" w14:textId="77777777" w:rsidR="00D1507C" w:rsidRDefault="00D1507C" w:rsidP="00D1507C">
      <w:pPr>
        <w:pStyle w:val="Paragraphedeliste"/>
        <w:ind w:left="1440" w:firstLineChars="0" w:firstLine="0"/>
        <w:rPr>
          <w:color w:val="000000" w:themeColor="text1"/>
          <w:lang w:eastAsia="zh-CN"/>
        </w:rPr>
      </w:pPr>
    </w:p>
    <w:p w14:paraId="1D484560" w14:textId="77777777" w:rsidR="00D1507C" w:rsidRDefault="00D1507C" w:rsidP="00D1507C">
      <w:pPr>
        <w:rPr>
          <w:color w:val="000000" w:themeColor="text1"/>
          <w:lang w:eastAsia="zh-CN"/>
        </w:rPr>
      </w:pPr>
      <w:r>
        <w:rPr>
          <w:color w:val="000000" w:themeColor="text1"/>
          <w:lang w:eastAsia="zh-CN"/>
        </w:rPr>
        <w:t>Issue 2-1-3: Discussion on frequency error requirement for NB-IoT TDD NTN in TS 36.102</w:t>
      </w:r>
    </w:p>
    <w:p w14:paraId="789A2553" w14:textId="77777777" w:rsidR="00D1507C" w:rsidRDefault="00D1507C" w:rsidP="00D1507C">
      <w:pPr>
        <w:rPr>
          <w:b/>
          <w:bCs/>
          <w:color w:val="000000" w:themeColor="text1"/>
          <w:lang w:eastAsia="zh-CN"/>
        </w:rPr>
      </w:pPr>
      <w:r>
        <w:rPr>
          <w:b/>
          <w:bCs/>
          <w:color w:val="000000" w:themeColor="text1"/>
          <w:lang w:eastAsia="zh-CN"/>
        </w:rPr>
        <w:t>Agreement:</w:t>
      </w:r>
    </w:p>
    <w:p w14:paraId="4C96DCDC" w14:textId="77777777" w:rsidR="00D1507C" w:rsidRDefault="00D1507C" w:rsidP="00D1507C">
      <w:pPr>
        <w:pStyle w:val="Paragraphedeliste"/>
        <w:numPr>
          <w:ilvl w:val="1"/>
          <w:numId w:val="2"/>
        </w:numPr>
        <w:overflowPunct w:val="0"/>
        <w:autoSpaceDE w:val="0"/>
        <w:autoSpaceDN w:val="0"/>
        <w:adjustRightInd w:val="0"/>
        <w:ind w:left="1418" w:firstLineChars="0"/>
        <w:jc w:val="both"/>
        <w:textAlignment w:val="baseline"/>
      </w:pPr>
      <w:r>
        <w:rPr>
          <w:color w:val="000000" w:themeColor="text1"/>
          <w:szCs w:val="24"/>
          <w:lang w:eastAsia="zh-CN"/>
        </w:rPr>
        <w:t>Do not change the current frequency error requirement from TS 36.102 for NTN TDD NB-IoT:</w:t>
      </w:r>
    </w:p>
    <w:p w14:paraId="52A3B990" w14:textId="77777777" w:rsidR="00D1507C" w:rsidRDefault="00D1507C" w:rsidP="00D1507C">
      <w:pPr>
        <w:pStyle w:val="TH"/>
        <w:ind w:left="644"/>
        <w:rPr>
          <w:lang w:val="en-US" w:eastAsia="fr-FR"/>
        </w:rPr>
      </w:pPr>
      <w:r>
        <w:rPr>
          <w:snapToGrid w:val="0"/>
          <w:lang w:val="en-US"/>
        </w:rPr>
        <w:t xml:space="preserve">Table 6.4B.1-1: </w:t>
      </w:r>
      <w:r>
        <w:rPr>
          <w:lang w:val="en-US"/>
        </w:rPr>
        <w:t>Frequency error requirement for UE category NB1 and NB2</w:t>
      </w:r>
    </w:p>
    <w:tbl>
      <w:tblPr>
        <w:tblW w:w="1775" w:type="pct"/>
        <w:jc w:val="center"/>
        <w:tblCellMar>
          <w:left w:w="0" w:type="dxa"/>
          <w:right w:w="0" w:type="dxa"/>
        </w:tblCellMar>
        <w:tblLook w:val="04A0" w:firstRow="1" w:lastRow="0" w:firstColumn="1" w:lastColumn="0" w:noHBand="0" w:noVBand="1"/>
      </w:tblPr>
      <w:tblGrid>
        <w:gridCol w:w="1807"/>
        <w:gridCol w:w="1956"/>
      </w:tblGrid>
      <w:tr w:rsidR="00D1507C" w14:paraId="32A7BD21" w14:textId="77777777" w:rsidTr="008C2976">
        <w:trPr>
          <w:cantSplit/>
          <w:jc w:val="center"/>
        </w:trPr>
        <w:tc>
          <w:tcPr>
            <w:tcW w:w="24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12BAC0" w14:textId="77777777" w:rsidR="00D1507C" w:rsidRDefault="00D1507C" w:rsidP="008C2976">
            <w:pPr>
              <w:pStyle w:val="TAH"/>
              <w:rPr>
                <w:lang w:val="en-US"/>
              </w:rPr>
            </w:pPr>
            <w:r>
              <w:t>Carrier frequency [GHz]</w:t>
            </w:r>
          </w:p>
        </w:tc>
        <w:tc>
          <w:tcPr>
            <w:tcW w:w="25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93581A" w14:textId="77777777" w:rsidR="00D1507C" w:rsidRDefault="00D1507C" w:rsidP="008C2976">
            <w:pPr>
              <w:pStyle w:val="TAH"/>
            </w:pPr>
            <w:r>
              <w:t>Frequency error [ppm]</w:t>
            </w:r>
          </w:p>
        </w:tc>
      </w:tr>
      <w:tr w:rsidR="00D1507C" w14:paraId="591047D7" w14:textId="77777777" w:rsidTr="008C2976">
        <w:trPr>
          <w:cantSplit/>
          <w:trHeight w:val="105"/>
          <w:jc w:val="center"/>
        </w:trPr>
        <w:tc>
          <w:tcPr>
            <w:tcW w:w="240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80F731A" w14:textId="77777777" w:rsidR="00D1507C" w:rsidRDefault="00D1507C" w:rsidP="008C2976">
            <w:pPr>
              <w:pStyle w:val="TAC"/>
              <w:rPr>
                <w:lang w:eastAsia="ja-JP"/>
              </w:rPr>
            </w:pPr>
            <w:r>
              <w:rPr>
                <w:lang w:eastAsia="ja-JP"/>
              </w:rPr>
              <w:t>≤1</w:t>
            </w:r>
          </w:p>
        </w:tc>
        <w:tc>
          <w:tcPr>
            <w:tcW w:w="2599" w:type="pct"/>
            <w:tcBorders>
              <w:top w:val="nil"/>
              <w:left w:val="nil"/>
              <w:bottom w:val="single" w:sz="8" w:space="0" w:color="auto"/>
              <w:right w:val="single" w:sz="8" w:space="0" w:color="auto"/>
            </w:tcBorders>
            <w:tcMar>
              <w:top w:w="0" w:type="dxa"/>
              <w:left w:w="108" w:type="dxa"/>
              <w:bottom w:w="0" w:type="dxa"/>
              <w:right w:w="108" w:type="dxa"/>
            </w:tcMar>
          </w:tcPr>
          <w:p w14:paraId="33BF9DAA" w14:textId="77777777" w:rsidR="00D1507C" w:rsidRDefault="00D1507C" w:rsidP="008C2976">
            <w:pPr>
              <w:pStyle w:val="TAC"/>
              <w:rPr>
                <w:lang w:eastAsia="ja-JP"/>
              </w:rPr>
            </w:pPr>
            <w:r>
              <w:rPr>
                <w:lang w:eastAsia="zh-CN"/>
              </w:rPr>
              <w:t>±0.2</w:t>
            </w:r>
          </w:p>
        </w:tc>
      </w:tr>
      <w:tr w:rsidR="00D1507C" w14:paraId="485ECA6C" w14:textId="77777777" w:rsidTr="008C2976">
        <w:trPr>
          <w:cantSplit/>
          <w:trHeight w:val="105"/>
          <w:jc w:val="center"/>
        </w:trPr>
        <w:tc>
          <w:tcPr>
            <w:tcW w:w="240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0A0EF13" w14:textId="77777777" w:rsidR="00D1507C" w:rsidRDefault="00D1507C" w:rsidP="008C2976">
            <w:pPr>
              <w:pStyle w:val="TAC"/>
              <w:rPr>
                <w:lang w:eastAsia="ja-JP"/>
              </w:rPr>
            </w:pPr>
            <w:r>
              <w:rPr>
                <w:lang w:eastAsia="ja-JP"/>
              </w:rPr>
              <w:t>&gt;1</w:t>
            </w:r>
          </w:p>
        </w:tc>
        <w:tc>
          <w:tcPr>
            <w:tcW w:w="2599" w:type="pct"/>
            <w:tcBorders>
              <w:top w:val="nil"/>
              <w:left w:val="nil"/>
              <w:bottom w:val="single" w:sz="8" w:space="0" w:color="auto"/>
              <w:right w:val="single" w:sz="8" w:space="0" w:color="auto"/>
            </w:tcBorders>
            <w:tcMar>
              <w:top w:w="0" w:type="dxa"/>
              <w:left w:w="108" w:type="dxa"/>
              <w:bottom w:w="0" w:type="dxa"/>
              <w:right w:w="108" w:type="dxa"/>
            </w:tcMar>
          </w:tcPr>
          <w:p w14:paraId="1900A24B" w14:textId="77777777" w:rsidR="00D1507C" w:rsidRDefault="00D1507C" w:rsidP="008C2976">
            <w:pPr>
              <w:pStyle w:val="TAC"/>
              <w:rPr>
                <w:lang w:eastAsia="ja-JP"/>
              </w:rPr>
            </w:pPr>
            <w:r>
              <w:rPr>
                <w:highlight w:val="yellow"/>
                <w:lang w:eastAsia="zh-CN"/>
              </w:rPr>
              <w:t>±0.1</w:t>
            </w:r>
          </w:p>
        </w:tc>
      </w:tr>
    </w:tbl>
    <w:p w14:paraId="77886D65" w14:textId="77777777" w:rsidR="00D1507C" w:rsidRDefault="00D1507C" w:rsidP="00D1507C">
      <w:pPr>
        <w:pStyle w:val="Paragraphedeliste"/>
        <w:ind w:left="1418" w:firstLineChars="0" w:firstLine="0"/>
        <w:jc w:val="both"/>
      </w:pPr>
    </w:p>
    <w:p w14:paraId="47D9A591" w14:textId="77777777" w:rsidR="00D1507C" w:rsidRDefault="00D1507C" w:rsidP="00D1507C">
      <w:pPr>
        <w:pStyle w:val="Paragraphedeliste"/>
        <w:numPr>
          <w:ilvl w:val="1"/>
          <w:numId w:val="2"/>
        </w:numPr>
        <w:overflowPunct w:val="0"/>
        <w:autoSpaceDE w:val="0"/>
        <w:autoSpaceDN w:val="0"/>
        <w:adjustRightInd w:val="0"/>
        <w:ind w:left="1418" w:firstLineChars="0"/>
        <w:jc w:val="both"/>
        <w:textAlignment w:val="baseline"/>
      </w:pPr>
      <w:r>
        <w:rPr>
          <w:color w:val="000000" w:themeColor="text1"/>
          <w:szCs w:val="24"/>
          <w:lang w:eastAsia="zh-CN"/>
        </w:rPr>
        <w:t xml:space="preserve">Add a note to the following text </w:t>
      </w:r>
      <w:r>
        <w:rPr>
          <w:szCs w:val="24"/>
          <w:lang w:eastAsia="zh-CN"/>
        </w:rPr>
        <w:t>[</w:t>
      </w:r>
      <w:r>
        <w:t xml:space="preserve">Clause 6.4B.1of TS36.102] </w:t>
      </w:r>
      <w:r>
        <w:rPr>
          <w:color w:val="000000" w:themeColor="text1"/>
          <w:szCs w:val="24"/>
          <w:lang w:eastAsia="zh-CN"/>
        </w:rPr>
        <w:t>as follows:</w:t>
      </w:r>
    </w:p>
    <w:p w14:paraId="03B1787B" w14:textId="77777777" w:rsidR="00D1507C" w:rsidRDefault="00D1507C" w:rsidP="00D1507C">
      <w:pPr>
        <w:spacing w:after="120"/>
        <w:jc w:val="both"/>
        <w:rPr>
          <w:color w:val="0070C0"/>
          <w:szCs w:val="24"/>
          <w:lang w:eastAsia="zh-CN"/>
        </w:rPr>
      </w:pPr>
      <w:r>
        <w:lastRenderedPageBreak/>
        <w:t>“When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4A67C121" w14:textId="77777777" w:rsidR="00D1507C" w:rsidRDefault="00D1507C" w:rsidP="00D1507C">
      <w:pPr>
        <w:spacing w:after="120"/>
        <w:jc w:val="both"/>
        <w:rPr>
          <w:color w:val="0070C0"/>
          <w:szCs w:val="24"/>
          <w:lang w:eastAsia="zh-CN"/>
        </w:rPr>
      </w:pPr>
      <w:r>
        <w:rPr>
          <w:b/>
          <w:bCs/>
          <w:szCs w:val="24"/>
          <w:highlight w:val="yellow"/>
          <w:lang w:eastAsia="zh-CN"/>
        </w:rPr>
        <w:t>Note:</w:t>
      </w:r>
      <w:r>
        <w:rPr>
          <w:szCs w:val="24"/>
          <w:highlight w:val="yellow"/>
          <w:lang w:eastAsia="zh-CN"/>
        </w:rPr>
        <w:t xml:space="preserve"> For 249 band, </w:t>
      </w:r>
      <w:r>
        <w:rPr>
          <w:highlight w:val="yellow"/>
        </w:rPr>
        <w:t>UE is allowed to perform pre-compensation between two UpLink bursts</w:t>
      </w:r>
      <w:r>
        <w:t>”.</w:t>
      </w:r>
      <w:r>
        <w:rPr>
          <w:color w:val="0070C0"/>
          <w:szCs w:val="24"/>
          <w:lang w:eastAsia="zh-CN"/>
        </w:rPr>
        <w:t xml:space="preserve"> </w:t>
      </w:r>
    </w:p>
    <w:p w14:paraId="0968DC8B" w14:textId="77777777" w:rsidR="00D1507C" w:rsidRDefault="00D1507C" w:rsidP="00D1507C">
      <w:pPr>
        <w:rPr>
          <w:color w:val="000000" w:themeColor="text1"/>
          <w:lang w:eastAsia="zh-CN"/>
        </w:rPr>
      </w:pPr>
    </w:p>
    <w:p w14:paraId="16E173E6" w14:textId="77777777" w:rsidR="00D1507C" w:rsidRDefault="00D1507C" w:rsidP="00D1507C">
      <w:pPr>
        <w:rPr>
          <w:b/>
          <w:bCs/>
          <w:color w:val="000000" w:themeColor="text1"/>
          <w:u w:val="single"/>
          <w:lang w:eastAsia="zh-CN"/>
        </w:rPr>
      </w:pPr>
      <w:r>
        <w:rPr>
          <w:b/>
          <w:bCs/>
          <w:color w:val="000000" w:themeColor="text1"/>
          <w:u w:val="single"/>
          <w:lang w:eastAsia="zh-CN"/>
        </w:rPr>
        <w:t xml:space="preserve">Sub-topic 2-2: </w:t>
      </w:r>
      <w:r>
        <w:rPr>
          <w:b/>
          <w:bCs/>
          <w:u w:val="single"/>
          <w:lang w:eastAsia="zh-CN"/>
        </w:rPr>
        <w:t>Work Split for UE specification TS 36.102</w:t>
      </w:r>
    </w:p>
    <w:p w14:paraId="62280942" w14:textId="77777777" w:rsidR="00D1507C" w:rsidRDefault="00D1507C" w:rsidP="00D1507C">
      <w:pPr>
        <w:rPr>
          <w:color w:val="000000" w:themeColor="text1"/>
          <w:lang w:eastAsia="zh-CN"/>
        </w:rPr>
      </w:pPr>
      <w:r>
        <w:rPr>
          <w:color w:val="000000" w:themeColor="text1"/>
          <w:lang w:eastAsia="zh-CN"/>
        </w:rPr>
        <w:t>Issue 2-2-1: Work Split for NB-IoT TDD NTN in TS 36.102</w:t>
      </w:r>
    </w:p>
    <w:tbl>
      <w:tblPr>
        <w:tblStyle w:val="Grilledutableau"/>
        <w:tblW w:w="0" w:type="auto"/>
        <w:tblLook w:val="04A0" w:firstRow="1" w:lastRow="0" w:firstColumn="1" w:lastColumn="0" w:noHBand="0" w:noVBand="1"/>
      </w:tblPr>
      <w:tblGrid>
        <w:gridCol w:w="4815"/>
        <w:gridCol w:w="4816"/>
      </w:tblGrid>
      <w:tr w:rsidR="00D1507C" w14:paraId="510C549D" w14:textId="77777777" w:rsidTr="008C2976">
        <w:tc>
          <w:tcPr>
            <w:tcW w:w="4815" w:type="dxa"/>
          </w:tcPr>
          <w:p w14:paraId="34F8067D" w14:textId="77777777" w:rsidR="00D1507C" w:rsidRDefault="00D1507C" w:rsidP="008C2976">
            <w:pPr>
              <w:rPr>
                <w:b/>
                <w:bCs/>
                <w:color w:val="000000" w:themeColor="text1"/>
                <w:lang w:eastAsia="zh-CN"/>
              </w:rPr>
            </w:pPr>
            <w:r>
              <w:rPr>
                <w:b/>
                <w:bCs/>
                <w:color w:val="000000" w:themeColor="text1"/>
                <w:lang w:eastAsia="zh-CN"/>
              </w:rPr>
              <w:t>Clause/Requirement</w:t>
            </w:r>
          </w:p>
        </w:tc>
        <w:tc>
          <w:tcPr>
            <w:tcW w:w="4816" w:type="dxa"/>
          </w:tcPr>
          <w:p w14:paraId="2A1DB743" w14:textId="77777777" w:rsidR="00D1507C" w:rsidRDefault="00D1507C" w:rsidP="008C2976">
            <w:pPr>
              <w:rPr>
                <w:b/>
                <w:bCs/>
                <w:color w:val="000000" w:themeColor="text1"/>
                <w:lang w:eastAsia="zh-CN"/>
              </w:rPr>
            </w:pPr>
            <w:r>
              <w:rPr>
                <w:b/>
                <w:bCs/>
                <w:color w:val="000000" w:themeColor="text1"/>
                <w:lang w:eastAsia="zh-CN"/>
              </w:rPr>
              <w:t>Company</w:t>
            </w:r>
          </w:p>
        </w:tc>
      </w:tr>
      <w:tr w:rsidR="00D1507C" w14:paraId="6BE2E639" w14:textId="77777777" w:rsidTr="008C2976">
        <w:tc>
          <w:tcPr>
            <w:tcW w:w="4815" w:type="dxa"/>
          </w:tcPr>
          <w:p w14:paraId="6116EB9E" w14:textId="77777777" w:rsidR="00D1507C" w:rsidRDefault="00D1507C" w:rsidP="008C2976">
            <w:pPr>
              <w:spacing w:after="120"/>
              <w:jc w:val="both"/>
              <w:rPr>
                <w:color w:val="000000" w:themeColor="text1"/>
                <w:szCs w:val="24"/>
                <w:lang w:eastAsia="zh-CN"/>
              </w:rPr>
            </w:pPr>
            <w:r>
              <w:rPr>
                <w:color w:val="000000" w:themeColor="text1"/>
                <w:szCs w:val="24"/>
                <w:lang w:eastAsia="zh-CN"/>
              </w:rPr>
              <w:t>Band definition (Clause 5.2)</w:t>
            </w:r>
          </w:p>
          <w:p w14:paraId="4759EB68" w14:textId="77777777" w:rsidR="00D1507C" w:rsidRDefault="00D1507C" w:rsidP="008C2976">
            <w:pPr>
              <w:rPr>
                <w:color w:val="000000" w:themeColor="text1"/>
                <w:lang w:eastAsia="zh-CN"/>
              </w:rPr>
            </w:pPr>
          </w:p>
        </w:tc>
        <w:tc>
          <w:tcPr>
            <w:tcW w:w="4816" w:type="dxa"/>
          </w:tcPr>
          <w:p w14:paraId="5FA8DAE8" w14:textId="77777777" w:rsidR="00D1507C" w:rsidRDefault="00D1507C" w:rsidP="008C2976">
            <w:pPr>
              <w:rPr>
                <w:color w:val="000000" w:themeColor="text1"/>
                <w:lang w:eastAsia="zh-CN"/>
              </w:rPr>
            </w:pPr>
            <w:r>
              <w:rPr>
                <w:color w:val="000000" w:themeColor="text1"/>
                <w:lang w:eastAsia="zh-CN"/>
              </w:rPr>
              <w:t>Iridium</w:t>
            </w:r>
          </w:p>
        </w:tc>
      </w:tr>
      <w:tr w:rsidR="00D1507C" w14:paraId="6EB3CFF7" w14:textId="77777777" w:rsidTr="008C2976">
        <w:tc>
          <w:tcPr>
            <w:tcW w:w="4815" w:type="dxa"/>
          </w:tcPr>
          <w:p w14:paraId="7AA700C7" w14:textId="77777777" w:rsidR="00D1507C" w:rsidRDefault="00D1507C" w:rsidP="008C2976">
            <w:pPr>
              <w:spacing w:after="120"/>
              <w:jc w:val="both"/>
              <w:rPr>
                <w:color w:val="000000" w:themeColor="text1"/>
                <w:szCs w:val="24"/>
                <w:lang w:eastAsia="zh-CN"/>
              </w:rPr>
            </w:pPr>
            <w:r>
              <w:rPr>
                <w:color w:val="000000" w:themeColor="text1"/>
                <w:szCs w:val="24"/>
                <w:lang w:eastAsia="zh-CN"/>
              </w:rPr>
              <w:t>REFSENS update (Clause 7.3B)</w:t>
            </w:r>
          </w:p>
        </w:tc>
        <w:tc>
          <w:tcPr>
            <w:tcW w:w="4816" w:type="dxa"/>
          </w:tcPr>
          <w:p w14:paraId="73D5DE08" w14:textId="77777777" w:rsidR="00D1507C" w:rsidRDefault="00D1507C" w:rsidP="008C2976">
            <w:pPr>
              <w:rPr>
                <w:color w:val="000000" w:themeColor="text1"/>
                <w:lang w:eastAsia="zh-CN"/>
              </w:rPr>
            </w:pPr>
            <w:r>
              <w:rPr>
                <w:color w:val="000000" w:themeColor="text1"/>
                <w:lang w:eastAsia="zh-CN"/>
              </w:rPr>
              <w:t>THALES</w:t>
            </w:r>
          </w:p>
        </w:tc>
      </w:tr>
      <w:tr w:rsidR="00D1507C" w14:paraId="1F4D6A2D" w14:textId="77777777" w:rsidTr="008C2976">
        <w:tc>
          <w:tcPr>
            <w:tcW w:w="4815" w:type="dxa"/>
          </w:tcPr>
          <w:p w14:paraId="033E28B3" w14:textId="77777777" w:rsidR="00D1507C" w:rsidRDefault="00D1507C" w:rsidP="008C2976">
            <w:pPr>
              <w:spacing w:after="120"/>
              <w:jc w:val="both"/>
              <w:rPr>
                <w:color w:val="000000" w:themeColor="text1"/>
                <w:szCs w:val="24"/>
                <w:lang w:eastAsia="zh-CN"/>
              </w:rPr>
            </w:pPr>
            <w:r>
              <w:rPr>
                <w:color w:val="000000" w:themeColor="text1"/>
                <w:szCs w:val="24"/>
                <w:lang w:eastAsia="zh-CN"/>
              </w:rPr>
              <w:t>A-MPR</w:t>
            </w:r>
          </w:p>
        </w:tc>
        <w:tc>
          <w:tcPr>
            <w:tcW w:w="4816" w:type="dxa"/>
          </w:tcPr>
          <w:p w14:paraId="02AC1926" w14:textId="77777777" w:rsidR="00D1507C" w:rsidRDefault="00D1507C" w:rsidP="008C2976">
            <w:pPr>
              <w:rPr>
                <w:color w:val="000000" w:themeColor="text1"/>
                <w:lang w:eastAsia="zh-CN"/>
              </w:rPr>
            </w:pPr>
          </w:p>
        </w:tc>
      </w:tr>
      <w:tr w:rsidR="00D1507C" w14:paraId="16058F54" w14:textId="77777777" w:rsidTr="008C2976">
        <w:tc>
          <w:tcPr>
            <w:tcW w:w="4815" w:type="dxa"/>
          </w:tcPr>
          <w:p w14:paraId="77EF00A1" w14:textId="77777777" w:rsidR="00D1507C" w:rsidRDefault="00D1507C" w:rsidP="008C2976">
            <w:pPr>
              <w:spacing w:after="120"/>
              <w:jc w:val="both"/>
              <w:rPr>
                <w:color w:val="000000" w:themeColor="text1"/>
                <w:szCs w:val="24"/>
                <w:lang w:eastAsia="zh-CN"/>
              </w:rPr>
            </w:pPr>
            <w:r>
              <w:rPr>
                <w:color w:val="000000" w:themeColor="text1"/>
                <w:szCs w:val="24"/>
                <w:lang w:eastAsia="zh-CN"/>
              </w:rPr>
              <w:t>Frequency error requirement</w:t>
            </w:r>
          </w:p>
        </w:tc>
        <w:tc>
          <w:tcPr>
            <w:tcW w:w="4816" w:type="dxa"/>
          </w:tcPr>
          <w:p w14:paraId="26F81335" w14:textId="77777777" w:rsidR="00D1507C" w:rsidRDefault="00D1507C" w:rsidP="008C2976">
            <w:pPr>
              <w:rPr>
                <w:color w:val="000000" w:themeColor="text1"/>
                <w:lang w:eastAsia="zh-CN"/>
              </w:rPr>
            </w:pPr>
            <w:r>
              <w:rPr>
                <w:color w:val="000000" w:themeColor="text1"/>
                <w:lang w:eastAsia="zh-CN"/>
              </w:rPr>
              <w:t>THALES</w:t>
            </w:r>
          </w:p>
        </w:tc>
      </w:tr>
      <w:tr w:rsidR="00D1507C" w14:paraId="26E31810" w14:textId="77777777" w:rsidTr="008C2976">
        <w:tc>
          <w:tcPr>
            <w:tcW w:w="4815" w:type="dxa"/>
          </w:tcPr>
          <w:p w14:paraId="6E585065" w14:textId="77777777" w:rsidR="00D1507C" w:rsidRDefault="00D1507C" w:rsidP="008C2976">
            <w:pPr>
              <w:spacing w:after="120"/>
              <w:jc w:val="both"/>
              <w:rPr>
                <w:color w:val="000000" w:themeColor="text1"/>
                <w:szCs w:val="24"/>
                <w:lang w:eastAsia="zh-CN"/>
              </w:rPr>
            </w:pPr>
            <w:r>
              <w:rPr>
                <w:rFonts w:hint="eastAsia"/>
                <w:color w:val="000000" w:themeColor="text1"/>
                <w:szCs w:val="24"/>
                <w:lang w:val="en-US" w:eastAsia="zh-CN"/>
              </w:rPr>
              <w:t>Blocking</w:t>
            </w:r>
            <w:r>
              <w:rPr>
                <w:color w:val="000000" w:themeColor="text1"/>
                <w:szCs w:val="24"/>
                <w:lang w:eastAsia="zh-CN"/>
              </w:rPr>
              <w:t xml:space="preserve"> update (Clause 7.</w:t>
            </w:r>
            <w:r>
              <w:rPr>
                <w:rFonts w:hint="eastAsia"/>
                <w:color w:val="000000" w:themeColor="text1"/>
                <w:szCs w:val="24"/>
                <w:lang w:val="en-US" w:eastAsia="zh-CN"/>
              </w:rPr>
              <w:t>6</w:t>
            </w:r>
            <w:r>
              <w:rPr>
                <w:color w:val="000000" w:themeColor="text1"/>
                <w:szCs w:val="24"/>
                <w:lang w:eastAsia="zh-CN"/>
              </w:rPr>
              <w:t>B)</w:t>
            </w:r>
          </w:p>
        </w:tc>
        <w:tc>
          <w:tcPr>
            <w:tcW w:w="4816" w:type="dxa"/>
          </w:tcPr>
          <w:p w14:paraId="4D112C73" w14:textId="77777777" w:rsidR="00D1507C" w:rsidRDefault="00D1507C" w:rsidP="008C2976">
            <w:pPr>
              <w:rPr>
                <w:color w:val="000000" w:themeColor="text1"/>
                <w:lang w:val="en-US" w:eastAsia="zh-CN"/>
              </w:rPr>
            </w:pPr>
            <w:r>
              <w:rPr>
                <w:rFonts w:hint="eastAsia"/>
                <w:color w:val="000000" w:themeColor="text1"/>
                <w:lang w:val="en-US" w:eastAsia="zh-CN"/>
              </w:rPr>
              <w:t>ZTE</w:t>
            </w:r>
          </w:p>
        </w:tc>
      </w:tr>
      <w:tr w:rsidR="00D1507C" w14:paraId="073CF534" w14:textId="77777777" w:rsidTr="008C2976">
        <w:tc>
          <w:tcPr>
            <w:tcW w:w="4815" w:type="dxa"/>
          </w:tcPr>
          <w:p w14:paraId="711EE0F2" w14:textId="77777777" w:rsidR="00D1507C" w:rsidRDefault="00D1507C" w:rsidP="008C2976">
            <w:pPr>
              <w:rPr>
                <w:color w:val="000000" w:themeColor="text1"/>
                <w:lang w:eastAsia="zh-CN"/>
              </w:rPr>
            </w:pPr>
            <w:r>
              <w:rPr>
                <w:color w:val="000000" w:themeColor="text1"/>
                <w:lang w:eastAsia="zh-CN"/>
              </w:rPr>
              <w:t xml:space="preserve">Other topics (if any) e.g. </w:t>
            </w:r>
            <w:r>
              <w:rPr>
                <w:color w:val="000000" w:themeColor="text1"/>
                <w:szCs w:val="24"/>
                <w:lang w:eastAsia="zh-CN"/>
              </w:rPr>
              <w:t>[EVM Annex]</w:t>
            </w:r>
          </w:p>
        </w:tc>
        <w:tc>
          <w:tcPr>
            <w:tcW w:w="4816" w:type="dxa"/>
          </w:tcPr>
          <w:p w14:paraId="48A89A86" w14:textId="77777777" w:rsidR="00D1507C" w:rsidRDefault="00D1507C" w:rsidP="008C2976">
            <w:pPr>
              <w:rPr>
                <w:color w:val="000000" w:themeColor="text1"/>
                <w:lang w:eastAsia="zh-CN"/>
              </w:rPr>
            </w:pPr>
          </w:p>
        </w:tc>
      </w:tr>
    </w:tbl>
    <w:p w14:paraId="48977C4B" w14:textId="77777777" w:rsidR="00D1507C" w:rsidRDefault="00D1507C" w:rsidP="00D1507C">
      <w:pPr>
        <w:rPr>
          <w:color w:val="000000" w:themeColor="text1"/>
          <w:lang w:eastAsia="zh-CN"/>
        </w:rPr>
      </w:pPr>
    </w:p>
    <w:p w14:paraId="7688301F" w14:textId="77777777" w:rsidR="00D1507C" w:rsidRDefault="00D1507C" w:rsidP="00D1507C">
      <w:pPr>
        <w:rPr>
          <w:color w:val="000000" w:themeColor="text1"/>
          <w:lang w:eastAsia="zh-CN"/>
        </w:rPr>
      </w:pPr>
    </w:p>
    <w:p w14:paraId="61AAFE29" w14:textId="77777777" w:rsidR="00D1507C" w:rsidRDefault="00D1507C" w:rsidP="00D1507C">
      <w:pPr>
        <w:pStyle w:val="Paragraphedeliste"/>
        <w:ind w:left="1800" w:firstLineChars="0" w:firstLine="0"/>
        <w:rPr>
          <w:color w:val="000000" w:themeColor="text1"/>
          <w:lang w:eastAsia="zh-CN"/>
        </w:rPr>
      </w:pPr>
    </w:p>
    <w:p w14:paraId="77E5501F" w14:textId="77777777" w:rsidR="00D1507C" w:rsidRDefault="00D1507C" w:rsidP="00D1507C">
      <w:pPr>
        <w:rPr>
          <w:b/>
          <w:color w:val="000000" w:themeColor="text1"/>
          <w:lang w:eastAsia="zh-CN"/>
        </w:rPr>
      </w:pPr>
      <w:r>
        <w:rPr>
          <w:b/>
          <w:color w:val="000000" w:themeColor="text1"/>
          <w:lang w:eastAsia="zh-CN"/>
        </w:rPr>
        <w:t>Topic #3: SAN Requirements for [IoT_NTN_TDD]</w:t>
      </w:r>
    </w:p>
    <w:p w14:paraId="333F9E50" w14:textId="77777777" w:rsidR="00D1507C" w:rsidRDefault="00D1507C" w:rsidP="00D1507C">
      <w:pPr>
        <w:rPr>
          <w:b/>
          <w:bCs/>
          <w:color w:val="000000" w:themeColor="text1"/>
          <w:u w:val="single"/>
          <w:lang w:eastAsia="zh-CN"/>
        </w:rPr>
      </w:pPr>
      <w:r>
        <w:rPr>
          <w:b/>
          <w:bCs/>
          <w:color w:val="000000" w:themeColor="text1"/>
          <w:u w:val="single"/>
          <w:lang w:eastAsia="zh-CN"/>
        </w:rPr>
        <w:t>Sub-topic 3-1: TDD specific requirements for NTN NB-IoT in TS 36.108</w:t>
      </w:r>
    </w:p>
    <w:p w14:paraId="2AA93004" w14:textId="77777777" w:rsidR="00D1507C" w:rsidRDefault="00D1507C" w:rsidP="00D1507C">
      <w:pPr>
        <w:rPr>
          <w:color w:val="000000" w:themeColor="text1"/>
          <w:lang w:eastAsia="zh-CN"/>
        </w:rPr>
      </w:pPr>
      <w:r>
        <w:rPr>
          <w:color w:val="000000" w:themeColor="text1"/>
          <w:lang w:eastAsia="zh-CN"/>
        </w:rPr>
        <w:t>Issue 3-1-1: Add ON/OFF/transient definitions in TS 36.108</w:t>
      </w:r>
    </w:p>
    <w:p w14:paraId="37A3D1D6" w14:textId="77777777" w:rsidR="00D1507C" w:rsidRDefault="00D1507C" w:rsidP="00D1507C">
      <w:pPr>
        <w:jc w:val="both"/>
        <w:rPr>
          <w:b/>
        </w:rPr>
      </w:pPr>
      <w:r>
        <w:rPr>
          <w:b/>
        </w:rPr>
        <w:t>Agreement:</w:t>
      </w:r>
    </w:p>
    <w:p w14:paraId="22B5C40E" w14:textId="77777777" w:rsidR="00D1507C" w:rsidRDefault="00D1507C" w:rsidP="00D1507C">
      <w:pPr>
        <w:pStyle w:val="Paragraphedeliste"/>
        <w:numPr>
          <w:ilvl w:val="0"/>
          <w:numId w:val="33"/>
        </w:numPr>
        <w:overflowPunct w:val="0"/>
        <w:autoSpaceDE w:val="0"/>
        <w:autoSpaceDN w:val="0"/>
        <w:adjustRightInd w:val="0"/>
        <w:ind w:firstLineChars="0"/>
        <w:jc w:val="both"/>
        <w:textAlignment w:val="baseline"/>
      </w:pPr>
      <w:r>
        <w:rPr>
          <w:lang w:val="en-US"/>
        </w:rPr>
        <w:t>Add the following definitions (currently not available in TS 36.108):</w:t>
      </w:r>
    </w:p>
    <w:p w14:paraId="322F013D" w14:textId="77777777" w:rsidR="00D1507C" w:rsidRDefault="00D1507C" w:rsidP="00D1507C">
      <w:pPr>
        <w:pStyle w:val="Paragraphedeliste"/>
        <w:numPr>
          <w:ilvl w:val="1"/>
          <w:numId w:val="33"/>
        </w:numPr>
        <w:overflowPunct w:val="0"/>
        <w:autoSpaceDE w:val="0"/>
        <w:autoSpaceDN w:val="0"/>
        <w:adjustRightInd w:val="0"/>
        <w:ind w:firstLineChars="0"/>
        <w:jc w:val="both"/>
        <w:textAlignment w:val="baseline"/>
      </w:pPr>
      <w:r>
        <w:rPr>
          <w:b/>
          <w:bCs/>
          <w:lang w:val="en-US"/>
        </w:rPr>
        <w:t>Transmitter ON period:</w:t>
      </w:r>
      <w:r>
        <w:rPr>
          <w:lang w:val="en-US"/>
        </w:rPr>
        <w:t xml:space="preserve"> time period during which the SAN transmitter is allowed to transmit data and/or reference symbols.</w:t>
      </w:r>
    </w:p>
    <w:p w14:paraId="504F44D2" w14:textId="77777777" w:rsidR="00D1507C" w:rsidRDefault="00D1507C" w:rsidP="00D1507C">
      <w:pPr>
        <w:pStyle w:val="Paragraphedeliste"/>
        <w:numPr>
          <w:ilvl w:val="1"/>
          <w:numId w:val="33"/>
        </w:numPr>
        <w:overflowPunct w:val="0"/>
        <w:autoSpaceDE w:val="0"/>
        <w:autoSpaceDN w:val="0"/>
        <w:adjustRightInd w:val="0"/>
        <w:ind w:firstLineChars="0"/>
        <w:jc w:val="both"/>
        <w:textAlignment w:val="baseline"/>
      </w:pPr>
      <w:r>
        <w:rPr>
          <w:b/>
          <w:bCs/>
          <w:lang w:val="en-US"/>
        </w:rPr>
        <w:t>Transmitter OFF period:</w:t>
      </w:r>
      <w:r>
        <w:rPr>
          <w:lang w:val="en-US"/>
        </w:rPr>
        <w:t xml:space="preserve"> time period during which the SAN transmitter is not allowed to transmit.</w:t>
      </w:r>
    </w:p>
    <w:p w14:paraId="0C1006F5" w14:textId="77777777" w:rsidR="00D1507C" w:rsidRDefault="00D1507C" w:rsidP="00D1507C">
      <w:pPr>
        <w:pStyle w:val="Paragraphedeliste"/>
        <w:numPr>
          <w:ilvl w:val="1"/>
          <w:numId w:val="33"/>
        </w:numPr>
        <w:overflowPunct w:val="0"/>
        <w:autoSpaceDE w:val="0"/>
        <w:autoSpaceDN w:val="0"/>
        <w:adjustRightInd w:val="0"/>
        <w:ind w:firstLineChars="0"/>
        <w:jc w:val="both"/>
        <w:textAlignment w:val="baseline"/>
      </w:pPr>
      <w:r>
        <w:rPr>
          <w:b/>
          <w:bCs/>
          <w:lang w:val="en-US"/>
        </w:rPr>
        <w:t>Transmitter transient period:</w:t>
      </w:r>
      <w:r>
        <w:rPr>
          <w:lang w:val="en-US"/>
        </w:rPr>
        <w:t xml:space="preserve"> time period during which the transmitter is changing from the OFF period to the ON period or vice versa.</w:t>
      </w:r>
    </w:p>
    <w:p w14:paraId="5DE7903C" w14:textId="77777777" w:rsidR="00D1507C" w:rsidRDefault="00D1507C" w:rsidP="00D1507C">
      <w:pPr>
        <w:pStyle w:val="Paragraphedeliste"/>
        <w:numPr>
          <w:ilvl w:val="0"/>
          <w:numId w:val="33"/>
        </w:numPr>
        <w:overflowPunct w:val="0"/>
        <w:autoSpaceDE w:val="0"/>
        <w:autoSpaceDN w:val="0"/>
        <w:adjustRightInd w:val="0"/>
        <w:ind w:firstLineChars="0"/>
        <w:jc w:val="both"/>
        <w:textAlignment w:val="baseline"/>
      </w:pPr>
      <w:r>
        <w:rPr>
          <w:rFonts w:eastAsiaTheme="minorHAnsi"/>
          <w:color w:val="000000" w:themeColor="text1"/>
          <w:lang w:val="en-US"/>
          <w14:ligatures w14:val="standardContextual"/>
        </w:rPr>
        <w:t>Upd</w:t>
      </w:r>
      <w:r>
        <w:rPr>
          <w:rFonts w:eastAsiaTheme="minorHAnsi"/>
          <w:lang w:val="en-US"/>
          <w14:ligatures w14:val="standardContextual"/>
        </w:rPr>
        <w:t>ate relevant clause “transmit ON/OFF power” for NB-IoT TDD SAN in TS 36.181 with TS 36.108 agreement for OTA Transmit ON/OFF power.</w:t>
      </w:r>
    </w:p>
    <w:p w14:paraId="17954696" w14:textId="77777777" w:rsidR="00D1507C" w:rsidRDefault="00D1507C" w:rsidP="00D1507C">
      <w:pPr>
        <w:rPr>
          <w:color w:val="000000" w:themeColor="text1"/>
          <w:lang w:eastAsia="zh-CN"/>
        </w:rPr>
      </w:pPr>
    </w:p>
    <w:p w14:paraId="54C19479" w14:textId="77777777" w:rsidR="00D1507C" w:rsidRDefault="00D1507C" w:rsidP="00D1507C">
      <w:pPr>
        <w:rPr>
          <w:color w:val="000000" w:themeColor="text1"/>
          <w:lang w:eastAsia="zh-CN"/>
        </w:rPr>
      </w:pPr>
      <w:r>
        <w:rPr>
          <w:color w:val="000000" w:themeColor="text1"/>
          <w:lang w:eastAsia="zh-CN"/>
        </w:rPr>
        <w:t>Issue 3-1-2: OTA Transmit ON/OFF power in TS 36.108</w:t>
      </w:r>
    </w:p>
    <w:p w14:paraId="2169D7B3" w14:textId="77777777" w:rsidR="00D1507C" w:rsidRDefault="00D1507C" w:rsidP="00D1507C">
      <w:pPr>
        <w:jc w:val="both"/>
        <w:rPr>
          <w:color w:val="000000" w:themeColor="text1"/>
          <w:lang w:eastAsia="zh-CN"/>
        </w:rPr>
      </w:pPr>
      <w:r>
        <w:rPr>
          <w:b/>
          <w:bCs/>
          <w:color w:val="000000" w:themeColor="text1"/>
          <w:lang w:eastAsia="zh-CN"/>
        </w:rPr>
        <w:t>Agreement:</w:t>
      </w:r>
      <w:r>
        <w:rPr>
          <w:color w:val="000000" w:themeColor="text1"/>
          <w:lang w:eastAsia="zh-CN"/>
        </w:rPr>
        <w:t xml:space="preserve"> </w:t>
      </w:r>
    </w:p>
    <w:p w14:paraId="7484BD86" w14:textId="77777777" w:rsidR="00D1507C" w:rsidRDefault="00D1507C" w:rsidP="00D1507C">
      <w:pPr>
        <w:pStyle w:val="Paragraphedeliste"/>
        <w:numPr>
          <w:ilvl w:val="0"/>
          <w:numId w:val="33"/>
        </w:numPr>
        <w:overflowPunct w:val="0"/>
        <w:autoSpaceDE w:val="0"/>
        <w:autoSpaceDN w:val="0"/>
        <w:adjustRightInd w:val="0"/>
        <w:ind w:firstLineChars="0"/>
        <w:jc w:val="both"/>
        <w:textAlignment w:val="baseline"/>
        <w:rPr>
          <w:lang w:val="en-US"/>
        </w:rPr>
      </w:pPr>
      <w:r>
        <w:rPr>
          <w:lang w:val="en-US"/>
        </w:rPr>
        <w:t>Remove Clause 9.5 (OTA transmit ON/OFF power) previously agreed at RAN#114 (while keeping Clause 6.4):</w:t>
      </w:r>
    </w:p>
    <w:p w14:paraId="2367B32B" w14:textId="77777777" w:rsidR="00D1507C" w:rsidRDefault="00D1507C" w:rsidP="00D1507C">
      <w:pPr>
        <w:pStyle w:val="Titre2"/>
        <w:numPr>
          <w:ilvl w:val="1"/>
          <w:numId w:val="47"/>
        </w:numPr>
        <w:tabs>
          <w:tab w:val="clear" w:pos="432"/>
          <w:tab w:val="clear" w:pos="576"/>
        </w:tabs>
        <w:rPr>
          <w:rFonts w:eastAsia="Times New Roman"/>
          <w:color w:val="833C0B" w:themeColor="accent2" w:themeShade="80"/>
          <w:lang w:eastAsia="en-GB"/>
        </w:rPr>
      </w:pPr>
      <w:r>
        <w:rPr>
          <w:rFonts w:eastAsia="Times New Roman"/>
          <w:color w:val="833C0B" w:themeColor="accent2" w:themeShade="80"/>
          <w:lang w:eastAsia="en-GB"/>
        </w:rPr>
        <w:t>OTA transmit ON/OFF power</w:t>
      </w:r>
    </w:p>
    <w:p w14:paraId="5C514B44" w14:textId="77777777" w:rsidR="00D1507C" w:rsidRDefault="00D1507C" w:rsidP="00D1507C">
      <w:pPr>
        <w:pStyle w:val="Paragraphedeliste"/>
        <w:ind w:left="936" w:firstLineChars="0" w:firstLine="0"/>
        <w:rPr>
          <w:rFonts w:eastAsia="DengXian"/>
          <w:color w:val="833C0B" w:themeColor="accent2" w:themeShade="80"/>
          <w:lang w:eastAsia="en-GB"/>
        </w:rPr>
      </w:pPr>
      <w:r>
        <w:rPr>
          <w:rFonts w:eastAsia="DengXian"/>
          <w:color w:val="833C0B" w:themeColor="accent2" w:themeShade="80"/>
          <w:highlight w:val="yellow"/>
          <w:lang w:eastAsia="en-GB"/>
        </w:rPr>
        <w:t>The requirement is not applicable in this version of the specification.</w:t>
      </w:r>
    </w:p>
    <w:p w14:paraId="35C156F5" w14:textId="77777777" w:rsidR="00D1507C" w:rsidRDefault="00D1507C" w:rsidP="00D1507C">
      <w:pPr>
        <w:pStyle w:val="Paragraphedeliste"/>
        <w:numPr>
          <w:ilvl w:val="0"/>
          <w:numId w:val="33"/>
        </w:numPr>
        <w:overflowPunct w:val="0"/>
        <w:autoSpaceDE w:val="0"/>
        <w:autoSpaceDN w:val="0"/>
        <w:adjustRightInd w:val="0"/>
        <w:spacing w:after="120"/>
        <w:ind w:firstLineChars="0"/>
        <w:textAlignment w:val="baseline"/>
        <w:rPr>
          <w:lang w:val="en-US"/>
        </w:rPr>
      </w:pPr>
      <w:r>
        <w:rPr>
          <w:lang w:val="en-US"/>
        </w:rPr>
        <w:t>Update relevant clause “transmit ON/OFF power” for NB-IoT TDD SAN in TS 36.181 with TS 36.108 agreement for OTA Transmit ON/OFF power.</w:t>
      </w:r>
    </w:p>
    <w:p w14:paraId="5531B405" w14:textId="77777777" w:rsidR="00D1507C" w:rsidRDefault="00D1507C" w:rsidP="00D1507C">
      <w:pPr>
        <w:rPr>
          <w:color w:val="000000" w:themeColor="text1"/>
          <w:lang w:eastAsia="zh-CN"/>
        </w:rPr>
      </w:pPr>
    </w:p>
    <w:p w14:paraId="6ED3F470" w14:textId="77777777" w:rsidR="00D1507C" w:rsidRDefault="00D1507C" w:rsidP="00D1507C">
      <w:pPr>
        <w:rPr>
          <w:color w:val="000000" w:themeColor="text1"/>
          <w:lang w:eastAsia="zh-CN"/>
        </w:rPr>
      </w:pPr>
      <w:r>
        <w:rPr>
          <w:color w:val="000000" w:themeColor="text1"/>
          <w:lang w:eastAsia="zh-CN"/>
        </w:rPr>
        <w:t>Issue 3-1-3: Requirement set applicability TS 36.108</w:t>
      </w:r>
    </w:p>
    <w:p w14:paraId="5455579C" w14:textId="77777777" w:rsidR="00D1507C" w:rsidRDefault="00D1507C" w:rsidP="00D1507C">
      <w:pPr>
        <w:jc w:val="both"/>
        <w:rPr>
          <w:color w:val="000000" w:themeColor="text1"/>
          <w:lang w:eastAsia="zh-CN"/>
        </w:rPr>
      </w:pPr>
      <w:r>
        <w:rPr>
          <w:b/>
          <w:bCs/>
          <w:color w:val="000000" w:themeColor="text1"/>
          <w:lang w:eastAsia="zh-CN"/>
        </w:rPr>
        <w:t>Agreement:</w:t>
      </w:r>
      <w:r>
        <w:rPr>
          <w:color w:val="000000" w:themeColor="text1"/>
          <w:lang w:eastAsia="zh-CN"/>
        </w:rPr>
        <w:t xml:space="preserve"> </w:t>
      </w:r>
      <w:r>
        <w:rPr>
          <w:rFonts w:eastAsiaTheme="minorHAnsi"/>
          <w:lang w:val="en-US"/>
          <w14:ligatures w14:val="standardContextual"/>
        </w:rPr>
        <w:t>RAN4 to update the following Requirement set applicability from TS 36.108:</w:t>
      </w:r>
    </w:p>
    <w:p w14:paraId="690EDD4D" w14:textId="77777777" w:rsidR="00D1507C" w:rsidRDefault="00D1507C" w:rsidP="00D1507C">
      <w:pPr>
        <w:pStyle w:val="TH"/>
        <w:ind w:left="936"/>
      </w:pPr>
      <w:r>
        <w:rPr>
          <w:lang w:val="fr-FR"/>
        </w:rPr>
        <w:t>T</w:t>
      </w:r>
      <w:r>
        <w:t xml:space="preserve">able 4.6-1: </w:t>
      </w:r>
      <w:r>
        <w:rPr>
          <w:iCs/>
        </w:rPr>
        <w:t>Requirement set</w:t>
      </w:r>
      <w:r>
        <w:t xml:space="preserve"> applicability</w:t>
      </w:r>
    </w:p>
    <w:tbl>
      <w:tblPr>
        <w:tblStyle w:val="Grilledutableau"/>
        <w:tblW w:w="0" w:type="auto"/>
        <w:jc w:val="center"/>
        <w:tblLayout w:type="fixed"/>
        <w:tblLook w:val="04A0" w:firstRow="1" w:lastRow="0" w:firstColumn="1" w:lastColumn="0" w:noHBand="0" w:noVBand="1"/>
      </w:tblPr>
      <w:tblGrid>
        <w:gridCol w:w="3884"/>
        <w:gridCol w:w="1418"/>
        <w:gridCol w:w="1443"/>
      </w:tblGrid>
      <w:tr w:rsidR="00D1507C" w14:paraId="703F5452" w14:textId="77777777" w:rsidTr="008C2976">
        <w:trPr>
          <w:cantSplit/>
          <w:jc w:val="center"/>
        </w:trPr>
        <w:tc>
          <w:tcPr>
            <w:tcW w:w="3884" w:type="dxa"/>
            <w:tcBorders>
              <w:bottom w:val="nil"/>
            </w:tcBorders>
          </w:tcPr>
          <w:p w14:paraId="7A4CC6CF" w14:textId="77777777" w:rsidR="00D1507C" w:rsidRDefault="00D1507C" w:rsidP="008C2976">
            <w:pPr>
              <w:pStyle w:val="TAH"/>
            </w:pPr>
            <w:r>
              <w:t>Requirement</w:t>
            </w:r>
          </w:p>
        </w:tc>
        <w:tc>
          <w:tcPr>
            <w:tcW w:w="2861" w:type="dxa"/>
            <w:gridSpan w:val="2"/>
          </w:tcPr>
          <w:p w14:paraId="6E73EC5B" w14:textId="77777777" w:rsidR="00D1507C" w:rsidRDefault="00D1507C" w:rsidP="008C2976">
            <w:pPr>
              <w:pStyle w:val="TAH"/>
            </w:pPr>
            <w:r>
              <w:t>Requirement set</w:t>
            </w:r>
          </w:p>
        </w:tc>
      </w:tr>
      <w:tr w:rsidR="00D1507C" w14:paraId="3F1CEF9E" w14:textId="77777777" w:rsidTr="008C2976">
        <w:trPr>
          <w:cantSplit/>
          <w:jc w:val="center"/>
        </w:trPr>
        <w:tc>
          <w:tcPr>
            <w:tcW w:w="3884" w:type="dxa"/>
            <w:tcBorders>
              <w:top w:val="nil"/>
            </w:tcBorders>
          </w:tcPr>
          <w:p w14:paraId="4892B1F8" w14:textId="77777777" w:rsidR="00D1507C" w:rsidRDefault="00D1507C" w:rsidP="008C2976">
            <w:pPr>
              <w:pStyle w:val="TAH"/>
            </w:pPr>
          </w:p>
        </w:tc>
        <w:tc>
          <w:tcPr>
            <w:tcW w:w="1418" w:type="dxa"/>
          </w:tcPr>
          <w:p w14:paraId="3EC24B63" w14:textId="77777777" w:rsidR="00D1507C" w:rsidRDefault="00D1507C" w:rsidP="008C2976">
            <w:pPr>
              <w:pStyle w:val="TAH"/>
            </w:pPr>
            <w:r>
              <w:rPr>
                <w:i/>
              </w:rPr>
              <w:t>SAN type 1-H</w:t>
            </w:r>
          </w:p>
        </w:tc>
        <w:tc>
          <w:tcPr>
            <w:tcW w:w="1443" w:type="dxa"/>
            <w:tcBorders>
              <w:bottom w:val="single" w:sz="4" w:space="0" w:color="auto"/>
            </w:tcBorders>
          </w:tcPr>
          <w:p w14:paraId="3ED2FC11" w14:textId="77777777" w:rsidR="00D1507C" w:rsidRDefault="00D1507C" w:rsidP="008C2976">
            <w:pPr>
              <w:pStyle w:val="TAH"/>
            </w:pPr>
            <w:r>
              <w:rPr>
                <w:i/>
              </w:rPr>
              <w:t>SAN type 1-O</w:t>
            </w:r>
          </w:p>
        </w:tc>
      </w:tr>
      <w:tr w:rsidR="00D1507C" w14:paraId="1ABA9428" w14:textId="77777777" w:rsidTr="008C2976">
        <w:trPr>
          <w:cantSplit/>
          <w:jc w:val="center"/>
        </w:trPr>
        <w:tc>
          <w:tcPr>
            <w:tcW w:w="3884" w:type="dxa"/>
          </w:tcPr>
          <w:p w14:paraId="54215943" w14:textId="77777777" w:rsidR="00D1507C" w:rsidRDefault="00D1507C" w:rsidP="008C2976">
            <w:pPr>
              <w:pStyle w:val="TAC"/>
              <w:ind w:left="800"/>
            </w:pPr>
            <w:r>
              <w:rPr>
                <w:lang w:eastAsia="ja-JP"/>
              </w:rPr>
              <w:t>SAN output power</w:t>
            </w:r>
          </w:p>
        </w:tc>
        <w:tc>
          <w:tcPr>
            <w:tcW w:w="1418" w:type="dxa"/>
          </w:tcPr>
          <w:p w14:paraId="1E6A4984" w14:textId="77777777" w:rsidR="00D1507C" w:rsidRDefault="00D1507C" w:rsidP="008C2976">
            <w:pPr>
              <w:pStyle w:val="TAC"/>
              <w:ind w:left="800"/>
            </w:pPr>
            <w:r>
              <w:rPr>
                <w:lang w:eastAsia="ja-JP"/>
              </w:rPr>
              <w:t>6.2</w:t>
            </w:r>
          </w:p>
        </w:tc>
        <w:tc>
          <w:tcPr>
            <w:tcW w:w="1443" w:type="dxa"/>
            <w:tcBorders>
              <w:bottom w:val="nil"/>
            </w:tcBorders>
          </w:tcPr>
          <w:p w14:paraId="6E930F30" w14:textId="77777777" w:rsidR="00D1507C" w:rsidRDefault="00D1507C" w:rsidP="008C2976">
            <w:pPr>
              <w:pStyle w:val="TAC"/>
              <w:ind w:left="800"/>
            </w:pPr>
          </w:p>
        </w:tc>
      </w:tr>
      <w:tr w:rsidR="00D1507C" w14:paraId="2286069E" w14:textId="77777777" w:rsidTr="008C2976">
        <w:trPr>
          <w:cantSplit/>
          <w:jc w:val="center"/>
        </w:trPr>
        <w:tc>
          <w:tcPr>
            <w:tcW w:w="3884" w:type="dxa"/>
          </w:tcPr>
          <w:p w14:paraId="02D295C8" w14:textId="77777777" w:rsidR="00D1507C" w:rsidRDefault="00D1507C" w:rsidP="008C2976">
            <w:pPr>
              <w:pStyle w:val="TAC"/>
              <w:ind w:left="800"/>
            </w:pPr>
            <w:r>
              <w:rPr>
                <w:lang w:eastAsia="ja-JP"/>
              </w:rPr>
              <w:t xml:space="preserve">… </w:t>
            </w:r>
          </w:p>
        </w:tc>
        <w:tc>
          <w:tcPr>
            <w:tcW w:w="1418" w:type="dxa"/>
          </w:tcPr>
          <w:p w14:paraId="63C8C590" w14:textId="77777777" w:rsidR="00D1507C" w:rsidRDefault="00D1507C" w:rsidP="008C2976">
            <w:pPr>
              <w:pStyle w:val="TAC"/>
              <w:ind w:left="800"/>
            </w:pPr>
            <w:r>
              <w:rPr>
                <w:lang w:eastAsia="ja-JP"/>
              </w:rPr>
              <w:t>…</w:t>
            </w:r>
          </w:p>
        </w:tc>
        <w:tc>
          <w:tcPr>
            <w:tcW w:w="1443" w:type="dxa"/>
            <w:tcBorders>
              <w:top w:val="nil"/>
              <w:bottom w:val="nil"/>
            </w:tcBorders>
          </w:tcPr>
          <w:p w14:paraId="28501017" w14:textId="77777777" w:rsidR="00D1507C" w:rsidRDefault="00D1507C" w:rsidP="008C2976">
            <w:pPr>
              <w:pStyle w:val="TAC"/>
              <w:ind w:left="800"/>
            </w:pPr>
          </w:p>
        </w:tc>
      </w:tr>
      <w:tr w:rsidR="00D1507C" w14:paraId="3929823D" w14:textId="77777777" w:rsidTr="008C2976">
        <w:trPr>
          <w:cantSplit/>
          <w:jc w:val="center"/>
        </w:trPr>
        <w:tc>
          <w:tcPr>
            <w:tcW w:w="3884" w:type="dxa"/>
          </w:tcPr>
          <w:p w14:paraId="0AB8A116" w14:textId="77777777" w:rsidR="00D1507C" w:rsidRDefault="00D1507C" w:rsidP="008C2976">
            <w:pPr>
              <w:pStyle w:val="TAC"/>
              <w:ind w:left="800"/>
            </w:pPr>
            <w:r>
              <w:rPr>
                <w:lang w:eastAsia="ja-JP"/>
              </w:rPr>
              <w:t xml:space="preserve">Transmit ON/OFF power </w:t>
            </w:r>
          </w:p>
        </w:tc>
        <w:tc>
          <w:tcPr>
            <w:tcW w:w="1418" w:type="dxa"/>
          </w:tcPr>
          <w:p w14:paraId="6808799E" w14:textId="77777777" w:rsidR="00D1507C" w:rsidRDefault="00D1507C" w:rsidP="008C2976">
            <w:pPr>
              <w:pStyle w:val="TAC"/>
              <w:ind w:left="800"/>
              <w:rPr>
                <w:highlight w:val="yellow"/>
                <w:lang w:eastAsia="ja-JP"/>
              </w:rPr>
            </w:pPr>
            <w:r>
              <w:rPr>
                <w:strike/>
                <w:highlight w:val="yellow"/>
                <w:lang w:eastAsia="ja-JP"/>
              </w:rPr>
              <w:t>NA</w:t>
            </w:r>
          </w:p>
          <w:p w14:paraId="282E9E2F" w14:textId="77777777" w:rsidR="00D1507C" w:rsidRDefault="00D1507C" w:rsidP="008C2976">
            <w:pPr>
              <w:pStyle w:val="TAC"/>
              <w:ind w:left="800"/>
              <w:rPr>
                <w:lang w:eastAsia="ja-JP"/>
              </w:rPr>
            </w:pPr>
            <w:r>
              <w:rPr>
                <w:highlight w:val="yellow"/>
                <w:lang w:eastAsia="ja-JP"/>
              </w:rPr>
              <w:t>6.4</w:t>
            </w:r>
          </w:p>
        </w:tc>
        <w:tc>
          <w:tcPr>
            <w:tcW w:w="1443" w:type="dxa"/>
            <w:tcBorders>
              <w:top w:val="nil"/>
              <w:bottom w:val="nil"/>
            </w:tcBorders>
          </w:tcPr>
          <w:p w14:paraId="1F772740" w14:textId="77777777" w:rsidR="00D1507C" w:rsidRDefault="00D1507C" w:rsidP="008C2976">
            <w:pPr>
              <w:pStyle w:val="TAC"/>
              <w:ind w:left="800"/>
            </w:pPr>
          </w:p>
        </w:tc>
      </w:tr>
      <w:tr w:rsidR="00D1507C" w14:paraId="50B7C02C" w14:textId="77777777" w:rsidTr="008C2976">
        <w:trPr>
          <w:cantSplit/>
          <w:jc w:val="center"/>
        </w:trPr>
        <w:tc>
          <w:tcPr>
            <w:tcW w:w="3884" w:type="dxa"/>
          </w:tcPr>
          <w:p w14:paraId="08763CA6" w14:textId="77777777" w:rsidR="00D1507C" w:rsidRDefault="00D1507C" w:rsidP="008C2976">
            <w:pPr>
              <w:pStyle w:val="TAC"/>
              <w:ind w:left="800"/>
            </w:pPr>
            <w:r>
              <w:rPr>
                <w:lang w:eastAsia="ja-JP"/>
              </w:rPr>
              <w:t>…</w:t>
            </w:r>
          </w:p>
        </w:tc>
        <w:tc>
          <w:tcPr>
            <w:tcW w:w="1418" w:type="dxa"/>
          </w:tcPr>
          <w:p w14:paraId="3B0161A7" w14:textId="77777777" w:rsidR="00D1507C" w:rsidRDefault="00D1507C" w:rsidP="008C2976">
            <w:pPr>
              <w:pStyle w:val="TAC"/>
              <w:ind w:left="800"/>
            </w:pPr>
            <w:r>
              <w:rPr>
                <w:lang w:eastAsia="ja-JP"/>
              </w:rPr>
              <w:t>…</w:t>
            </w:r>
          </w:p>
        </w:tc>
        <w:tc>
          <w:tcPr>
            <w:tcW w:w="1443" w:type="dxa"/>
            <w:tcBorders>
              <w:top w:val="nil"/>
              <w:bottom w:val="nil"/>
            </w:tcBorders>
          </w:tcPr>
          <w:p w14:paraId="3F0C2A18" w14:textId="77777777" w:rsidR="00D1507C" w:rsidRDefault="00D1507C" w:rsidP="008C2976">
            <w:pPr>
              <w:pStyle w:val="TAC"/>
              <w:ind w:left="800"/>
            </w:pPr>
          </w:p>
        </w:tc>
      </w:tr>
      <w:tr w:rsidR="00D1507C" w14:paraId="34B6A6A4" w14:textId="77777777" w:rsidTr="008C2976">
        <w:trPr>
          <w:cantSplit/>
          <w:jc w:val="center"/>
        </w:trPr>
        <w:tc>
          <w:tcPr>
            <w:tcW w:w="3884" w:type="dxa"/>
          </w:tcPr>
          <w:p w14:paraId="34542F94" w14:textId="77777777" w:rsidR="00D1507C" w:rsidRDefault="00D1507C" w:rsidP="008C2976">
            <w:pPr>
              <w:pStyle w:val="TAC"/>
              <w:ind w:left="800"/>
              <w:rPr>
                <w:lang w:eastAsia="ja-JP"/>
              </w:rPr>
            </w:pPr>
            <w:r>
              <w:rPr>
                <w:lang w:eastAsia="ja-JP"/>
              </w:rPr>
              <w:t xml:space="preserve">Transmitter intermodulation </w:t>
            </w:r>
          </w:p>
        </w:tc>
        <w:tc>
          <w:tcPr>
            <w:tcW w:w="1418" w:type="dxa"/>
          </w:tcPr>
          <w:p w14:paraId="1CB20135" w14:textId="77777777" w:rsidR="00D1507C" w:rsidRDefault="00D1507C" w:rsidP="008C2976">
            <w:pPr>
              <w:pStyle w:val="TAC"/>
              <w:ind w:left="800"/>
            </w:pPr>
            <w:r>
              <w:rPr>
                <w:lang w:eastAsia="ja-JP"/>
              </w:rPr>
              <w:t>NA</w:t>
            </w:r>
          </w:p>
        </w:tc>
        <w:tc>
          <w:tcPr>
            <w:tcW w:w="1443" w:type="dxa"/>
            <w:tcBorders>
              <w:top w:val="nil"/>
              <w:bottom w:val="nil"/>
            </w:tcBorders>
          </w:tcPr>
          <w:p w14:paraId="73E509D2" w14:textId="77777777" w:rsidR="00D1507C" w:rsidRDefault="00D1507C" w:rsidP="008C2976">
            <w:pPr>
              <w:pStyle w:val="TAC"/>
              <w:ind w:left="800"/>
            </w:pPr>
            <w:r>
              <w:rPr>
                <w:lang w:eastAsia="ja-JP"/>
              </w:rPr>
              <w:t>NA</w:t>
            </w:r>
          </w:p>
        </w:tc>
      </w:tr>
      <w:tr w:rsidR="00D1507C" w14:paraId="0F7ABD6E" w14:textId="77777777" w:rsidTr="008C2976">
        <w:trPr>
          <w:cantSplit/>
          <w:jc w:val="center"/>
        </w:trPr>
        <w:tc>
          <w:tcPr>
            <w:tcW w:w="3884" w:type="dxa"/>
          </w:tcPr>
          <w:p w14:paraId="5E23A40A" w14:textId="77777777" w:rsidR="00D1507C" w:rsidRDefault="00D1507C" w:rsidP="008C2976">
            <w:pPr>
              <w:pStyle w:val="TAC"/>
              <w:ind w:left="800"/>
              <w:rPr>
                <w:lang w:eastAsia="ja-JP"/>
              </w:rPr>
            </w:pPr>
            <w:r>
              <w:rPr>
                <w:lang w:eastAsia="ja-JP"/>
              </w:rPr>
              <w:t>…</w:t>
            </w:r>
          </w:p>
        </w:tc>
        <w:tc>
          <w:tcPr>
            <w:tcW w:w="1418" w:type="dxa"/>
          </w:tcPr>
          <w:p w14:paraId="1858F1E5" w14:textId="77777777" w:rsidR="00D1507C" w:rsidRDefault="00D1507C" w:rsidP="008C2976">
            <w:pPr>
              <w:pStyle w:val="TAC"/>
              <w:ind w:left="800"/>
              <w:rPr>
                <w:lang w:eastAsia="ja-JP"/>
              </w:rPr>
            </w:pPr>
            <w:r>
              <w:rPr>
                <w:lang w:eastAsia="ja-JP"/>
              </w:rPr>
              <w:t>…</w:t>
            </w:r>
          </w:p>
        </w:tc>
        <w:tc>
          <w:tcPr>
            <w:tcW w:w="1443" w:type="dxa"/>
            <w:tcBorders>
              <w:top w:val="nil"/>
              <w:bottom w:val="nil"/>
            </w:tcBorders>
          </w:tcPr>
          <w:p w14:paraId="2744A500" w14:textId="77777777" w:rsidR="00D1507C" w:rsidRDefault="00D1507C" w:rsidP="008C2976">
            <w:pPr>
              <w:pStyle w:val="TAC"/>
              <w:ind w:left="800"/>
              <w:rPr>
                <w:lang w:eastAsia="ja-JP"/>
              </w:rPr>
            </w:pPr>
          </w:p>
        </w:tc>
      </w:tr>
      <w:tr w:rsidR="00D1507C" w14:paraId="771F91EA" w14:textId="77777777" w:rsidTr="008C2976">
        <w:trPr>
          <w:cantSplit/>
          <w:jc w:val="center"/>
        </w:trPr>
        <w:tc>
          <w:tcPr>
            <w:tcW w:w="3884" w:type="dxa"/>
          </w:tcPr>
          <w:p w14:paraId="72C1E2ED" w14:textId="77777777" w:rsidR="00D1507C" w:rsidRDefault="00D1507C" w:rsidP="008C2976">
            <w:pPr>
              <w:pStyle w:val="TAC"/>
              <w:ind w:left="800"/>
              <w:rPr>
                <w:lang w:eastAsia="ja-JP"/>
              </w:rPr>
            </w:pPr>
            <w:r>
              <w:rPr>
                <w:lang w:eastAsia="ja-JP"/>
              </w:rPr>
              <w:t>Performance requirements</w:t>
            </w:r>
          </w:p>
        </w:tc>
        <w:tc>
          <w:tcPr>
            <w:tcW w:w="1418" w:type="dxa"/>
          </w:tcPr>
          <w:p w14:paraId="132B8042" w14:textId="77777777" w:rsidR="00D1507C" w:rsidRDefault="00D1507C" w:rsidP="008C2976">
            <w:pPr>
              <w:pStyle w:val="TAC"/>
              <w:ind w:left="800"/>
            </w:pPr>
            <w:r>
              <w:rPr>
                <w:lang w:eastAsia="ja-JP"/>
              </w:rPr>
              <w:t>8</w:t>
            </w:r>
          </w:p>
        </w:tc>
        <w:tc>
          <w:tcPr>
            <w:tcW w:w="1443" w:type="dxa"/>
            <w:tcBorders>
              <w:top w:val="nil"/>
            </w:tcBorders>
          </w:tcPr>
          <w:p w14:paraId="06E415A8" w14:textId="77777777" w:rsidR="00D1507C" w:rsidRDefault="00D1507C" w:rsidP="008C2976">
            <w:pPr>
              <w:pStyle w:val="TAC"/>
              <w:ind w:left="800"/>
            </w:pPr>
          </w:p>
        </w:tc>
      </w:tr>
      <w:tr w:rsidR="00D1507C" w14:paraId="4946FF88" w14:textId="77777777" w:rsidTr="008C2976">
        <w:trPr>
          <w:cantSplit/>
          <w:jc w:val="center"/>
        </w:trPr>
        <w:tc>
          <w:tcPr>
            <w:tcW w:w="3884" w:type="dxa"/>
          </w:tcPr>
          <w:p w14:paraId="112DAD94" w14:textId="77777777" w:rsidR="00D1507C" w:rsidRDefault="00D1507C" w:rsidP="008C2976">
            <w:pPr>
              <w:pStyle w:val="TAC"/>
              <w:ind w:left="800"/>
              <w:rPr>
                <w:lang w:eastAsia="ja-JP"/>
              </w:rPr>
            </w:pPr>
            <w:r>
              <w:rPr>
                <w:lang w:eastAsia="ja-JP"/>
              </w:rPr>
              <w:t>Radiated transmit power</w:t>
            </w:r>
          </w:p>
        </w:tc>
        <w:tc>
          <w:tcPr>
            <w:tcW w:w="1418" w:type="dxa"/>
            <w:tcBorders>
              <w:bottom w:val="single" w:sz="4" w:space="0" w:color="auto"/>
            </w:tcBorders>
          </w:tcPr>
          <w:p w14:paraId="2068CC14" w14:textId="77777777" w:rsidR="00D1507C" w:rsidRDefault="00D1507C" w:rsidP="008C2976">
            <w:pPr>
              <w:pStyle w:val="TAC"/>
              <w:ind w:left="800"/>
            </w:pPr>
            <w:r>
              <w:rPr>
                <w:lang w:eastAsia="ja-JP"/>
              </w:rPr>
              <w:t>9.2</w:t>
            </w:r>
          </w:p>
        </w:tc>
        <w:tc>
          <w:tcPr>
            <w:tcW w:w="1443" w:type="dxa"/>
          </w:tcPr>
          <w:p w14:paraId="6F69CF6A" w14:textId="77777777" w:rsidR="00D1507C" w:rsidRDefault="00D1507C" w:rsidP="008C2976">
            <w:pPr>
              <w:pStyle w:val="TAC"/>
              <w:ind w:left="800"/>
            </w:pPr>
            <w:r>
              <w:rPr>
                <w:lang w:eastAsia="ja-JP"/>
              </w:rPr>
              <w:t>9.2</w:t>
            </w:r>
          </w:p>
        </w:tc>
      </w:tr>
      <w:tr w:rsidR="00D1507C" w14:paraId="082C8D44" w14:textId="77777777" w:rsidTr="008C2976">
        <w:trPr>
          <w:cantSplit/>
          <w:jc w:val="center"/>
        </w:trPr>
        <w:tc>
          <w:tcPr>
            <w:tcW w:w="3884" w:type="dxa"/>
          </w:tcPr>
          <w:p w14:paraId="43C5DF25" w14:textId="77777777" w:rsidR="00D1507C" w:rsidRDefault="00D1507C" w:rsidP="008C2976">
            <w:pPr>
              <w:pStyle w:val="TAC"/>
              <w:ind w:left="800"/>
              <w:rPr>
                <w:lang w:eastAsia="ja-JP"/>
              </w:rPr>
            </w:pPr>
            <w:r>
              <w:rPr>
                <w:lang w:eastAsia="ja-JP"/>
              </w:rPr>
              <w:t>…</w:t>
            </w:r>
          </w:p>
        </w:tc>
        <w:tc>
          <w:tcPr>
            <w:tcW w:w="1418" w:type="dxa"/>
            <w:tcBorders>
              <w:top w:val="nil"/>
              <w:bottom w:val="nil"/>
            </w:tcBorders>
          </w:tcPr>
          <w:p w14:paraId="190E6702" w14:textId="77777777" w:rsidR="00D1507C" w:rsidRDefault="00D1507C" w:rsidP="008C2976">
            <w:pPr>
              <w:pStyle w:val="TAC"/>
              <w:ind w:left="800"/>
            </w:pPr>
          </w:p>
        </w:tc>
        <w:tc>
          <w:tcPr>
            <w:tcW w:w="1443" w:type="dxa"/>
          </w:tcPr>
          <w:p w14:paraId="58928607" w14:textId="77777777" w:rsidR="00D1507C" w:rsidRDefault="00D1507C" w:rsidP="008C2976">
            <w:pPr>
              <w:pStyle w:val="TAC"/>
              <w:ind w:left="800"/>
            </w:pPr>
            <w:r>
              <w:rPr>
                <w:lang w:eastAsia="ja-JP"/>
              </w:rPr>
              <w:t>…</w:t>
            </w:r>
          </w:p>
        </w:tc>
      </w:tr>
      <w:tr w:rsidR="00D1507C" w14:paraId="0A42779F" w14:textId="77777777" w:rsidTr="008C2976">
        <w:trPr>
          <w:cantSplit/>
          <w:jc w:val="center"/>
        </w:trPr>
        <w:tc>
          <w:tcPr>
            <w:tcW w:w="3884" w:type="dxa"/>
          </w:tcPr>
          <w:p w14:paraId="30343190" w14:textId="77777777" w:rsidR="00D1507C" w:rsidRDefault="00D1507C" w:rsidP="008C2976">
            <w:pPr>
              <w:pStyle w:val="TAC"/>
              <w:ind w:left="800"/>
              <w:rPr>
                <w:lang w:eastAsia="ja-JP"/>
              </w:rPr>
            </w:pPr>
            <w:r>
              <w:rPr>
                <w:lang w:eastAsia="ja-JP"/>
              </w:rPr>
              <w:t>OTA transmit ON/OFF power</w:t>
            </w:r>
          </w:p>
        </w:tc>
        <w:tc>
          <w:tcPr>
            <w:tcW w:w="1418" w:type="dxa"/>
            <w:tcBorders>
              <w:top w:val="nil"/>
              <w:bottom w:val="nil"/>
            </w:tcBorders>
          </w:tcPr>
          <w:p w14:paraId="5D5E1C34" w14:textId="77777777" w:rsidR="00D1507C" w:rsidRDefault="00D1507C" w:rsidP="008C2976">
            <w:pPr>
              <w:pStyle w:val="TAC"/>
              <w:ind w:left="800"/>
            </w:pPr>
          </w:p>
        </w:tc>
        <w:tc>
          <w:tcPr>
            <w:tcW w:w="1443" w:type="dxa"/>
          </w:tcPr>
          <w:p w14:paraId="7E6CEE3F" w14:textId="77777777" w:rsidR="00D1507C" w:rsidRDefault="00D1507C" w:rsidP="008C2976">
            <w:pPr>
              <w:pStyle w:val="TAC"/>
              <w:ind w:left="800"/>
              <w:rPr>
                <w:highlight w:val="yellow"/>
                <w:lang w:eastAsia="ja-JP"/>
              </w:rPr>
            </w:pPr>
            <w:r>
              <w:rPr>
                <w:highlight w:val="yellow"/>
                <w:lang w:eastAsia="ja-JP"/>
              </w:rPr>
              <w:t>NA</w:t>
            </w:r>
          </w:p>
          <w:p w14:paraId="33FCF4A7" w14:textId="77777777" w:rsidR="00D1507C" w:rsidRDefault="00D1507C" w:rsidP="008C2976">
            <w:pPr>
              <w:pStyle w:val="TAC"/>
              <w:ind w:left="800"/>
              <w:rPr>
                <w:strike/>
              </w:rPr>
            </w:pPr>
            <w:r>
              <w:rPr>
                <w:strike/>
                <w:highlight w:val="yellow"/>
                <w:lang w:eastAsia="ja-JP"/>
              </w:rPr>
              <w:t>9.5</w:t>
            </w:r>
          </w:p>
        </w:tc>
      </w:tr>
      <w:tr w:rsidR="00D1507C" w14:paraId="5122175D" w14:textId="77777777" w:rsidTr="008C2976">
        <w:trPr>
          <w:cantSplit/>
          <w:jc w:val="center"/>
        </w:trPr>
        <w:tc>
          <w:tcPr>
            <w:tcW w:w="3884" w:type="dxa"/>
          </w:tcPr>
          <w:p w14:paraId="32F3D725" w14:textId="77777777" w:rsidR="00D1507C" w:rsidRDefault="00D1507C" w:rsidP="008C2976">
            <w:pPr>
              <w:pStyle w:val="TAC"/>
              <w:ind w:left="800"/>
              <w:rPr>
                <w:lang w:eastAsia="ja-JP"/>
              </w:rPr>
            </w:pPr>
            <w:r>
              <w:rPr>
                <w:lang w:eastAsia="zh-CN"/>
              </w:rPr>
              <w:t>…</w:t>
            </w:r>
          </w:p>
        </w:tc>
        <w:tc>
          <w:tcPr>
            <w:tcW w:w="1418" w:type="dxa"/>
            <w:tcBorders>
              <w:top w:val="nil"/>
              <w:bottom w:val="nil"/>
            </w:tcBorders>
          </w:tcPr>
          <w:p w14:paraId="4F916BC0" w14:textId="77777777" w:rsidR="00D1507C" w:rsidRDefault="00D1507C" w:rsidP="008C2976">
            <w:pPr>
              <w:pStyle w:val="TAC"/>
              <w:ind w:left="800"/>
            </w:pPr>
          </w:p>
        </w:tc>
        <w:tc>
          <w:tcPr>
            <w:tcW w:w="1443" w:type="dxa"/>
          </w:tcPr>
          <w:p w14:paraId="18DF7F44" w14:textId="77777777" w:rsidR="00D1507C" w:rsidRDefault="00D1507C" w:rsidP="008C2976">
            <w:pPr>
              <w:pStyle w:val="TAC"/>
              <w:ind w:left="800"/>
            </w:pPr>
            <w:r>
              <w:rPr>
                <w:lang w:eastAsia="ja-JP"/>
              </w:rPr>
              <w:t>…</w:t>
            </w:r>
          </w:p>
        </w:tc>
      </w:tr>
      <w:tr w:rsidR="00D1507C" w14:paraId="727564F4" w14:textId="77777777" w:rsidTr="008C2976">
        <w:trPr>
          <w:cantSplit/>
          <w:jc w:val="center"/>
        </w:trPr>
        <w:tc>
          <w:tcPr>
            <w:tcW w:w="3884" w:type="dxa"/>
          </w:tcPr>
          <w:p w14:paraId="23E72573" w14:textId="77777777" w:rsidR="00D1507C" w:rsidRDefault="00D1507C" w:rsidP="008C2976">
            <w:pPr>
              <w:pStyle w:val="TAC"/>
              <w:ind w:left="800"/>
              <w:rPr>
                <w:lang w:eastAsia="ja-JP"/>
              </w:rPr>
            </w:pPr>
            <w:r>
              <w:rPr>
                <w:lang w:eastAsia="ja-JP"/>
              </w:rPr>
              <w:t>OTA ACLR</w:t>
            </w:r>
          </w:p>
        </w:tc>
        <w:tc>
          <w:tcPr>
            <w:tcW w:w="1418" w:type="dxa"/>
            <w:tcBorders>
              <w:top w:val="nil"/>
              <w:bottom w:val="nil"/>
            </w:tcBorders>
          </w:tcPr>
          <w:p w14:paraId="75947E5F" w14:textId="77777777" w:rsidR="00D1507C" w:rsidRDefault="00D1507C" w:rsidP="008C2976">
            <w:pPr>
              <w:pStyle w:val="TAC"/>
              <w:ind w:left="800"/>
            </w:pPr>
            <w:r>
              <w:rPr>
                <w:lang w:eastAsia="ja-JP"/>
              </w:rPr>
              <w:t>NA</w:t>
            </w:r>
          </w:p>
        </w:tc>
        <w:tc>
          <w:tcPr>
            <w:tcW w:w="1443" w:type="dxa"/>
          </w:tcPr>
          <w:p w14:paraId="5CC0FB4B" w14:textId="77777777" w:rsidR="00D1507C" w:rsidRDefault="00D1507C" w:rsidP="008C2976">
            <w:pPr>
              <w:pStyle w:val="TAC"/>
              <w:ind w:left="800"/>
            </w:pPr>
            <w:r>
              <w:rPr>
                <w:lang w:eastAsia="ja-JP"/>
              </w:rPr>
              <w:t>9.7.3</w:t>
            </w:r>
          </w:p>
        </w:tc>
      </w:tr>
      <w:tr w:rsidR="00D1507C" w14:paraId="266CD09E" w14:textId="77777777" w:rsidTr="008C2976">
        <w:trPr>
          <w:cantSplit/>
          <w:jc w:val="center"/>
        </w:trPr>
        <w:tc>
          <w:tcPr>
            <w:tcW w:w="3884" w:type="dxa"/>
            <w:tcBorders>
              <w:bottom w:val="single" w:sz="4" w:space="0" w:color="auto"/>
            </w:tcBorders>
          </w:tcPr>
          <w:p w14:paraId="1CAED662" w14:textId="77777777" w:rsidR="00D1507C" w:rsidRDefault="00D1507C" w:rsidP="008C2976">
            <w:pPr>
              <w:pStyle w:val="TAC"/>
              <w:ind w:left="800"/>
              <w:rPr>
                <w:lang w:eastAsia="ja-JP"/>
              </w:rPr>
            </w:pPr>
            <w:r>
              <w:rPr>
                <w:lang w:eastAsia="ja-JP"/>
              </w:rPr>
              <w:t>…</w:t>
            </w:r>
          </w:p>
        </w:tc>
        <w:tc>
          <w:tcPr>
            <w:tcW w:w="1418" w:type="dxa"/>
            <w:tcBorders>
              <w:top w:val="nil"/>
              <w:bottom w:val="single" w:sz="4" w:space="0" w:color="auto"/>
            </w:tcBorders>
          </w:tcPr>
          <w:p w14:paraId="7A633D3F" w14:textId="77777777" w:rsidR="00D1507C" w:rsidRDefault="00D1507C" w:rsidP="008C2976">
            <w:pPr>
              <w:pStyle w:val="TAC"/>
              <w:ind w:left="800"/>
            </w:pPr>
          </w:p>
        </w:tc>
        <w:tc>
          <w:tcPr>
            <w:tcW w:w="1443" w:type="dxa"/>
            <w:tcBorders>
              <w:bottom w:val="single" w:sz="4" w:space="0" w:color="auto"/>
            </w:tcBorders>
          </w:tcPr>
          <w:p w14:paraId="4C319D4F" w14:textId="77777777" w:rsidR="00D1507C" w:rsidRDefault="00D1507C" w:rsidP="008C2976">
            <w:pPr>
              <w:pStyle w:val="TAC"/>
              <w:ind w:left="800"/>
            </w:pPr>
            <w:r>
              <w:rPr>
                <w:lang w:eastAsia="ja-JP"/>
              </w:rPr>
              <w:t>…</w:t>
            </w:r>
          </w:p>
        </w:tc>
      </w:tr>
    </w:tbl>
    <w:p w14:paraId="378C0CF9" w14:textId="77777777" w:rsidR="00D1507C" w:rsidRDefault="00D1507C" w:rsidP="00D1507C">
      <w:pPr>
        <w:jc w:val="both"/>
      </w:pPr>
    </w:p>
    <w:p w14:paraId="12DA828D" w14:textId="77777777" w:rsidR="00D1507C" w:rsidRDefault="00D1507C" w:rsidP="00D1507C">
      <w:pPr>
        <w:rPr>
          <w:color w:val="000000" w:themeColor="text1"/>
          <w:lang w:eastAsia="zh-CN"/>
        </w:rPr>
      </w:pPr>
    </w:p>
    <w:p w14:paraId="63CF29BF" w14:textId="77777777" w:rsidR="00D1507C" w:rsidRDefault="00D1507C" w:rsidP="00D1507C">
      <w:pPr>
        <w:rPr>
          <w:b/>
          <w:bCs/>
          <w:color w:val="000000" w:themeColor="text1"/>
          <w:u w:val="single"/>
          <w:lang w:eastAsia="zh-CN"/>
        </w:rPr>
      </w:pPr>
      <w:r>
        <w:rPr>
          <w:b/>
          <w:bCs/>
          <w:color w:val="000000" w:themeColor="text1"/>
          <w:u w:val="single"/>
          <w:lang w:eastAsia="zh-CN"/>
        </w:rPr>
        <w:t xml:space="preserve">Sub-topic 3-2: </w:t>
      </w:r>
      <w:r>
        <w:rPr>
          <w:b/>
          <w:bCs/>
          <w:u w:val="single"/>
          <w:lang w:eastAsia="zh-CN"/>
        </w:rPr>
        <w:t>In-channel selectivity in TS 36.108</w:t>
      </w:r>
    </w:p>
    <w:p w14:paraId="1D816C04" w14:textId="77777777" w:rsidR="00D1507C" w:rsidRDefault="00D1507C" w:rsidP="00D1507C">
      <w:pPr>
        <w:rPr>
          <w:color w:val="000000" w:themeColor="text1"/>
          <w:lang w:eastAsia="zh-CN"/>
        </w:rPr>
      </w:pPr>
      <w:r>
        <w:rPr>
          <w:color w:val="000000" w:themeColor="text1"/>
          <w:lang w:eastAsia="zh-CN"/>
        </w:rPr>
        <w:t xml:space="preserve">Issue 3-2-1: </w:t>
      </w:r>
      <w:r>
        <w:rPr>
          <w:lang w:val="en-US"/>
        </w:rPr>
        <w:t>In-channel selectivity/OTA in-channel selectivity from specification TS 36.108</w:t>
      </w:r>
    </w:p>
    <w:p w14:paraId="091990F3" w14:textId="77777777" w:rsidR="00D1507C" w:rsidRDefault="00D1507C" w:rsidP="00D1507C">
      <w:pPr>
        <w:jc w:val="both"/>
        <w:rPr>
          <w:color w:val="000000" w:themeColor="text1"/>
          <w:lang w:eastAsia="zh-CN"/>
        </w:rPr>
      </w:pPr>
      <w:r>
        <w:rPr>
          <w:b/>
          <w:bCs/>
          <w:color w:val="000000" w:themeColor="text1"/>
          <w:lang w:eastAsia="zh-CN"/>
        </w:rPr>
        <w:t>Agreement:</w:t>
      </w:r>
      <w:r>
        <w:rPr>
          <w:color w:val="000000" w:themeColor="text1"/>
          <w:lang w:eastAsia="zh-CN"/>
        </w:rPr>
        <w:t xml:space="preserve"> </w:t>
      </w:r>
      <w:r>
        <w:rPr>
          <w:bCs/>
          <w:lang w:val="en-US"/>
        </w:rPr>
        <w:t>Do not consider in-channel selectivity/OTA in-channel selectivity in the Rel-19 specification TS 36.108 (clauses 7.8 for conducted receiver characteristics and 10.9 for radiated receiver characteristics) as SAN requirement for TDD NB-IoT NTN band 249, since it was not considered in previous Rel-18 TS 36.108 specification for previous defined NB-IoT NTN bands.</w:t>
      </w:r>
    </w:p>
    <w:p w14:paraId="34DA764C" w14:textId="77777777" w:rsidR="00D1507C" w:rsidRDefault="00D1507C" w:rsidP="00D1507C">
      <w:pPr>
        <w:rPr>
          <w:color w:val="000000" w:themeColor="text1"/>
          <w:lang w:eastAsia="zh-CN"/>
        </w:rPr>
      </w:pPr>
    </w:p>
    <w:p w14:paraId="3BF9080B" w14:textId="77777777" w:rsidR="00D1507C" w:rsidRDefault="00D1507C" w:rsidP="00D1507C">
      <w:pPr>
        <w:rPr>
          <w:color w:val="000000" w:themeColor="text1"/>
          <w:lang w:eastAsia="zh-CN"/>
        </w:rPr>
      </w:pPr>
      <w:r>
        <w:rPr>
          <w:color w:val="000000" w:themeColor="text1"/>
          <w:lang w:eastAsia="zh-CN"/>
        </w:rPr>
        <w:t>Issue 3-2-2: Tables A.14-1 for TS 36.108</w:t>
      </w:r>
    </w:p>
    <w:p w14:paraId="5BB65DF1" w14:textId="77777777" w:rsidR="00D1507C" w:rsidRDefault="00D1507C" w:rsidP="00D1507C">
      <w:pPr>
        <w:jc w:val="both"/>
      </w:pPr>
      <w:r>
        <w:rPr>
          <w:b/>
          <w:bCs/>
          <w:color w:val="000000" w:themeColor="text1"/>
          <w:lang w:eastAsia="zh-CN"/>
        </w:rPr>
        <w:t xml:space="preserve">Agreement: </w:t>
      </w:r>
      <w:r>
        <w:t>Remove “in-channel selectivity” from e.g. tables A.14-1.</w:t>
      </w:r>
    </w:p>
    <w:p w14:paraId="7E3EDF7B" w14:textId="77777777" w:rsidR="00D1507C" w:rsidRDefault="00D1507C" w:rsidP="00D1507C">
      <w:pPr>
        <w:jc w:val="both"/>
      </w:pPr>
    </w:p>
    <w:p w14:paraId="4D107854" w14:textId="77777777" w:rsidR="00D1507C" w:rsidRDefault="00D1507C" w:rsidP="00D1507C">
      <w:pPr>
        <w:rPr>
          <w:b/>
          <w:bCs/>
          <w:color w:val="000000" w:themeColor="text1"/>
          <w:u w:val="single"/>
          <w:lang w:eastAsia="zh-CN"/>
        </w:rPr>
      </w:pPr>
      <w:r>
        <w:rPr>
          <w:b/>
          <w:bCs/>
          <w:color w:val="000000" w:themeColor="text1"/>
          <w:u w:val="single"/>
          <w:lang w:eastAsia="zh-CN"/>
        </w:rPr>
        <w:t xml:space="preserve">Sub-topic 3-3: </w:t>
      </w:r>
      <w:r>
        <w:rPr>
          <w:b/>
          <w:bCs/>
          <w:u w:val="single"/>
          <w:lang w:eastAsia="zh-CN"/>
        </w:rPr>
        <w:t>REFSENS in TS 36.108</w:t>
      </w:r>
    </w:p>
    <w:p w14:paraId="0BE51818" w14:textId="77777777" w:rsidR="00D1507C" w:rsidRDefault="00D1507C" w:rsidP="00D1507C">
      <w:pPr>
        <w:rPr>
          <w:color w:val="000000" w:themeColor="text1"/>
          <w:lang w:eastAsia="zh-CN"/>
        </w:rPr>
      </w:pPr>
      <w:r>
        <w:rPr>
          <w:color w:val="000000" w:themeColor="text1"/>
          <w:lang w:eastAsia="zh-CN"/>
        </w:rPr>
        <w:t xml:space="preserve">Issue 3-3-1: </w:t>
      </w:r>
      <w:r>
        <w:rPr>
          <w:lang w:val="en-US"/>
        </w:rPr>
        <w:t xml:space="preserve">15 kHz tone vs 3.75 kHz tone </w:t>
      </w:r>
    </w:p>
    <w:p w14:paraId="6EDA0192" w14:textId="77777777" w:rsidR="00D1507C" w:rsidRDefault="00D1507C" w:rsidP="00D1507C">
      <w:pPr>
        <w:jc w:val="both"/>
        <w:rPr>
          <w:color w:val="000000" w:themeColor="text1"/>
          <w:lang w:eastAsia="zh-CN"/>
        </w:rPr>
      </w:pPr>
      <w:r>
        <w:rPr>
          <w:b/>
          <w:bCs/>
          <w:color w:val="000000" w:themeColor="text1"/>
          <w:lang w:eastAsia="zh-CN"/>
        </w:rPr>
        <w:t>Agreement:</w:t>
      </w:r>
      <w:r>
        <w:rPr>
          <w:color w:val="000000" w:themeColor="text1"/>
          <w:lang w:eastAsia="zh-CN"/>
        </w:rPr>
        <w:t xml:space="preserve"> </w:t>
      </w:r>
    </w:p>
    <w:p w14:paraId="3C7B285D" w14:textId="77777777" w:rsidR="00D1507C" w:rsidRDefault="00D1507C" w:rsidP="00D1507C">
      <w:pPr>
        <w:pStyle w:val="Paragraphedeliste"/>
        <w:numPr>
          <w:ilvl w:val="0"/>
          <w:numId w:val="33"/>
        </w:numPr>
        <w:overflowPunct w:val="0"/>
        <w:autoSpaceDE w:val="0"/>
        <w:autoSpaceDN w:val="0"/>
        <w:adjustRightInd w:val="0"/>
        <w:ind w:firstLineChars="0"/>
        <w:jc w:val="both"/>
        <w:textAlignment w:val="baseline"/>
        <w:rPr>
          <w:color w:val="0070C0"/>
          <w:szCs w:val="24"/>
          <w:lang w:eastAsia="zh-CN"/>
        </w:rPr>
      </w:pPr>
      <w:r>
        <w:rPr>
          <w:b/>
          <w:bCs/>
          <w:color w:val="000000" w:themeColor="text1"/>
          <w:lang w:eastAsia="zh-CN"/>
        </w:rPr>
        <w:t>Option 1:</w:t>
      </w:r>
      <w:r>
        <w:rPr>
          <w:color w:val="000000" w:themeColor="text1"/>
          <w:lang w:eastAsia="zh-CN"/>
        </w:rPr>
        <w:t xml:space="preserve"> </w:t>
      </w:r>
      <w:r>
        <w:rPr>
          <w:lang w:val="en-US"/>
        </w:rPr>
        <w:t xml:space="preserve">Keep single tone 15 kHz (with different variants) and </w:t>
      </w:r>
      <w:r>
        <w:rPr>
          <w:b/>
          <w:lang w:val="en-US"/>
        </w:rPr>
        <w:t>remove 3.75 kHz single-tone configuration for SAN reference sensitivity</w:t>
      </w:r>
      <w:r>
        <w:rPr>
          <w:lang w:val="en-US"/>
        </w:rPr>
        <w:t xml:space="preserve"> for </w:t>
      </w:r>
      <w:r>
        <w:rPr>
          <w:b/>
          <w:lang w:val="en-US"/>
        </w:rPr>
        <w:t xml:space="preserve">NTN TDD NB-IoT </w:t>
      </w:r>
      <w:r>
        <w:rPr>
          <w:lang w:val="en-US"/>
        </w:rPr>
        <w:t>in TS 36.108.</w:t>
      </w:r>
    </w:p>
    <w:p w14:paraId="5BC84808" w14:textId="77777777" w:rsidR="00D1507C" w:rsidRDefault="00D1507C" w:rsidP="00D1507C">
      <w:pPr>
        <w:pStyle w:val="Paragraphedeliste"/>
        <w:numPr>
          <w:ilvl w:val="0"/>
          <w:numId w:val="33"/>
        </w:numPr>
        <w:overflowPunct w:val="0"/>
        <w:autoSpaceDE w:val="0"/>
        <w:autoSpaceDN w:val="0"/>
        <w:adjustRightInd w:val="0"/>
        <w:ind w:firstLineChars="0"/>
        <w:jc w:val="both"/>
        <w:textAlignment w:val="baseline"/>
      </w:pPr>
      <w:r>
        <w:rPr>
          <w:b/>
          <w:bCs/>
          <w:color w:val="000000" w:themeColor="text1"/>
          <w:lang w:eastAsia="zh-CN"/>
        </w:rPr>
        <w:t>Option 2:</w:t>
      </w:r>
      <w:r>
        <w:t xml:space="preserve"> 3.75 kHz can be kept if companies are bringing contributions to support this configuration with a Tx time below 8 ms.</w:t>
      </w:r>
    </w:p>
    <w:p w14:paraId="2D80495A" w14:textId="77777777" w:rsidR="00D1507C" w:rsidRDefault="00D1507C" w:rsidP="00D1507C">
      <w:pPr>
        <w:jc w:val="both"/>
      </w:pPr>
    </w:p>
    <w:p w14:paraId="2D8AD17F" w14:textId="77777777" w:rsidR="00D1507C" w:rsidRDefault="00D1507C" w:rsidP="00D1507C">
      <w:pPr>
        <w:rPr>
          <w:color w:val="000000" w:themeColor="text1"/>
          <w:lang w:eastAsia="zh-CN"/>
        </w:rPr>
      </w:pPr>
      <w:r>
        <w:rPr>
          <w:color w:val="000000" w:themeColor="text1"/>
          <w:lang w:eastAsia="zh-CN"/>
        </w:rPr>
        <w:t>Issue 3-3-2: New A14-1 variants (FRC REFSENS)</w:t>
      </w:r>
    </w:p>
    <w:p w14:paraId="4193B9C5" w14:textId="77777777" w:rsidR="00D1507C" w:rsidRDefault="00D1507C" w:rsidP="00D1507C">
      <w:pPr>
        <w:pStyle w:val="Paragraphedeliste"/>
        <w:numPr>
          <w:ilvl w:val="0"/>
          <w:numId w:val="33"/>
        </w:numPr>
        <w:overflowPunct w:val="0"/>
        <w:autoSpaceDE w:val="0"/>
        <w:autoSpaceDN w:val="0"/>
        <w:adjustRightInd w:val="0"/>
        <w:ind w:firstLineChars="0"/>
        <w:jc w:val="both"/>
        <w:textAlignment w:val="baseline"/>
        <w:rPr>
          <w:color w:val="0070C0"/>
          <w:szCs w:val="24"/>
          <w:lang w:eastAsia="zh-CN"/>
        </w:rPr>
      </w:pPr>
      <w:r>
        <w:rPr>
          <w:b/>
          <w:bCs/>
          <w:color w:val="000000" w:themeColor="text1"/>
          <w:lang w:eastAsia="zh-CN"/>
        </w:rPr>
        <w:t>Option 1:</w:t>
      </w:r>
      <w:r>
        <w:rPr>
          <w:color w:val="000000" w:themeColor="text1"/>
          <w:lang w:eastAsia="zh-CN"/>
        </w:rPr>
        <w:t xml:space="preserve"> Consider at least one of the new A14-1 configurations below for NTN TDD NB-IoT:</w:t>
      </w:r>
    </w:p>
    <w:p w14:paraId="5B4AA317" w14:textId="77777777" w:rsidR="00D1507C" w:rsidRDefault="00D1507C" w:rsidP="00D1507C">
      <w:pPr>
        <w:pStyle w:val="Paragraphedeliste"/>
        <w:keepNext/>
        <w:keepLines/>
        <w:spacing w:before="60"/>
        <w:ind w:left="936" w:firstLineChars="0" w:firstLine="0"/>
        <w:rPr>
          <w:rFonts w:ascii="Arial" w:eastAsia="Times New Roman" w:hAnsi="Arial"/>
          <w:b/>
          <w:lang w:eastAsia="en-GB"/>
        </w:rPr>
      </w:pPr>
      <w:r>
        <w:rPr>
          <w:rFonts w:ascii="Arial" w:eastAsia="Times New Roman" w:hAnsi="Arial"/>
          <w:b/>
          <w:lang w:eastAsia="en-GB"/>
        </w:rPr>
        <w:lastRenderedPageBreak/>
        <w:t>Table A.14-1 FRC parameters for reference sensitivity</w:t>
      </w:r>
      <w:r>
        <w:rPr>
          <w:rFonts w:ascii="Arial" w:eastAsia="Times New Roman" w:hAnsi="Arial"/>
          <w:b/>
          <w:strike/>
          <w:lang w:eastAsia="en-GB"/>
        </w:rPr>
        <w:t xml:space="preserve"> </w:t>
      </w:r>
      <w:r>
        <w:rPr>
          <w:rFonts w:ascii="Arial" w:eastAsia="Times New Roman" w:hAnsi="Arial"/>
          <w:b/>
          <w:strike/>
          <w:highlight w:val="yellow"/>
          <w:lang w:eastAsia="en-GB"/>
        </w:rPr>
        <w:t>and in-channel selectivity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6"/>
        <w:gridCol w:w="1260"/>
        <w:gridCol w:w="1341"/>
        <w:gridCol w:w="1341"/>
        <w:gridCol w:w="1341"/>
        <w:gridCol w:w="1341"/>
      </w:tblGrid>
      <w:tr w:rsidR="00D1507C" w14:paraId="692F1B8E" w14:textId="77777777" w:rsidTr="008C2976">
        <w:trPr>
          <w:jc w:val="center"/>
        </w:trPr>
        <w:tc>
          <w:tcPr>
            <w:tcW w:w="1878" w:type="pct"/>
          </w:tcPr>
          <w:p w14:paraId="595F921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Reference channel</w:t>
            </w:r>
          </w:p>
        </w:tc>
        <w:tc>
          <w:tcPr>
            <w:tcW w:w="594" w:type="pct"/>
          </w:tcPr>
          <w:p w14:paraId="4274ED1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 xml:space="preserve">A14-1 </w:t>
            </w:r>
            <w:r>
              <w:rPr>
                <w:rFonts w:ascii="Arial" w:eastAsia="Times New Roman" w:hAnsi="Arial" w:cs="Arial"/>
                <w:b/>
                <w:sz w:val="18"/>
                <w:highlight w:val="yellow"/>
                <w:lang w:eastAsia="en-GB"/>
              </w:rPr>
              <w:t>for FDD</w:t>
            </w:r>
          </w:p>
        </w:tc>
        <w:tc>
          <w:tcPr>
            <w:tcW w:w="632" w:type="pct"/>
          </w:tcPr>
          <w:p w14:paraId="1AB8C96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A14-2</w:t>
            </w:r>
          </w:p>
          <w:p w14:paraId="3E1233E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highlight w:val="yellow"/>
                <w:lang w:eastAsia="en-GB"/>
              </w:rPr>
              <w:t>for FDD</w:t>
            </w:r>
          </w:p>
        </w:tc>
        <w:tc>
          <w:tcPr>
            <w:tcW w:w="632" w:type="pct"/>
          </w:tcPr>
          <w:p w14:paraId="5B5EF2F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A14-1 new</w:t>
            </w:r>
          </w:p>
          <w:p w14:paraId="649B24A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Option1 for TDD</w:t>
            </w:r>
          </w:p>
        </w:tc>
        <w:tc>
          <w:tcPr>
            <w:tcW w:w="632" w:type="pct"/>
          </w:tcPr>
          <w:p w14:paraId="2EDAD6D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A14-1 new</w:t>
            </w:r>
          </w:p>
          <w:p w14:paraId="1C71CA3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Option2</w:t>
            </w:r>
          </w:p>
          <w:p w14:paraId="546718A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for TDD</w:t>
            </w:r>
          </w:p>
        </w:tc>
        <w:tc>
          <w:tcPr>
            <w:tcW w:w="632" w:type="pct"/>
          </w:tcPr>
          <w:p w14:paraId="122906B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A14-1 new</w:t>
            </w:r>
          </w:p>
          <w:p w14:paraId="4AF2C09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Option3</w:t>
            </w:r>
          </w:p>
          <w:p w14:paraId="5DD255B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for TDD</w:t>
            </w:r>
          </w:p>
        </w:tc>
      </w:tr>
      <w:tr w:rsidR="00D1507C" w14:paraId="26E07BFD" w14:textId="77777777" w:rsidTr="008C2976">
        <w:trPr>
          <w:jc w:val="center"/>
        </w:trPr>
        <w:tc>
          <w:tcPr>
            <w:tcW w:w="1878" w:type="pct"/>
          </w:tcPr>
          <w:p w14:paraId="4F40FAC4"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Sub-carrier spacing (kHz)</w:t>
            </w:r>
          </w:p>
        </w:tc>
        <w:tc>
          <w:tcPr>
            <w:tcW w:w="594" w:type="pct"/>
          </w:tcPr>
          <w:p w14:paraId="0AE1056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w:t>
            </w:r>
          </w:p>
        </w:tc>
        <w:tc>
          <w:tcPr>
            <w:tcW w:w="632" w:type="pct"/>
          </w:tcPr>
          <w:p w14:paraId="7599E05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3.75</w:t>
            </w:r>
          </w:p>
        </w:tc>
        <w:tc>
          <w:tcPr>
            <w:tcW w:w="632" w:type="pct"/>
          </w:tcPr>
          <w:p w14:paraId="2B4151B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 kHz</w:t>
            </w:r>
          </w:p>
        </w:tc>
        <w:tc>
          <w:tcPr>
            <w:tcW w:w="632" w:type="pct"/>
          </w:tcPr>
          <w:p w14:paraId="03E88BC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 kHz</w:t>
            </w:r>
          </w:p>
        </w:tc>
        <w:tc>
          <w:tcPr>
            <w:tcW w:w="632" w:type="pct"/>
          </w:tcPr>
          <w:p w14:paraId="0B4666C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 kHz</w:t>
            </w:r>
          </w:p>
        </w:tc>
      </w:tr>
      <w:tr w:rsidR="00D1507C" w14:paraId="3FE6D8C6" w14:textId="77777777" w:rsidTr="008C2976">
        <w:trPr>
          <w:jc w:val="center"/>
        </w:trPr>
        <w:tc>
          <w:tcPr>
            <w:tcW w:w="1878" w:type="pct"/>
          </w:tcPr>
          <w:p w14:paraId="0D016125"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Number of tone</w:t>
            </w:r>
          </w:p>
        </w:tc>
        <w:tc>
          <w:tcPr>
            <w:tcW w:w="594" w:type="pct"/>
          </w:tcPr>
          <w:p w14:paraId="08F87FD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404C315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460CD9B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760889B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4098C5B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r>
      <w:tr w:rsidR="00D1507C" w14:paraId="46A7D8A8" w14:textId="77777777" w:rsidTr="008C2976">
        <w:trPr>
          <w:jc w:val="center"/>
        </w:trPr>
        <w:tc>
          <w:tcPr>
            <w:tcW w:w="1878" w:type="pct"/>
          </w:tcPr>
          <w:p w14:paraId="1616FA1A"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Diversity</w:t>
            </w:r>
          </w:p>
        </w:tc>
        <w:tc>
          <w:tcPr>
            <w:tcW w:w="594" w:type="pct"/>
          </w:tcPr>
          <w:p w14:paraId="0A85669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No</w:t>
            </w:r>
          </w:p>
        </w:tc>
        <w:tc>
          <w:tcPr>
            <w:tcW w:w="632" w:type="pct"/>
          </w:tcPr>
          <w:p w14:paraId="3ABCF8E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No</w:t>
            </w:r>
          </w:p>
        </w:tc>
        <w:tc>
          <w:tcPr>
            <w:tcW w:w="632" w:type="pct"/>
          </w:tcPr>
          <w:p w14:paraId="7EA5BE8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No</w:t>
            </w:r>
          </w:p>
        </w:tc>
        <w:tc>
          <w:tcPr>
            <w:tcW w:w="632" w:type="pct"/>
          </w:tcPr>
          <w:p w14:paraId="378A867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No</w:t>
            </w:r>
          </w:p>
        </w:tc>
        <w:tc>
          <w:tcPr>
            <w:tcW w:w="632" w:type="pct"/>
          </w:tcPr>
          <w:p w14:paraId="5854C21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No</w:t>
            </w:r>
          </w:p>
        </w:tc>
      </w:tr>
      <w:tr w:rsidR="00D1507C" w14:paraId="3D1326D6" w14:textId="77777777" w:rsidTr="008C2976">
        <w:trPr>
          <w:jc w:val="center"/>
        </w:trPr>
        <w:tc>
          <w:tcPr>
            <w:tcW w:w="1878" w:type="pct"/>
          </w:tcPr>
          <w:p w14:paraId="302F841E"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Modulation</w:t>
            </w:r>
          </w:p>
        </w:tc>
        <w:tc>
          <w:tcPr>
            <w:tcW w:w="594" w:type="pct"/>
          </w:tcPr>
          <w:p w14:paraId="29EC39A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szCs w:val="32"/>
                <w:lang w:val="en-US" w:eastAsia="en-GB"/>
              </w:rPr>
              <w:t>π/2 BPSK</w:t>
            </w:r>
          </w:p>
        </w:tc>
        <w:tc>
          <w:tcPr>
            <w:tcW w:w="632" w:type="pct"/>
          </w:tcPr>
          <w:p w14:paraId="666BC14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szCs w:val="32"/>
                <w:lang w:val="en-US" w:eastAsia="en-GB"/>
              </w:rPr>
              <w:t>π/2 BPSK</w:t>
            </w:r>
          </w:p>
        </w:tc>
        <w:tc>
          <w:tcPr>
            <w:tcW w:w="632" w:type="pct"/>
          </w:tcPr>
          <w:p w14:paraId="4EE3DC2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π/2 BPSK</w:t>
            </w:r>
          </w:p>
        </w:tc>
        <w:tc>
          <w:tcPr>
            <w:tcW w:w="632" w:type="pct"/>
          </w:tcPr>
          <w:p w14:paraId="16817F9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QPSK</w:t>
            </w:r>
          </w:p>
        </w:tc>
        <w:tc>
          <w:tcPr>
            <w:tcW w:w="632" w:type="pct"/>
          </w:tcPr>
          <w:p w14:paraId="010878E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QPSK</w:t>
            </w:r>
          </w:p>
        </w:tc>
      </w:tr>
      <w:tr w:rsidR="00D1507C" w14:paraId="45575F79" w14:textId="77777777" w:rsidTr="008C2976">
        <w:trPr>
          <w:jc w:val="center"/>
        </w:trPr>
        <w:tc>
          <w:tcPr>
            <w:tcW w:w="1878" w:type="pct"/>
          </w:tcPr>
          <w:p w14:paraId="22C5AF52"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Frequency offset</w:t>
            </w:r>
          </w:p>
        </w:tc>
        <w:tc>
          <w:tcPr>
            <w:tcW w:w="594" w:type="pct"/>
          </w:tcPr>
          <w:p w14:paraId="14E397F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0</w:t>
            </w:r>
          </w:p>
        </w:tc>
        <w:tc>
          <w:tcPr>
            <w:tcW w:w="632" w:type="pct"/>
          </w:tcPr>
          <w:p w14:paraId="7A4A650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0</w:t>
            </w:r>
          </w:p>
        </w:tc>
        <w:tc>
          <w:tcPr>
            <w:tcW w:w="632" w:type="pct"/>
          </w:tcPr>
          <w:p w14:paraId="1313A10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c>
          <w:tcPr>
            <w:tcW w:w="632" w:type="pct"/>
          </w:tcPr>
          <w:p w14:paraId="731471C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c>
          <w:tcPr>
            <w:tcW w:w="632" w:type="pct"/>
          </w:tcPr>
          <w:p w14:paraId="725F193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r>
      <w:tr w:rsidR="00D1507C" w14:paraId="2C6508CE" w14:textId="77777777" w:rsidTr="008C2976">
        <w:trPr>
          <w:jc w:val="center"/>
        </w:trPr>
        <w:tc>
          <w:tcPr>
            <w:tcW w:w="1878" w:type="pct"/>
          </w:tcPr>
          <w:p w14:paraId="43F66E9D"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Channel estimation length (ms)</w:t>
            </w:r>
            <w:r>
              <w:rPr>
                <w:rFonts w:ascii="Arial" w:eastAsia="Times New Roman" w:hAnsi="Arial" w:cs="Arial"/>
                <w:sz w:val="18"/>
                <w:vertAlign w:val="superscript"/>
                <w:lang w:eastAsia="ja-JP"/>
              </w:rPr>
              <w:t xml:space="preserve"> </w:t>
            </w:r>
            <w:r>
              <w:rPr>
                <w:rFonts w:ascii="Arial" w:eastAsia="Times New Roman" w:hAnsi="Arial" w:cs="Arial"/>
                <w:sz w:val="18"/>
                <w:lang w:eastAsia="en-GB"/>
              </w:rPr>
              <w:t>(NOTE)</w:t>
            </w:r>
          </w:p>
        </w:tc>
        <w:tc>
          <w:tcPr>
            <w:tcW w:w="594" w:type="pct"/>
          </w:tcPr>
          <w:p w14:paraId="5FFE45B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4</w:t>
            </w:r>
          </w:p>
        </w:tc>
        <w:tc>
          <w:tcPr>
            <w:tcW w:w="632" w:type="pct"/>
          </w:tcPr>
          <w:p w14:paraId="38C55EA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16</w:t>
            </w:r>
          </w:p>
        </w:tc>
        <w:tc>
          <w:tcPr>
            <w:tcW w:w="632" w:type="pct"/>
          </w:tcPr>
          <w:p w14:paraId="06CD69C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4 ms</w:t>
            </w:r>
          </w:p>
        </w:tc>
        <w:tc>
          <w:tcPr>
            <w:tcW w:w="632" w:type="pct"/>
          </w:tcPr>
          <w:p w14:paraId="11602F8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4 ms</w:t>
            </w:r>
          </w:p>
        </w:tc>
        <w:tc>
          <w:tcPr>
            <w:tcW w:w="632" w:type="pct"/>
          </w:tcPr>
          <w:p w14:paraId="320CB41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4 ms</w:t>
            </w:r>
          </w:p>
        </w:tc>
      </w:tr>
      <w:tr w:rsidR="00D1507C" w14:paraId="6222732F" w14:textId="77777777" w:rsidTr="008C2976">
        <w:trPr>
          <w:jc w:val="center"/>
        </w:trPr>
        <w:tc>
          <w:tcPr>
            <w:tcW w:w="1878" w:type="pct"/>
          </w:tcPr>
          <w:p w14:paraId="3B0FA0C0"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Number of NPUSCH repetition</w:t>
            </w:r>
          </w:p>
        </w:tc>
        <w:tc>
          <w:tcPr>
            <w:tcW w:w="594" w:type="pct"/>
          </w:tcPr>
          <w:p w14:paraId="6196BE6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632" w:type="pct"/>
          </w:tcPr>
          <w:p w14:paraId="6F12D79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632" w:type="pct"/>
          </w:tcPr>
          <w:p w14:paraId="40E5D72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4C7CEE6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6FD1E3F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r>
      <w:tr w:rsidR="00D1507C" w14:paraId="7BD412D7" w14:textId="77777777" w:rsidTr="008C2976">
        <w:trPr>
          <w:jc w:val="center"/>
        </w:trPr>
        <w:tc>
          <w:tcPr>
            <w:tcW w:w="1878" w:type="pct"/>
          </w:tcPr>
          <w:p w14:paraId="5EA9BBCC"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IMCS / TBS</w:t>
            </w:r>
          </w:p>
        </w:tc>
        <w:tc>
          <w:tcPr>
            <w:tcW w:w="594" w:type="pct"/>
          </w:tcPr>
          <w:p w14:paraId="3096664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 / 0</w:t>
            </w:r>
          </w:p>
        </w:tc>
        <w:tc>
          <w:tcPr>
            <w:tcW w:w="632" w:type="pct"/>
          </w:tcPr>
          <w:p w14:paraId="14DDFA6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 / 0</w:t>
            </w:r>
          </w:p>
        </w:tc>
        <w:tc>
          <w:tcPr>
            <w:tcW w:w="632" w:type="pct"/>
          </w:tcPr>
          <w:p w14:paraId="22DCD22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 / 0</w:t>
            </w:r>
          </w:p>
        </w:tc>
        <w:tc>
          <w:tcPr>
            <w:tcW w:w="632" w:type="pct"/>
          </w:tcPr>
          <w:p w14:paraId="0C7728F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3 / 3</w:t>
            </w:r>
          </w:p>
        </w:tc>
        <w:tc>
          <w:tcPr>
            <w:tcW w:w="632" w:type="pct"/>
          </w:tcPr>
          <w:p w14:paraId="526B5CC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2 / 1</w:t>
            </w:r>
          </w:p>
        </w:tc>
      </w:tr>
      <w:tr w:rsidR="00D1507C" w14:paraId="3C95CEE6" w14:textId="77777777" w:rsidTr="008C2976">
        <w:trPr>
          <w:jc w:val="center"/>
        </w:trPr>
        <w:tc>
          <w:tcPr>
            <w:tcW w:w="1878" w:type="pct"/>
          </w:tcPr>
          <w:p w14:paraId="11E3B14D"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Payload size (bits)</w:t>
            </w:r>
          </w:p>
        </w:tc>
        <w:tc>
          <w:tcPr>
            <w:tcW w:w="594" w:type="pct"/>
          </w:tcPr>
          <w:p w14:paraId="67159FB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32</w:t>
            </w:r>
          </w:p>
        </w:tc>
        <w:tc>
          <w:tcPr>
            <w:tcW w:w="632" w:type="pct"/>
          </w:tcPr>
          <w:p w14:paraId="439D8AB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32</w:t>
            </w:r>
          </w:p>
        </w:tc>
        <w:tc>
          <w:tcPr>
            <w:tcW w:w="632" w:type="pct"/>
          </w:tcPr>
          <w:p w14:paraId="0DDFA11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16 bits</w:t>
            </w:r>
          </w:p>
        </w:tc>
        <w:tc>
          <w:tcPr>
            <w:tcW w:w="632" w:type="pct"/>
          </w:tcPr>
          <w:p w14:paraId="5734C16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40 bits</w:t>
            </w:r>
          </w:p>
        </w:tc>
        <w:tc>
          <w:tcPr>
            <w:tcW w:w="632" w:type="pct"/>
          </w:tcPr>
          <w:p w14:paraId="1DED886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24 bits</w:t>
            </w:r>
          </w:p>
        </w:tc>
      </w:tr>
      <w:tr w:rsidR="00D1507C" w14:paraId="3E075512" w14:textId="77777777" w:rsidTr="008C2976">
        <w:trPr>
          <w:jc w:val="center"/>
        </w:trPr>
        <w:tc>
          <w:tcPr>
            <w:tcW w:w="1878" w:type="pct"/>
          </w:tcPr>
          <w:p w14:paraId="5A2F2957"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Allocated resource unit</w:t>
            </w:r>
          </w:p>
        </w:tc>
        <w:tc>
          <w:tcPr>
            <w:tcW w:w="594" w:type="pct"/>
          </w:tcPr>
          <w:p w14:paraId="5E51DC0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w:t>
            </w:r>
          </w:p>
        </w:tc>
        <w:tc>
          <w:tcPr>
            <w:tcW w:w="632" w:type="pct"/>
          </w:tcPr>
          <w:p w14:paraId="0571CD5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w:t>
            </w:r>
          </w:p>
        </w:tc>
        <w:tc>
          <w:tcPr>
            <w:tcW w:w="632" w:type="pct"/>
          </w:tcPr>
          <w:p w14:paraId="79DF0DD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7D22FAB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41FA652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r>
      <w:tr w:rsidR="00D1507C" w14:paraId="01B546E0" w14:textId="77777777" w:rsidTr="008C2976">
        <w:trPr>
          <w:jc w:val="center"/>
        </w:trPr>
        <w:tc>
          <w:tcPr>
            <w:tcW w:w="1878" w:type="pct"/>
          </w:tcPr>
          <w:p w14:paraId="3A576D74"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Code rate (target)</w:t>
            </w:r>
          </w:p>
        </w:tc>
        <w:tc>
          <w:tcPr>
            <w:tcW w:w="594" w:type="pct"/>
          </w:tcPr>
          <w:p w14:paraId="470ED3C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1/3</w:t>
            </w:r>
          </w:p>
        </w:tc>
        <w:tc>
          <w:tcPr>
            <w:tcW w:w="632" w:type="pct"/>
          </w:tcPr>
          <w:p w14:paraId="1EDF74E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1/3</w:t>
            </w:r>
          </w:p>
        </w:tc>
        <w:tc>
          <w:tcPr>
            <w:tcW w:w="632" w:type="pct"/>
          </w:tcPr>
          <w:p w14:paraId="7D9576B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⅓</w:t>
            </w:r>
          </w:p>
        </w:tc>
        <w:tc>
          <w:tcPr>
            <w:tcW w:w="632" w:type="pct"/>
          </w:tcPr>
          <w:p w14:paraId="69F7794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⅓</w:t>
            </w:r>
          </w:p>
        </w:tc>
        <w:tc>
          <w:tcPr>
            <w:tcW w:w="632" w:type="pct"/>
          </w:tcPr>
          <w:p w14:paraId="55F3B6B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⅓</w:t>
            </w:r>
          </w:p>
        </w:tc>
      </w:tr>
      <w:tr w:rsidR="00D1507C" w14:paraId="7A9885A2" w14:textId="77777777" w:rsidTr="008C2976">
        <w:trPr>
          <w:jc w:val="center"/>
        </w:trPr>
        <w:tc>
          <w:tcPr>
            <w:tcW w:w="1878" w:type="pct"/>
          </w:tcPr>
          <w:p w14:paraId="226CC24A"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Code rate (effective)</w:t>
            </w:r>
          </w:p>
        </w:tc>
        <w:tc>
          <w:tcPr>
            <w:tcW w:w="594" w:type="pct"/>
          </w:tcPr>
          <w:p w14:paraId="41664C3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0.29</w:t>
            </w:r>
          </w:p>
        </w:tc>
        <w:tc>
          <w:tcPr>
            <w:tcW w:w="632" w:type="pct"/>
          </w:tcPr>
          <w:p w14:paraId="0C87388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0.29</w:t>
            </w:r>
          </w:p>
        </w:tc>
        <w:tc>
          <w:tcPr>
            <w:tcW w:w="632" w:type="pct"/>
          </w:tcPr>
          <w:p w14:paraId="3A900BE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0.42</w:t>
            </w:r>
          </w:p>
        </w:tc>
        <w:tc>
          <w:tcPr>
            <w:tcW w:w="632" w:type="pct"/>
          </w:tcPr>
          <w:p w14:paraId="4326531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0.33</w:t>
            </w:r>
          </w:p>
        </w:tc>
        <w:tc>
          <w:tcPr>
            <w:tcW w:w="632" w:type="pct"/>
          </w:tcPr>
          <w:p w14:paraId="304FA5C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0.25</w:t>
            </w:r>
          </w:p>
        </w:tc>
      </w:tr>
      <w:tr w:rsidR="00D1507C" w14:paraId="5044D67E" w14:textId="77777777" w:rsidTr="008C2976">
        <w:trPr>
          <w:jc w:val="center"/>
        </w:trPr>
        <w:tc>
          <w:tcPr>
            <w:tcW w:w="1878" w:type="pct"/>
          </w:tcPr>
          <w:p w14:paraId="484B81BA"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Pr>
                <w:rFonts w:ascii="Arial" w:hAnsi="Arial" w:cs="Arial"/>
                <w:sz w:val="18"/>
                <w:szCs w:val="22"/>
                <w:lang w:eastAsia="en-GB"/>
              </w:rPr>
              <w:t>Transport block CRC (bits)</w:t>
            </w:r>
          </w:p>
        </w:tc>
        <w:tc>
          <w:tcPr>
            <w:tcW w:w="594" w:type="pct"/>
          </w:tcPr>
          <w:p w14:paraId="13BC896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24</w:t>
            </w:r>
          </w:p>
        </w:tc>
        <w:tc>
          <w:tcPr>
            <w:tcW w:w="632" w:type="pct"/>
          </w:tcPr>
          <w:p w14:paraId="42EEE25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24</w:t>
            </w:r>
          </w:p>
        </w:tc>
        <w:tc>
          <w:tcPr>
            <w:tcW w:w="632" w:type="pct"/>
          </w:tcPr>
          <w:p w14:paraId="616D315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24 bits</w:t>
            </w:r>
          </w:p>
        </w:tc>
        <w:tc>
          <w:tcPr>
            <w:tcW w:w="632" w:type="pct"/>
          </w:tcPr>
          <w:p w14:paraId="350AB05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24 bits</w:t>
            </w:r>
          </w:p>
        </w:tc>
        <w:tc>
          <w:tcPr>
            <w:tcW w:w="632" w:type="pct"/>
          </w:tcPr>
          <w:p w14:paraId="761CF73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24 bits</w:t>
            </w:r>
          </w:p>
        </w:tc>
      </w:tr>
      <w:tr w:rsidR="00D1507C" w14:paraId="22E60E9B" w14:textId="77777777" w:rsidTr="008C2976">
        <w:trPr>
          <w:jc w:val="center"/>
        </w:trPr>
        <w:tc>
          <w:tcPr>
            <w:tcW w:w="1878" w:type="pct"/>
          </w:tcPr>
          <w:p w14:paraId="7BE56D9F"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Code block CRC size (bits)</w:t>
            </w:r>
          </w:p>
        </w:tc>
        <w:tc>
          <w:tcPr>
            <w:tcW w:w="594" w:type="pct"/>
          </w:tcPr>
          <w:p w14:paraId="2BAB626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w:t>
            </w:r>
          </w:p>
        </w:tc>
        <w:tc>
          <w:tcPr>
            <w:tcW w:w="632" w:type="pct"/>
          </w:tcPr>
          <w:p w14:paraId="68EAC3C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w:t>
            </w:r>
          </w:p>
        </w:tc>
        <w:tc>
          <w:tcPr>
            <w:tcW w:w="632" w:type="pct"/>
          </w:tcPr>
          <w:p w14:paraId="1165E2F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c>
          <w:tcPr>
            <w:tcW w:w="632" w:type="pct"/>
          </w:tcPr>
          <w:p w14:paraId="0CC0FB9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c>
          <w:tcPr>
            <w:tcW w:w="632" w:type="pct"/>
          </w:tcPr>
          <w:p w14:paraId="6281A6B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r>
      <w:tr w:rsidR="00D1507C" w14:paraId="56AC9A19" w14:textId="77777777" w:rsidTr="008C2976">
        <w:trPr>
          <w:jc w:val="center"/>
        </w:trPr>
        <w:tc>
          <w:tcPr>
            <w:tcW w:w="1878" w:type="pct"/>
          </w:tcPr>
          <w:p w14:paraId="6ECB0C66"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Number of code blocks - C</w:t>
            </w:r>
          </w:p>
        </w:tc>
        <w:tc>
          <w:tcPr>
            <w:tcW w:w="594" w:type="pct"/>
          </w:tcPr>
          <w:p w14:paraId="7EA798D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632" w:type="pct"/>
          </w:tcPr>
          <w:p w14:paraId="7E9E7C3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632" w:type="pct"/>
          </w:tcPr>
          <w:p w14:paraId="210F3DC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60C24E1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1939BA4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r>
      <w:tr w:rsidR="00D1507C" w14:paraId="2B0E7D55" w14:textId="77777777" w:rsidTr="008C2976">
        <w:trPr>
          <w:jc w:val="center"/>
        </w:trPr>
        <w:tc>
          <w:tcPr>
            <w:tcW w:w="1878" w:type="pct"/>
          </w:tcPr>
          <w:p w14:paraId="36A09C88"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Total number of bits per resource unit</w:t>
            </w:r>
          </w:p>
        </w:tc>
        <w:tc>
          <w:tcPr>
            <w:tcW w:w="594" w:type="pct"/>
          </w:tcPr>
          <w:p w14:paraId="4AA1D30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632" w:type="pct"/>
          </w:tcPr>
          <w:p w14:paraId="3D29107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632" w:type="pct"/>
          </w:tcPr>
          <w:p w14:paraId="6B69F1D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96</w:t>
            </w:r>
          </w:p>
        </w:tc>
        <w:tc>
          <w:tcPr>
            <w:tcW w:w="632" w:type="pct"/>
          </w:tcPr>
          <w:p w14:paraId="5A70611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192</w:t>
            </w:r>
          </w:p>
        </w:tc>
        <w:tc>
          <w:tcPr>
            <w:tcW w:w="632" w:type="pct"/>
          </w:tcPr>
          <w:p w14:paraId="24494CA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192</w:t>
            </w:r>
          </w:p>
        </w:tc>
      </w:tr>
      <w:tr w:rsidR="00D1507C" w14:paraId="65A9ECA8" w14:textId="77777777" w:rsidTr="008C2976">
        <w:trPr>
          <w:jc w:val="center"/>
        </w:trPr>
        <w:tc>
          <w:tcPr>
            <w:tcW w:w="1878" w:type="pct"/>
          </w:tcPr>
          <w:p w14:paraId="65EAF779"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Total symbols per resource unit</w:t>
            </w:r>
          </w:p>
        </w:tc>
        <w:tc>
          <w:tcPr>
            <w:tcW w:w="594" w:type="pct"/>
          </w:tcPr>
          <w:p w14:paraId="0224D5B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632" w:type="pct"/>
          </w:tcPr>
          <w:p w14:paraId="5A28AC5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632" w:type="pct"/>
          </w:tcPr>
          <w:p w14:paraId="656983E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96</w:t>
            </w:r>
          </w:p>
        </w:tc>
        <w:tc>
          <w:tcPr>
            <w:tcW w:w="632" w:type="pct"/>
          </w:tcPr>
          <w:p w14:paraId="1BF5A85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96</w:t>
            </w:r>
          </w:p>
        </w:tc>
        <w:tc>
          <w:tcPr>
            <w:tcW w:w="632" w:type="pct"/>
          </w:tcPr>
          <w:p w14:paraId="3A478AF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96</w:t>
            </w:r>
          </w:p>
        </w:tc>
      </w:tr>
      <w:tr w:rsidR="00D1507C" w14:paraId="5C782BB8" w14:textId="77777777" w:rsidTr="008C2976">
        <w:trPr>
          <w:jc w:val="center"/>
        </w:trPr>
        <w:tc>
          <w:tcPr>
            <w:tcW w:w="1878" w:type="pct"/>
          </w:tcPr>
          <w:p w14:paraId="42E8D035"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Tx time (ms)</w:t>
            </w:r>
          </w:p>
        </w:tc>
        <w:tc>
          <w:tcPr>
            <w:tcW w:w="594" w:type="pct"/>
          </w:tcPr>
          <w:p w14:paraId="78885FA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16</w:t>
            </w:r>
          </w:p>
        </w:tc>
        <w:tc>
          <w:tcPr>
            <w:tcW w:w="632" w:type="pct"/>
          </w:tcPr>
          <w:p w14:paraId="22CAD18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64</w:t>
            </w:r>
          </w:p>
        </w:tc>
        <w:tc>
          <w:tcPr>
            <w:tcW w:w="632" w:type="pct"/>
          </w:tcPr>
          <w:p w14:paraId="59D4061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8 ms</w:t>
            </w:r>
          </w:p>
        </w:tc>
        <w:tc>
          <w:tcPr>
            <w:tcW w:w="632" w:type="pct"/>
          </w:tcPr>
          <w:p w14:paraId="35FBBF4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8 ms</w:t>
            </w:r>
          </w:p>
        </w:tc>
        <w:tc>
          <w:tcPr>
            <w:tcW w:w="632" w:type="pct"/>
          </w:tcPr>
          <w:p w14:paraId="15E710B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8 ms</w:t>
            </w:r>
          </w:p>
        </w:tc>
      </w:tr>
      <w:tr w:rsidR="00D1507C" w14:paraId="605E8597" w14:textId="77777777" w:rsidTr="008C2976">
        <w:trPr>
          <w:jc w:val="center"/>
        </w:trPr>
        <w:tc>
          <w:tcPr>
            <w:tcW w:w="5000" w:type="pct"/>
            <w:gridSpan w:val="6"/>
          </w:tcPr>
          <w:p w14:paraId="09320E62" w14:textId="77777777" w:rsidR="00D1507C" w:rsidRDefault="00D1507C" w:rsidP="008C297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Pr>
                <w:rFonts w:ascii="Arial" w:eastAsia="Times New Roman" w:hAnsi="Arial"/>
                <w:sz w:val="18"/>
                <w:lang w:eastAsia="ja-JP"/>
              </w:rPr>
              <w:t>NOTE:</w:t>
            </w:r>
            <w:r>
              <w:rPr>
                <w:rFonts w:ascii="Arial" w:eastAsia="Times New Roman" w:hAnsi="Arial"/>
                <w:sz w:val="18"/>
                <w:lang w:eastAsia="ja-JP"/>
              </w:rPr>
              <w:tab/>
              <w:t>Channel estimation lengths are included in the table for information only.</w:t>
            </w:r>
          </w:p>
        </w:tc>
      </w:tr>
    </w:tbl>
    <w:p w14:paraId="2537D058" w14:textId="77777777" w:rsidR="00D1507C" w:rsidRDefault="00D1507C" w:rsidP="00D1507C">
      <w:pPr>
        <w:jc w:val="both"/>
        <w:rPr>
          <w:color w:val="0070C0"/>
          <w:szCs w:val="24"/>
          <w:lang w:eastAsia="zh-CN"/>
        </w:rPr>
      </w:pPr>
    </w:p>
    <w:p w14:paraId="69407551" w14:textId="77777777" w:rsidR="00D1507C" w:rsidRDefault="00D1507C" w:rsidP="00D1507C">
      <w:pPr>
        <w:pStyle w:val="Paragraphedeliste"/>
        <w:numPr>
          <w:ilvl w:val="0"/>
          <w:numId w:val="33"/>
        </w:numPr>
        <w:overflowPunct w:val="0"/>
        <w:autoSpaceDE w:val="0"/>
        <w:autoSpaceDN w:val="0"/>
        <w:adjustRightInd w:val="0"/>
        <w:ind w:firstLineChars="0"/>
        <w:jc w:val="both"/>
        <w:textAlignment w:val="baseline"/>
      </w:pPr>
      <w:r>
        <w:rPr>
          <w:b/>
          <w:bCs/>
          <w:color w:val="000000" w:themeColor="text1"/>
          <w:lang w:eastAsia="zh-CN"/>
        </w:rPr>
        <w:t>Option 2:</w:t>
      </w:r>
      <w:r>
        <w:t xml:space="preserve"> </w:t>
      </w:r>
      <w:r>
        <w:rPr>
          <w:b/>
          <w:bCs/>
        </w:rPr>
        <w:t>3.75 kHz</w:t>
      </w:r>
      <w:r>
        <w:t xml:space="preserve"> can be kept for NTN TDD NB-IoT if companies are bringing contributions to support this configuration with a Tx time below </w:t>
      </w:r>
      <w:r>
        <w:rPr>
          <w:b/>
          <w:bCs/>
        </w:rPr>
        <w:t>8 ms.</w:t>
      </w:r>
    </w:p>
    <w:p w14:paraId="68E18ADA" w14:textId="77777777" w:rsidR="00D1507C" w:rsidRDefault="00D1507C" w:rsidP="00D1507C">
      <w:pPr>
        <w:rPr>
          <w:color w:val="000000" w:themeColor="text1"/>
          <w:lang w:eastAsia="zh-CN"/>
        </w:rPr>
      </w:pPr>
    </w:p>
    <w:p w14:paraId="2F98B2A6" w14:textId="77777777" w:rsidR="00D1507C" w:rsidRDefault="00D1507C" w:rsidP="00D1507C">
      <w:pPr>
        <w:rPr>
          <w:color w:val="000000" w:themeColor="text1"/>
          <w:lang w:eastAsia="zh-CN"/>
        </w:rPr>
      </w:pPr>
    </w:p>
    <w:p w14:paraId="100A61E6" w14:textId="77777777" w:rsidR="00D1507C" w:rsidRDefault="00D1507C" w:rsidP="00D1507C">
      <w:pPr>
        <w:rPr>
          <w:color w:val="000000" w:themeColor="text1"/>
          <w:lang w:eastAsia="zh-CN"/>
        </w:rPr>
      </w:pPr>
      <w:r>
        <w:rPr>
          <w:color w:val="000000" w:themeColor="text1"/>
          <w:lang w:eastAsia="zh-CN"/>
        </w:rPr>
        <w:t>Issue 3-3-3: SNR targets for new A14-1 variants (FRC REFSENS)</w:t>
      </w:r>
    </w:p>
    <w:p w14:paraId="795A74FD" w14:textId="77777777" w:rsidR="00D1507C" w:rsidRDefault="00D1507C" w:rsidP="00D1507C">
      <w:pPr>
        <w:pStyle w:val="Paragraphedeliste"/>
        <w:numPr>
          <w:ilvl w:val="0"/>
          <w:numId w:val="33"/>
        </w:numPr>
        <w:overflowPunct w:val="0"/>
        <w:autoSpaceDE w:val="0"/>
        <w:autoSpaceDN w:val="0"/>
        <w:adjustRightInd w:val="0"/>
        <w:ind w:firstLineChars="0"/>
        <w:jc w:val="both"/>
        <w:textAlignment w:val="baseline"/>
        <w:rPr>
          <w:color w:val="0070C0"/>
          <w:szCs w:val="24"/>
          <w:lang w:eastAsia="zh-CN"/>
        </w:rPr>
      </w:pPr>
      <w:r>
        <w:rPr>
          <w:b/>
          <w:bCs/>
          <w:color w:val="000000" w:themeColor="text1"/>
          <w:lang w:eastAsia="zh-CN"/>
        </w:rPr>
        <w:t>Option 1:</w:t>
      </w:r>
      <w:r>
        <w:rPr>
          <w:color w:val="000000" w:themeColor="text1"/>
          <w:lang w:eastAsia="zh-CN"/>
        </w:rPr>
        <w:t xml:space="preserve"> Consider the SNR target values corresponding to the new NTN TDD NB-IoT A14-1 configurations:</w:t>
      </w:r>
    </w:p>
    <w:p w14:paraId="1E471635" w14:textId="77777777" w:rsidR="00D1507C" w:rsidRDefault="00D1507C" w:rsidP="00D1507C">
      <w:pPr>
        <w:keepNext/>
        <w:keepLines/>
        <w:spacing w:before="60"/>
        <w:jc w:val="center"/>
        <w:rPr>
          <w:rFonts w:ascii="Arial" w:eastAsia="Times New Roman" w:hAnsi="Arial"/>
          <w:b/>
          <w:lang w:eastAsia="en-GB"/>
        </w:rPr>
      </w:pPr>
      <w:r>
        <w:rPr>
          <w:rFonts w:ascii="Arial" w:eastAsia="Times New Roman" w:hAnsi="Arial"/>
          <w:b/>
          <w:lang w:eastAsia="en-GB"/>
        </w:rPr>
        <w:t>Table A.14-1 FRC parameters for reference sensitivity</w:t>
      </w:r>
      <w:r>
        <w:rPr>
          <w:rFonts w:ascii="Arial" w:eastAsia="Times New Roman" w:hAnsi="Arial"/>
          <w:b/>
          <w:strike/>
          <w:lang w:eastAsia="en-GB"/>
        </w:rPr>
        <w:t xml:space="preserve"> </w:t>
      </w:r>
      <w:r>
        <w:rPr>
          <w:rFonts w:ascii="Arial" w:eastAsia="Times New Roman" w:hAnsi="Arial"/>
          <w:b/>
          <w:strike/>
          <w:highlight w:val="yellow"/>
          <w:lang w:eastAsia="en-GB"/>
        </w:rPr>
        <w:t>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1065"/>
        <w:gridCol w:w="1134"/>
        <w:gridCol w:w="1134"/>
        <w:gridCol w:w="1134"/>
        <w:gridCol w:w="1134"/>
      </w:tblGrid>
      <w:tr w:rsidR="00D1507C" w14:paraId="33E09F58" w14:textId="77777777" w:rsidTr="008C2976">
        <w:trPr>
          <w:jc w:val="center"/>
        </w:trPr>
        <w:tc>
          <w:tcPr>
            <w:tcW w:w="3369" w:type="dxa"/>
          </w:tcPr>
          <w:p w14:paraId="282BB25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Reference channel</w:t>
            </w:r>
          </w:p>
        </w:tc>
        <w:tc>
          <w:tcPr>
            <w:tcW w:w="1065" w:type="dxa"/>
          </w:tcPr>
          <w:p w14:paraId="2F6496B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 xml:space="preserve">A14-1 </w:t>
            </w:r>
            <w:r>
              <w:rPr>
                <w:rFonts w:ascii="Arial" w:eastAsia="Times New Roman" w:hAnsi="Arial" w:cs="Arial"/>
                <w:b/>
                <w:sz w:val="18"/>
                <w:highlight w:val="yellow"/>
                <w:lang w:eastAsia="en-GB"/>
              </w:rPr>
              <w:t>for FDD</w:t>
            </w:r>
          </w:p>
        </w:tc>
        <w:tc>
          <w:tcPr>
            <w:tcW w:w="1134" w:type="dxa"/>
          </w:tcPr>
          <w:p w14:paraId="40F669F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A14-2</w:t>
            </w:r>
          </w:p>
          <w:p w14:paraId="484BAB6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trike/>
                <w:sz w:val="18"/>
                <w:lang w:eastAsia="en-GB"/>
              </w:rPr>
            </w:pPr>
            <w:r>
              <w:rPr>
                <w:rFonts w:ascii="Arial" w:eastAsia="Times New Roman" w:hAnsi="Arial" w:cs="Arial"/>
                <w:b/>
                <w:sz w:val="18"/>
                <w:highlight w:val="yellow"/>
                <w:lang w:eastAsia="en-GB"/>
              </w:rPr>
              <w:t>for FDD</w:t>
            </w:r>
          </w:p>
        </w:tc>
        <w:tc>
          <w:tcPr>
            <w:tcW w:w="1134" w:type="dxa"/>
          </w:tcPr>
          <w:p w14:paraId="19FC631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A14-1 new</w:t>
            </w:r>
          </w:p>
          <w:p w14:paraId="02734CA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Option1 for TDD</w:t>
            </w:r>
          </w:p>
        </w:tc>
        <w:tc>
          <w:tcPr>
            <w:tcW w:w="1134" w:type="dxa"/>
          </w:tcPr>
          <w:p w14:paraId="1C50FCA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A14-1 new</w:t>
            </w:r>
          </w:p>
          <w:p w14:paraId="69F8BBC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Option2</w:t>
            </w:r>
          </w:p>
          <w:p w14:paraId="0647B0F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for TDD</w:t>
            </w:r>
          </w:p>
        </w:tc>
        <w:tc>
          <w:tcPr>
            <w:tcW w:w="1134" w:type="dxa"/>
          </w:tcPr>
          <w:p w14:paraId="075D6D2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A14-1 new</w:t>
            </w:r>
          </w:p>
          <w:p w14:paraId="2631D84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Option3</w:t>
            </w:r>
          </w:p>
          <w:p w14:paraId="6141C99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for TDD</w:t>
            </w:r>
          </w:p>
        </w:tc>
      </w:tr>
      <w:tr w:rsidR="00D1507C" w14:paraId="464BCCA4" w14:textId="77777777" w:rsidTr="008C2976">
        <w:trPr>
          <w:jc w:val="center"/>
        </w:trPr>
        <w:tc>
          <w:tcPr>
            <w:tcW w:w="3369" w:type="dxa"/>
          </w:tcPr>
          <w:p w14:paraId="4B4DD0DB"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Sub-carrier spacing (kHz)</w:t>
            </w:r>
          </w:p>
        </w:tc>
        <w:tc>
          <w:tcPr>
            <w:tcW w:w="1065" w:type="dxa"/>
          </w:tcPr>
          <w:p w14:paraId="03522BE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w:t>
            </w:r>
          </w:p>
        </w:tc>
        <w:tc>
          <w:tcPr>
            <w:tcW w:w="1134" w:type="dxa"/>
          </w:tcPr>
          <w:p w14:paraId="026A848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3.75</w:t>
            </w:r>
          </w:p>
        </w:tc>
        <w:tc>
          <w:tcPr>
            <w:tcW w:w="1134" w:type="dxa"/>
          </w:tcPr>
          <w:p w14:paraId="4B69DE9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 kHz</w:t>
            </w:r>
          </w:p>
        </w:tc>
        <w:tc>
          <w:tcPr>
            <w:tcW w:w="1134" w:type="dxa"/>
          </w:tcPr>
          <w:p w14:paraId="378D519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 kHz</w:t>
            </w:r>
          </w:p>
        </w:tc>
        <w:tc>
          <w:tcPr>
            <w:tcW w:w="1134" w:type="dxa"/>
          </w:tcPr>
          <w:p w14:paraId="4380FBE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 kHz</w:t>
            </w:r>
          </w:p>
        </w:tc>
      </w:tr>
      <w:tr w:rsidR="00D1507C" w14:paraId="3170662B" w14:textId="77777777" w:rsidTr="008C2976">
        <w:trPr>
          <w:jc w:val="center"/>
        </w:trPr>
        <w:tc>
          <w:tcPr>
            <w:tcW w:w="3369" w:type="dxa"/>
          </w:tcPr>
          <w:p w14:paraId="64F68A9D"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Number of tone</w:t>
            </w:r>
          </w:p>
        </w:tc>
        <w:tc>
          <w:tcPr>
            <w:tcW w:w="1065" w:type="dxa"/>
          </w:tcPr>
          <w:p w14:paraId="61309D7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21160F2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664F85E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13D201F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7AA1EF9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r>
      <w:tr w:rsidR="00D1507C" w14:paraId="3214FEC6" w14:textId="77777777" w:rsidTr="008C2976">
        <w:trPr>
          <w:jc w:val="center"/>
        </w:trPr>
        <w:tc>
          <w:tcPr>
            <w:tcW w:w="3369" w:type="dxa"/>
          </w:tcPr>
          <w:p w14:paraId="400C4707"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Diversity</w:t>
            </w:r>
          </w:p>
        </w:tc>
        <w:tc>
          <w:tcPr>
            <w:tcW w:w="1065" w:type="dxa"/>
          </w:tcPr>
          <w:p w14:paraId="320DB55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No</w:t>
            </w:r>
          </w:p>
        </w:tc>
        <w:tc>
          <w:tcPr>
            <w:tcW w:w="1134" w:type="dxa"/>
          </w:tcPr>
          <w:p w14:paraId="52F3276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No</w:t>
            </w:r>
          </w:p>
        </w:tc>
        <w:tc>
          <w:tcPr>
            <w:tcW w:w="1134" w:type="dxa"/>
          </w:tcPr>
          <w:p w14:paraId="553C190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No</w:t>
            </w:r>
          </w:p>
        </w:tc>
        <w:tc>
          <w:tcPr>
            <w:tcW w:w="1134" w:type="dxa"/>
          </w:tcPr>
          <w:p w14:paraId="7D98DD4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No</w:t>
            </w:r>
          </w:p>
        </w:tc>
        <w:tc>
          <w:tcPr>
            <w:tcW w:w="1134" w:type="dxa"/>
          </w:tcPr>
          <w:p w14:paraId="6C6D244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No</w:t>
            </w:r>
          </w:p>
        </w:tc>
      </w:tr>
      <w:tr w:rsidR="00D1507C" w14:paraId="2BB6EC92" w14:textId="77777777" w:rsidTr="008C2976">
        <w:trPr>
          <w:jc w:val="center"/>
        </w:trPr>
        <w:tc>
          <w:tcPr>
            <w:tcW w:w="3369" w:type="dxa"/>
          </w:tcPr>
          <w:p w14:paraId="6A7EC313"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Modulation</w:t>
            </w:r>
          </w:p>
        </w:tc>
        <w:tc>
          <w:tcPr>
            <w:tcW w:w="1065" w:type="dxa"/>
          </w:tcPr>
          <w:p w14:paraId="1C0EA53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szCs w:val="32"/>
                <w:lang w:val="en-US" w:eastAsia="en-GB"/>
              </w:rPr>
              <w:t>π/2 BPSK</w:t>
            </w:r>
          </w:p>
        </w:tc>
        <w:tc>
          <w:tcPr>
            <w:tcW w:w="1134" w:type="dxa"/>
          </w:tcPr>
          <w:p w14:paraId="78E6003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szCs w:val="32"/>
                <w:lang w:val="en-US" w:eastAsia="en-GB"/>
              </w:rPr>
              <w:t>π/2 BPSK</w:t>
            </w:r>
          </w:p>
        </w:tc>
        <w:tc>
          <w:tcPr>
            <w:tcW w:w="1134" w:type="dxa"/>
          </w:tcPr>
          <w:p w14:paraId="2AA3C6E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π/2 BPSK</w:t>
            </w:r>
          </w:p>
        </w:tc>
        <w:tc>
          <w:tcPr>
            <w:tcW w:w="1134" w:type="dxa"/>
          </w:tcPr>
          <w:p w14:paraId="681356B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QPSK</w:t>
            </w:r>
          </w:p>
        </w:tc>
        <w:tc>
          <w:tcPr>
            <w:tcW w:w="1134" w:type="dxa"/>
          </w:tcPr>
          <w:p w14:paraId="48F2F53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QPSK</w:t>
            </w:r>
          </w:p>
        </w:tc>
      </w:tr>
      <w:tr w:rsidR="00D1507C" w14:paraId="4793ED66" w14:textId="77777777" w:rsidTr="008C2976">
        <w:trPr>
          <w:jc w:val="center"/>
        </w:trPr>
        <w:tc>
          <w:tcPr>
            <w:tcW w:w="3369" w:type="dxa"/>
          </w:tcPr>
          <w:p w14:paraId="239E547D"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Frequency offset</w:t>
            </w:r>
          </w:p>
        </w:tc>
        <w:tc>
          <w:tcPr>
            <w:tcW w:w="1065" w:type="dxa"/>
          </w:tcPr>
          <w:p w14:paraId="0C1C02C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0</w:t>
            </w:r>
          </w:p>
        </w:tc>
        <w:tc>
          <w:tcPr>
            <w:tcW w:w="1134" w:type="dxa"/>
          </w:tcPr>
          <w:p w14:paraId="29A324B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0</w:t>
            </w:r>
          </w:p>
        </w:tc>
        <w:tc>
          <w:tcPr>
            <w:tcW w:w="1134" w:type="dxa"/>
          </w:tcPr>
          <w:p w14:paraId="72C488E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c>
          <w:tcPr>
            <w:tcW w:w="1134" w:type="dxa"/>
          </w:tcPr>
          <w:p w14:paraId="78C5BD0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c>
          <w:tcPr>
            <w:tcW w:w="1134" w:type="dxa"/>
          </w:tcPr>
          <w:p w14:paraId="54F1494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r>
      <w:tr w:rsidR="00D1507C" w14:paraId="196A1B37" w14:textId="77777777" w:rsidTr="008C2976">
        <w:trPr>
          <w:jc w:val="center"/>
        </w:trPr>
        <w:tc>
          <w:tcPr>
            <w:tcW w:w="3369" w:type="dxa"/>
          </w:tcPr>
          <w:p w14:paraId="11073108"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Channel estimation length (ms)</w:t>
            </w:r>
            <w:r>
              <w:rPr>
                <w:rFonts w:ascii="Arial" w:eastAsia="Times New Roman" w:hAnsi="Arial" w:cs="Arial"/>
                <w:sz w:val="18"/>
                <w:vertAlign w:val="superscript"/>
                <w:lang w:eastAsia="ja-JP"/>
              </w:rPr>
              <w:t xml:space="preserve"> </w:t>
            </w:r>
            <w:r>
              <w:rPr>
                <w:rFonts w:ascii="Arial" w:eastAsia="Times New Roman" w:hAnsi="Arial" w:cs="Arial"/>
                <w:sz w:val="18"/>
                <w:lang w:eastAsia="en-GB"/>
              </w:rPr>
              <w:t>(NOTE)</w:t>
            </w:r>
          </w:p>
        </w:tc>
        <w:tc>
          <w:tcPr>
            <w:tcW w:w="1065" w:type="dxa"/>
          </w:tcPr>
          <w:p w14:paraId="5BF0C49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4</w:t>
            </w:r>
          </w:p>
        </w:tc>
        <w:tc>
          <w:tcPr>
            <w:tcW w:w="1134" w:type="dxa"/>
          </w:tcPr>
          <w:p w14:paraId="3EB3AA8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16</w:t>
            </w:r>
          </w:p>
        </w:tc>
        <w:tc>
          <w:tcPr>
            <w:tcW w:w="1134" w:type="dxa"/>
          </w:tcPr>
          <w:p w14:paraId="0DA1E1A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4 ms</w:t>
            </w:r>
          </w:p>
        </w:tc>
        <w:tc>
          <w:tcPr>
            <w:tcW w:w="1134" w:type="dxa"/>
          </w:tcPr>
          <w:p w14:paraId="165B5B2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4 ms</w:t>
            </w:r>
          </w:p>
        </w:tc>
        <w:tc>
          <w:tcPr>
            <w:tcW w:w="1134" w:type="dxa"/>
          </w:tcPr>
          <w:p w14:paraId="49C4AE9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4 ms</w:t>
            </w:r>
          </w:p>
        </w:tc>
      </w:tr>
      <w:tr w:rsidR="00D1507C" w14:paraId="35A1BE83" w14:textId="77777777" w:rsidTr="008C2976">
        <w:trPr>
          <w:jc w:val="center"/>
        </w:trPr>
        <w:tc>
          <w:tcPr>
            <w:tcW w:w="3369" w:type="dxa"/>
          </w:tcPr>
          <w:p w14:paraId="16A2D058"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Number of NPUSCH repetition</w:t>
            </w:r>
          </w:p>
        </w:tc>
        <w:tc>
          <w:tcPr>
            <w:tcW w:w="1065" w:type="dxa"/>
          </w:tcPr>
          <w:p w14:paraId="7F1F7EC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1134" w:type="dxa"/>
          </w:tcPr>
          <w:p w14:paraId="764EBA8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1134" w:type="dxa"/>
          </w:tcPr>
          <w:p w14:paraId="4557D0F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54F7BB6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3EDCBF4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r>
      <w:tr w:rsidR="00D1507C" w14:paraId="67CD8C54" w14:textId="77777777" w:rsidTr="008C2976">
        <w:trPr>
          <w:jc w:val="center"/>
        </w:trPr>
        <w:tc>
          <w:tcPr>
            <w:tcW w:w="3369" w:type="dxa"/>
          </w:tcPr>
          <w:p w14:paraId="19166D47"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IMCS / TBS</w:t>
            </w:r>
          </w:p>
        </w:tc>
        <w:tc>
          <w:tcPr>
            <w:tcW w:w="1065" w:type="dxa"/>
          </w:tcPr>
          <w:p w14:paraId="0C6AED6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 / 0</w:t>
            </w:r>
          </w:p>
        </w:tc>
        <w:tc>
          <w:tcPr>
            <w:tcW w:w="1134" w:type="dxa"/>
          </w:tcPr>
          <w:p w14:paraId="7D231DA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 / 0</w:t>
            </w:r>
          </w:p>
        </w:tc>
        <w:tc>
          <w:tcPr>
            <w:tcW w:w="1134" w:type="dxa"/>
          </w:tcPr>
          <w:p w14:paraId="47356C3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 / 0</w:t>
            </w:r>
          </w:p>
        </w:tc>
        <w:tc>
          <w:tcPr>
            <w:tcW w:w="1134" w:type="dxa"/>
          </w:tcPr>
          <w:p w14:paraId="6784ED5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3 / 3</w:t>
            </w:r>
          </w:p>
        </w:tc>
        <w:tc>
          <w:tcPr>
            <w:tcW w:w="1134" w:type="dxa"/>
          </w:tcPr>
          <w:p w14:paraId="719121E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2 / 1</w:t>
            </w:r>
          </w:p>
        </w:tc>
      </w:tr>
      <w:tr w:rsidR="00D1507C" w14:paraId="6B9DC240" w14:textId="77777777" w:rsidTr="008C2976">
        <w:trPr>
          <w:jc w:val="center"/>
        </w:trPr>
        <w:tc>
          <w:tcPr>
            <w:tcW w:w="3369" w:type="dxa"/>
          </w:tcPr>
          <w:p w14:paraId="538D5964"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Payload size (bits)</w:t>
            </w:r>
          </w:p>
        </w:tc>
        <w:tc>
          <w:tcPr>
            <w:tcW w:w="1065" w:type="dxa"/>
          </w:tcPr>
          <w:p w14:paraId="70AB3A3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32</w:t>
            </w:r>
          </w:p>
        </w:tc>
        <w:tc>
          <w:tcPr>
            <w:tcW w:w="1134" w:type="dxa"/>
          </w:tcPr>
          <w:p w14:paraId="73E5A84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32</w:t>
            </w:r>
          </w:p>
        </w:tc>
        <w:tc>
          <w:tcPr>
            <w:tcW w:w="1134" w:type="dxa"/>
          </w:tcPr>
          <w:p w14:paraId="4C7654B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16 bits</w:t>
            </w:r>
          </w:p>
        </w:tc>
        <w:tc>
          <w:tcPr>
            <w:tcW w:w="1134" w:type="dxa"/>
          </w:tcPr>
          <w:p w14:paraId="729D842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40 bits</w:t>
            </w:r>
          </w:p>
        </w:tc>
        <w:tc>
          <w:tcPr>
            <w:tcW w:w="1134" w:type="dxa"/>
          </w:tcPr>
          <w:p w14:paraId="1FE33CB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24 bits</w:t>
            </w:r>
          </w:p>
        </w:tc>
      </w:tr>
      <w:tr w:rsidR="00D1507C" w14:paraId="7CAAE989" w14:textId="77777777" w:rsidTr="008C2976">
        <w:trPr>
          <w:jc w:val="center"/>
        </w:trPr>
        <w:tc>
          <w:tcPr>
            <w:tcW w:w="3369" w:type="dxa"/>
          </w:tcPr>
          <w:p w14:paraId="1E31F5CE"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Allocated resource unit</w:t>
            </w:r>
          </w:p>
        </w:tc>
        <w:tc>
          <w:tcPr>
            <w:tcW w:w="1065" w:type="dxa"/>
          </w:tcPr>
          <w:p w14:paraId="7DAFB0A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w:t>
            </w:r>
          </w:p>
        </w:tc>
        <w:tc>
          <w:tcPr>
            <w:tcW w:w="1134" w:type="dxa"/>
          </w:tcPr>
          <w:p w14:paraId="581A030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w:t>
            </w:r>
          </w:p>
        </w:tc>
        <w:tc>
          <w:tcPr>
            <w:tcW w:w="1134" w:type="dxa"/>
          </w:tcPr>
          <w:p w14:paraId="78F36BF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2D822B6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75C75F9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r>
      <w:tr w:rsidR="00D1507C" w14:paraId="1257F9FC" w14:textId="77777777" w:rsidTr="008C2976">
        <w:trPr>
          <w:jc w:val="center"/>
        </w:trPr>
        <w:tc>
          <w:tcPr>
            <w:tcW w:w="3369" w:type="dxa"/>
          </w:tcPr>
          <w:p w14:paraId="43CE2A46"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Code rate (target)</w:t>
            </w:r>
          </w:p>
        </w:tc>
        <w:tc>
          <w:tcPr>
            <w:tcW w:w="1065" w:type="dxa"/>
          </w:tcPr>
          <w:p w14:paraId="5738A2D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1/3</w:t>
            </w:r>
          </w:p>
        </w:tc>
        <w:tc>
          <w:tcPr>
            <w:tcW w:w="1134" w:type="dxa"/>
          </w:tcPr>
          <w:p w14:paraId="32CCAD3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1/3</w:t>
            </w:r>
          </w:p>
        </w:tc>
        <w:tc>
          <w:tcPr>
            <w:tcW w:w="1134" w:type="dxa"/>
          </w:tcPr>
          <w:p w14:paraId="711CC70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1/3</w:t>
            </w:r>
          </w:p>
        </w:tc>
        <w:tc>
          <w:tcPr>
            <w:tcW w:w="1134" w:type="dxa"/>
          </w:tcPr>
          <w:p w14:paraId="780D3BE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1/3</w:t>
            </w:r>
          </w:p>
        </w:tc>
        <w:tc>
          <w:tcPr>
            <w:tcW w:w="1134" w:type="dxa"/>
          </w:tcPr>
          <w:p w14:paraId="2EBFE24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1/3</w:t>
            </w:r>
          </w:p>
        </w:tc>
      </w:tr>
      <w:tr w:rsidR="00D1507C" w14:paraId="0C2A657D" w14:textId="77777777" w:rsidTr="008C2976">
        <w:trPr>
          <w:jc w:val="center"/>
        </w:trPr>
        <w:tc>
          <w:tcPr>
            <w:tcW w:w="3369" w:type="dxa"/>
          </w:tcPr>
          <w:p w14:paraId="541E03A0"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Code rate (effective)</w:t>
            </w:r>
          </w:p>
        </w:tc>
        <w:tc>
          <w:tcPr>
            <w:tcW w:w="1065" w:type="dxa"/>
          </w:tcPr>
          <w:p w14:paraId="1E7DEB1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0.29</w:t>
            </w:r>
          </w:p>
        </w:tc>
        <w:tc>
          <w:tcPr>
            <w:tcW w:w="1134" w:type="dxa"/>
          </w:tcPr>
          <w:p w14:paraId="5FB1972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0.29</w:t>
            </w:r>
          </w:p>
        </w:tc>
        <w:tc>
          <w:tcPr>
            <w:tcW w:w="1134" w:type="dxa"/>
          </w:tcPr>
          <w:p w14:paraId="3B00379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0.42</w:t>
            </w:r>
          </w:p>
        </w:tc>
        <w:tc>
          <w:tcPr>
            <w:tcW w:w="1134" w:type="dxa"/>
          </w:tcPr>
          <w:p w14:paraId="12616AD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0.33</w:t>
            </w:r>
          </w:p>
        </w:tc>
        <w:tc>
          <w:tcPr>
            <w:tcW w:w="1134" w:type="dxa"/>
          </w:tcPr>
          <w:p w14:paraId="3E4C321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0.25</w:t>
            </w:r>
          </w:p>
        </w:tc>
      </w:tr>
      <w:tr w:rsidR="00D1507C" w14:paraId="2C408B87" w14:textId="77777777" w:rsidTr="008C2976">
        <w:trPr>
          <w:jc w:val="center"/>
        </w:trPr>
        <w:tc>
          <w:tcPr>
            <w:tcW w:w="3369" w:type="dxa"/>
          </w:tcPr>
          <w:p w14:paraId="51842AAD"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Pr>
                <w:rFonts w:ascii="Arial" w:hAnsi="Arial" w:cs="Arial"/>
                <w:sz w:val="18"/>
                <w:szCs w:val="22"/>
                <w:lang w:eastAsia="en-GB"/>
              </w:rPr>
              <w:t>Transport block CRC (bits)</w:t>
            </w:r>
          </w:p>
        </w:tc>
        <w:tc>
          <w:tcPr>
            <w:tcW w:w="1065" w:type="dxa"/>
          </w:tcPr>
          <w:p w14:paraId="5666068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24</w:t>
            </w:r>
          </w:p>
        </w:tc>
        <w:tc>
          <w:tcPr>
            <w:tcW w:w="1134" w:type="dxa"/>
          </w:tcPr>
          <w:p w14:paraId="2314BD5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24</w:t>
            </w:r>
          </w:p>
        </w:tc>
        <w:tc>
          <w:tcPr>
            <w:tcW w:w="1134" w:type="dxa"/>
          </w:tcPr>
          <w:p w14:paraId="6DB1503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24 bits</w:t>
            </w:r>
          </w:p>
        </w:tc>
        <w:tc>
          <w:tcPr>
            <w:tcW w:w="1134" w:type="dxa"/>
          </w:tcPr>
          <w:p w14:paraId="465FD12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24 bits</w:t>
            </w:r>
          </w:p>
        </w:tc>
        <w:tc>
          <w:tcPr>
            <w:tcW w:w="1134" w:type="dxa"/>
          </w:tcPr>
          <w:p w14:paraId="64E7D0C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24 bits</w:t>
            </w:r>
          </w:p>
        </w:tc>
      </w:tr>
      <w:tr w:rsidR="00D1507C" w14:paraId="7A183888" w14:textId="77777777" w:rsidTr="008C2976">
        <w:trPr>
          <w:jc w:val="center"/>
        </w:trPr>
        <w:tc>
          <w:tcPr>
            <w:tcW w:w="3369" w:type="dxa"/>
          </w:tcPr>
          <w:p w14:paraId="433586D8"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Code block CRC size (bits)</w:t>
            </w:r>
          </w:p>
        </w:tc>
        <w:tc>
          <w:tcPr>
            <w:tcW w:w="1065" w:type="dxa"/>
          </w:tcPr>
          <w:p w14:paraId="7782ED4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w:t>
            </w:r>
          </w:p>
        </w:tc>
        <w:tc>
          <w:tcPr>
            <w:tcW w:w="1134" w:type="dxa"/>
          </w:tcPr>
          <w:p w14:paraId="74D58A5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w:t>
            </w:r>
          </w:p>
        </w:tc>
        <w:tc>
          <w:tcPr>
            <w:tcW w:w="1134" w:type="dxa"/>
          </w:tcPr>
          <w:p w14:paraId="3F292BC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c>
          <w:tcPr>
            <w:tcW w:w="1134" w:type="dxa"/>
          </w:tcPr>
          <w:p w14:paraId="298275F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c>
          <w:tcPr>
            <w:tcW w:w="1134" w:type="dxa"/>
          </w:tcPr>
          <w:p w14:paraId="0CF3A54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r>
      <w:tr w:rsidR="00D1507C" w14:paraId="7F782CB1" w14:textId="77777777" w:rsidTr="008C2976">
        <w:trPr>
          <w:jc w:val="center"/>
        </w:trPr>
        <w:tc>
          <w:tcPr>
            <w:tcW w:w="3369" w:type="dxa"/>
          </w:tcPr>
          <w:p w14:paraId="0E3DABE6"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Number of code blocks - C</w:t>
            </w:r>
          </w:p>
        </w:tc>
        <w:tc>
          <w:tcPr>
            <w:tcW w:w="1065" w:type="dxa"/>
          </w:tcPr>
          <w:p w14:paraId="6EF85F0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1134" w:type="dxa"/>
          </w:tcPr>
          <w:p w14:paraId="4961C25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1134" w:type="dxa"/>
          </w:tcPr>
          <w:p w14:paraId="466A66B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7AF2664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404A5A5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r>
      <w:tr w:rsidR="00D1507C" w14:paraId="1EF0EBAB" w14:textId="77777777" w:rsidTr="008C2976">
        <w:trPr>
          <w:jc w:val="center"/>
        </w:trPr>
        <w:tc>
          <w:tcPr>
            <w:tcW w:w="3369" w:type="dxa"/>
          </w:tcPr>
          <w:p w14:paraId="40577CE2"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Total number of bits per resource unit</w:t>
            </w:r>
          </w:p>
        </w:tc>
        <w:tc>
          <w:tcPr>
            <w:tcW w:w="1065" w:type="dxa"/>
          </w:tcPr>
          <w:p w14:paraId="775ECA3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1134" w:type="dxa"/>
          </w:tcPr>
          <w:p w14:paraId="0A813B5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1134" w:type="dxa"/>
          </w:tcPr>
          <w:p w14:paraId="1ACF111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96</w:t>
            </w:r>
          </w:p>
        </w:tc>
        <w:tc>
          <w:tcPr>
            <w:tcW w:w="1134" w:type="dxa"/>
          </w:tcPr>
          <w:p w14:paraId="14CE681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192</w:t>
            </w:r>
          </w:p>
        </w:tc>
        <w:tc>
          <w:tcPr>
            <w:tcW w:w="1134" w:type="dxa"/>
          </w:tcPr>
          <w:p w14:paraId="4D7BBC3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192</w:t>
            </w:r>
          </w:p>
        </w:tc>
      </w:tr>
      <w:tr w:rsidR="00D1507C" w14:paraId="3379D15F" w14:textId="77777777" w:rsidTr="008C2976">
        <w:trPr>
          <w:jc w:val="center"/>
        </w:trPr>
        <w:tc>
          <w:tcPr>
            <w:tcW w:w="3369" w:type="dxa"/>
          </w:tcPr>
          <w:p w14:paraId="1B8DB67F"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Total symbols per resource unit</w:t>
            </w:r>
          </w:p>
        </w:tc>
        <w:tc>
          <w:tcPr>
            <w:tcW w:w="1065" w:type="dxa"/>
          </w:tcPr>
          <w:p w14:paraId="269EE28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1134" w:type="dxa"/>
          </w:tcPr>
          <w:p w14:paraId="38653E5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1134" w:type="dxa"/>
          </w:tcPr>
          <w:p w14:paraId="1F148B2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96</w:t>
            </w:r>
          </w:p>
        </w:tc>
        <w:tc>
          <w:tcPr>
            <w:tcW w:w="1134" w:type="dxa"/>
          </w:tcPr>
          <w:p w14:paraId="722A6BC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96</w:t>
            </w:r>
          </w:p>
        </w:tc>
        <w:tc>
          <w:tcPr>
            <w:tcW w:w="1134" w:type="dxa"/>
          </w:tcPr>
          <w:p w14:paraId="60763FC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96</w:t>
            </w:r>
          </w:p>
        </w:tc>
      </w:tr>
      <w:tr w:rsidR="00D1507C" w14:paraId="4B358938" w14:textId="77777777" w:rsidTr="008C2976">
        <w:trPr>
          <w:jc w:val="center"/>
        </w:trPr>
        <w:tc>
          <w:tcPr>
            <w:tcW w:w="3369" w:type="dxa"/>
          </w:tcPr>
          <w:p w14:paraId="6361EAB3"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Tx time (ms)</w:t>
            </w:r>
          </w:p>
        </w:tc>
        <w:tc>
          <w:tcPr>
            <w:tcW w:w="1065" w:type="dxa"/>
          </w:tcPr>
          <w:p w14:paraId="3E75AFE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16</w:t>
            </w:r>
          </w:p>
        </w:tc>
        <w:tc>
          <w:tcPr>
            <w:tcW w:w="1134" w:type="dxa"/>
          </w:tcPr>
          <w:p w14:paraId="43EA8A8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64</w:t>
            </w:r>
          </w:p>
        </w:tc>
        <w:tc>
          <w:tcPr>
            <w:tcW w:w="1134" w:type="dxa"/>
          </w:tcPr>
          <w:p w14:paraId="17D089A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8 ms</w:t>
            </w:r>
          </w:p>
        </w:tc>
        <w:tc>
          <w:tcPr>
            <w:tcW w:w="1134" w:type="dxa"/>
          </w:tcPr>
          <w:p w14:paraId="363D78C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8 ms</w:t>
            </w:r>
          </w:p>
        </w:tc>
        <w:tc>
          <w:tcPr>
            <w:tcW w:w="1134" w:type="dxa"/>
          </w:tcPr>
          <w:p w14:paraId="6F4F2B1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8 ms</w:t>
            </w:r>
          </w:p>
        </w:tc>
      </w:tr>
      <w:tr w:rsidR="00D1507C" w14:paraId="6878027D" w14:textId="77777777" w:rsidTr="008C2976">
        <w:trPr>
          <w:jc w:val="center"/>
        </w:trPr>
        <w:tc>
          <w:tcPr>
            <w:tcW w:w="3369" w:type="dxa"/>
          </w:tcPr>
          <w:p w14:paraId="5FDDFE16"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SNR target value (dB)</w:t>
            </w:r>
          </w:p>
        </w:tc>
        <w:tc>
          <w:tcPr>
            <w:tcW w:w="1065" w:type="dxa"/>
          </w:tcPr>
          <w:p w14:paraId="62697C8A" w14:textId="77777777" w:rsidR="00D1507C" w:rsidRDefault="00D1507C" w:rsidP="008C2976">
            <w:pPr>
              <w:keepNext/>
              <w:keepLines/>
              <w:overflowPunct w:val="0"/>
              <w:autoSpaceDE w:val="0"/>
              <w:autoSpaceDN w:val="0"/>
              <w:adjustRightInd w:val="0"/>
              <w:spacing w:after="0"/>
              <w:jc w:val="center"/>
              <w:textAlignment w:val="baseline"/>
              <w:rPr>
                <w:highlight w:val="yellow"/>
              </w:rPr>
            </w:pPr>
            <w:r>
              <w:rPr>
                <w:highlight w:val="yellow"/>
              </w:rPr>
              <w:t xml:space="preserve">-2.1 dB </w:t>
            </w:r>
          </w:p>
          <w:p w14:paraId="03DB9F3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highlight w:val="yellow"/>
              </w:rPr>
              <w:t>as per TR 36.802</w:t>
            </w:r>
          </w:p>
        </w:tc>
        <w:tc>
          <w:tcPr>
            <w:tcW w:w="1134" w:type="dxa"/>
          </w:tcPr>
          <w:p w14:paraId="1B77B5B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highlight w:val="yellow"/>
              </w:rPr>
              <w:t>as per TR 36.802</w:t>
            </w:r>
          </w:p>
        </w:tc>
        <w:tc>
          <w:tcPr>
            <w:tcW w:w="1134" w:type="dxa"/>
          </w:tcPr>
          <w:p w14:paraId="5A839BF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-1,17 dB</w:t>
            </w:r>
          </w:p>
        </w:tc>
        <w:tc>
          <w:tcPr>
            <w:tcW w:w="1134" w:type="dxa"/>
          </w:tcPr>
          <w:p w14:paraId="0603A5E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0,54 dB</w:t>
            </w:r>
          </w:p>
        </w:tc>
        <w:tc>
          <w:tcPr>
            <w:tcW w:w="1134" w:type="dxa"/>
          </w:tcPr>
          <w:p w14:paraId="54FF7D5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-0,61 dB</w:t>
            </w:r>
          </w:p>
        </w:tc>
      </w:tr>
      <w:tr w:rsidR="00D1507C" w14:paraId="464C7A4C" w14:textId="77777777" w:rsidTr="008C2976">
        <w:trPr>
          <w:jc w:val="center"/>
        </w:trPr>
        <w:tc>
          <w:tcPr>
            <w:tcW w:w="8970" w:type="dxa"/>
            <w:gridSpan w:val="6"/>
          </w:tcPr>
          <w:p w14:paraId="5F0462BB" w14:textId="77777777" w:rsidR="00D1507C" w:rsidRDefault="00D1507C" w:rsidP="008C297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Pr>
                <w:rFonts w:ascii="Arial" w:eastAsia="Times New Roman" w:hAnsi="Arial"/>
                <w:sz w:val="18"/>
                <w:lang w:eastAsia="ja-JP"/>
              </w:rPr>
              <w:t>NOTE:</w:t>
            </w:r>
            <w:r>
              <w:rPr>
                <w:rFonts w:ascii="Arial" w:eastAsia="Times New Roman" w:hAnsi="Arial"/>
                <w:sz w:val="18"/>
                <w:lang w:eastAsia="ja-JP"/>
              </w:rPr>
              <w:tab/>
              <w:t>Channel estimation lengths are included in the table for information only.</w:t>
            </w:r>
          </w:p>
        </w:tc>
      </w:tr>
    </w:tbl>
    <w:p w14:paraId="7EFC91B1" w14:textId="77777777" w:rsidR="00D1507C" w:rsidRDefault="00D1507C" w:rsidP="00D1507C">
      <w:pPr>
        <w:rPr>
          <w:rFonts w:ascii="Arial" w:eastAsia="Times New Roman" w:hAnsi="Arial"/>
          <w:lang w:eastAsia="en-GB"/>
        </w:rPr>
      </w:pPr>
    </w:p>
    <w:p w14:paraId="3A6E3C92" w14:textId="77777777" w:rsidR="00D1507C" w:rsidRDefault="00D1507C" w:rsidP="00D1507C">
      <w:pPr>
        <w:pStyle w:val="Paragraphedeliste"/>
        <w:numPr>
          <w:ilvl w:val="0"/>
          <w:numId w:val="33"/>
        </w:numPr>
        <w:overflowPunct w:val="0"/>
        <w:autoSpaceDE w:val="0"/>
        <w:autoSpaceDN w:val="0"/>
        <w:adjustRightInd w:val="0"/>
        <w:ind w:firstLineChars="0"/>
        <w:jc w:val="both"/>
        <w:textAlignment w:val="baseline"/>
      </w:pPr>
      <w:r>
        <w:rPr>
          <w:b/>
          <w:bCs/>
          <w:color w:val="000000" w:themeColor="text1"/>
          <w:lang w:eastAsia="zh-CN"/>
        </w:rPr>
        <w:t>Option 2:</w:t>
      </w:r>
      <w:r>
        <w:t xml:space="preserve"> </w:t>
      </w:r>
      <w:r>
        <w:rPr>
          <w:b/>
          <w:bCs/>
        </w:rPr>
        <w:t>3.75 kHz</w:t>
      </w:r>
      <w:r>
        <w:t xml:space="preserve"> can be kept for NTN TDD NB-IoT if companies are bringing </w:t>
      </w:r>
      <w:r>
        <w:rPr>
          <w:b/>
          <w:bCs/>
        </w:rPr>
        <w:t>SNR values</w:t>
      </w:r>
      <w:r>
        <w:t xml:space="preserve"> to support this configuration with a Tx time below </w:t>
      </w:r>
      <w:r>
        <w:rPr>
          <w:b/>
          <w:bCs/>
        </w:rPr>
        <w:t>8 ms.</w:t>
      </w:r>
    </w:p>
    <w:p w14:paraId="32167DE3" w14:textId="77777777" w:rsidR="00D1507C" w:rsidRDefault="00D1507C" w:rsidP="00D1507C">
      <w:pPr>
        <w:rPr>
          <w:color w:val="000000" w:themeColor="text1"/>
          <w:lang w:eastAsia="zh-CN"/>
        </w:rPr>
      </w:pPr>
    </w:p>
    <w:p w14:paraId="23E846EE" w14:textId="77777777" w:rsidR="00D1507C" w:rsidRDefault="00D1507C" w:rsidP="00D1507C">
      <w:pPr>
        <w:rPr>
          <w:color w:val="000000" w:themeColor="text1"/>
          <w:lang w:eastAsia="zh-CN"/>
        </w:rPr>
      </w:pPr>
      <w:r>
        <w:rPr>
          <w:color w:val="000000" w:themeColor="text1"/>
          <w:lang w:eastAsia="zh-CN"/>
        </w:rPr>
        <w:t>Issue 3-3-4: Equations and parameter values to compute REFSENS</w:t>
      </w:r>
    </w:p>
    <w:p w14:paraId="20F5EDA8" w14:textId="77777777" w:rsidR="00D1507C" w:rsidRDefault="00D1507C" w:rsidP="00D1507C">
      <w:pPr>
        <w:jc w:val="both"/>
      </w:pPr>
      <w:r>
        <w:rPr>
          <w:b/>
          <w:bCs/>
          <w:color w:val="000000" w:themeColor="text1"/>
          <w:lang w:eastAsia="zh-CN"/>
        </w:rPr>
        <w:t>Agreement:</w:t>
      </w:r>
      <w:r>
        <w:rPr>
          <w:color w:val="000000" w:themeColor="text1"/>
          <w:lang w:eastAsia="zh-CN"/>
        </w:rPr>
        <w:t xml:space="preserve"> As starting point, </w:t>
      </w:r>
      <w:r>
        <w:rPr>
          <w:lang w:val="en-US"/>
        </w:rPr>
        <w:t>the following equations and parameter values to compute REFSENS for TDD NTN NB-IoT SAN can be considered:</w:t>
      </w:r>
    </w:p>
    <w:p w14:paraId="15AB0DAA" w14:textId="77777777" w:rsidR="00D1507C" w:rsidRDefault="00D1507C" w:rsidP="00D1507C">
      <w:pPr>
        <w:jc w:val="center"/>
        <w:rPr>
          <w:lang w:val="en-US"/>
        </w:rPr>
      </w:pPr>
      <w:r>
        <w:rPr>
          <w:b/>
          <w:lang w:val="en-US"/>
        </w:rPr>
        <w:t>REFSENS [dBm]</w:t>
      </w:r>
      <w:r>
        <w:rPr>
          <w:lang w:val="en-US"/>
        </w:rPr>
        <w:t xml:space="preserve"> = -174 dBm/Hz noise density +10*LOG10(15*1000 Hz) bandwidth + SAN NF + IM + SNR_target,</w:t>
      </w:r>
    </w:p>
    <w:p w14:paraId="5E37FF1C" w14:textId="77777777" w:rsidR="00D1507C" w:rsidRDefault="00D1507C" w:rsidP="00D1507C">
      <w:pPr>
        <w:rPr>
          <w:lang w:val="en-US"/>
        </w:rPr>
      </w:pPr>
      <w:r>
        <w:rPr>
          <w:lang w:val="en-US"/>
        </w:rPr>
        <w:t>where:</w:t>
      </w:r>
    </w:p>
    <w:p w14:paraId="2542B289" w14:textId="77777777" w:rsidR="00D1507C" w:rsidRDefault="00D1507C" w:rsidP="00D1507C">
      <w:pPr>
        <w:pStyle w:val="Paragraphedeliste"/>
        <w:numPr>
          <w:ilvl w:val="0"/>
          <w:numId w:val="39"/>
        </w:numPr>
        <w:ind w:firstLineChars="0"/>
        <w:rPr>
          <w:lang w:val="en-US"/>
        </w:rPr>
      </w:pPr>
      <w:r>
        <w:rPr>
          <w:b/>
          <w:lang w:val="en-US"/>
        </w:rPr>
        <w:t>SAN NF</w:t>
      </w:r>
      <w:r>
        <w:rPr>
          <w:lang w:val="en-US"/>
        </w:rPr>
        <w:t xml:space="preserve"> (Noise Figure):</w:t>
      </w:r>
    </w:p>
    <w:p w14:paraId="0AC7F1B0" w14:textId="77777777" w:rsidR="00D1507C" w:rsidRDefault="00D1507C" w:rsidP="00D1507C">
      <w:pPr>
        <w:pStyle w:val="Paragraphedeliste"/>
        <w:numPr>
          <w:ilvl w:val="1"/>
          <w:numId w:val="39"/>
        </w:numPr>
        <w:ind w:firstLineChars="0"/>
        <w:rPr>
          <w:lang w:val="en-US"/>
        </w:rPr>
      </w:pPr>
      <w:r>
        <w:rPr>
          <w:lang w:val="en-US"/>
        </w:rPr>
        <w:t>NF LEO = 4.3 dB</w:t>
      </w:r>
    </w:p>
    <w:p w14:paraId="338F9E17" w14:textId="77777777" w:rsidR="00D1507C" w:rsidRDefault="00D1507C" w:rsidP="00D1507C">
      <w:pPr>
        <w:pStyle w:val="Paragraphedeliste"/>
        <w:numPr>
          <w:ilvl w:val="1"/>
          <w:numId w:val="39"/>
        </w:numPr>
        <w:ind w:firstLineChars="0"/>
        <w:rPr>
          <w:lang w:val="en-US"/>
        </w:rPr>
      </w:pPr>
      <w:r>
        <w:rPr>
          <w:lang w:val="en-US"/>
        </w:rPr>
        <w:t>NF GEO = 7.4 dB</w:t>
      </w:r>
    </w:p>
    <w:p w14:paraId="27B0B831" w14:textId="77777777" w:rsidR="00D1507C" w:rsidRDefault="00D1507C" w:rsidP="00D1507C">
      <w:pPr>
        <w:pStyle w:val="Paragraphedeliste"/>
        <w:numPr>
          <w:ilvl w:val="0"/>
          <w:numId w:val="39"/>
        </w:numPr>
        <w:ind w:firstLineChars="0"/>
        <w:rPr>
          <w:lang w:val="en-US"/>
        </w:rPr>
      </w:pPr>
      <w:r>
        <w:rPr>
          <w:b/>
          <w:lang w:val="en-US"/>
        </w:rPr>
        <w:t xml:space="preserve">IM </w:t>
      </w:r>
      <w:r>
        <w:rPr>
          <w:lang w:val="en-US"/>
        </w:rPr>
        <w:t>(Implementation Margin) = 2 dB</w:t>
      </w:r>
    </w:p>
    <w:p w14:paraId="4196EF7D" w14:textId="77777777" w:rsidR="00D1507C" w:rsidRDefault="00D1507C" w:rsidP="00D1507C">
      <w:pPr>
        <w:pStyle w:val="Paragraphedeliste"/>
        <w:numPr>
          <w:ilvl w:val="0"/>
          <w:numId w:val="39"/>
        </w:numPr>
        <w:ind w:firstLineChars="0"/>
        <w:rPr>
          <w:lang w:val="en-US"/>
        </w:rPr>
      </w:pPr>
      <w:r>
        <w:rPr>
          <w:lang w:val="en-US"/>
        </w:rPr>
        <w:t xml:space="preserve">(new TDD only) </w:t>
      </w:r>
      <w:r>
        <w:rPr>
          <w:b/>
          <w:lang w:val="en-US"/>
        </w:rPr>
        <w:t>SNR_target</w:t>
      </w:r>
      <w:r>
        <w:rPr>
          <w:lang w:val="en-US"/>
        </w:rPr>
        <w:t xml:space="preserve"> values: </w:t>
      </w:r>
    </w:p>
    <w:p w14:paraId="566E7762" w14:textId="77777777" w:rsidR="00D1507C" w:rsidRDefault="00D1507C" w:rsidP="00D1507C">
      <w:pPr>
        <w:pStyle w:val="Paragraphedeliste"/>
        <w:numPr>
          <w:ilvl w:val="1"/>
          <w:numId w:val="39"/>
        </w:numPr>
        <w:ind w:firstLineChars="0"/>
        <w:rPr>
          <w:lang w:val="en-US"/>
        </w:rPr>
      </w:pPr>
      <w:r>
        <w:rPr>
          <w:lang w:val="en-US"/>
        </w:rPr>
        <w:t xml:space="preserve">A14-1 new Option1 for TDD: -1.17dB; </w:t>
      </w:r>
    </w:p>
    <w:p w14:paraId="66E6D6CC" w14:textId="77777777" w:rsidR="00D1507C" w:rsidRDefault="00D1507C" w:rsidP="00D1507C">
      <w:pPr>
        <w:pStyle w:val="Paragraphedeliste"/>
        <w:numPr>
          <w:ilvl w:val="1"/>
          <w:numId w:val="39"/>
        </w:numPr>
        <w:ind w:firstLineChars="0"/>
        <w:rPr>
          <w:lang w:val="en-US"/>
        </w:rPr>
      </w:pPr>
      <w:r>
        <w:rPr>
          <w:lang w:val="en-US"/>
        </w:rPr>
        <w:t xml:space="preserve">A14-1 new Option2 for TDD: 0.54 dB; </w:t>
      </w:r>
    </w:p>
    <w:p w14:paraId="40CB350A" w14:textId="77777777" w:rsidR="00D1507C" w:rsidRDefault="00D1507C" w:rsidP="00D1507C">
      <w:pPr>
        <w:pStyle w:val="Paragraphedeliste"/>
        <w:numPr>
          <w:ilvl w:val="1"/>
          <w:numId w:val="39"/>
        </w:numPr>
        <w:ind w:firstLineChars="0"/>
        <w:rPr>
          <w:lang w:val="en-US"/>
        </w:rPr>
      </w:pPr>
      <w:r>
        <w:rPr>
          <w:lang w:val="en-US"/>
        </w:rPr>
        <w:t xml:space="preserve">A14-1 new Option3 for TDD: -0.61 dB, </w:t>
      </w:r>
    </w:p>
    <w:p w14:paraId="4EBE8DCF" w14:textId="77777777" w:rsidR="00D1507C" w:rsidRDefault="00D1507C" w:rsidP="00D1507C">
      <w:pPr>
        <w:rPr>
          <w:color w:val="000000" w:themeColor="text1"/>
          <w:lang w:eastAsia="zh-CN"/>
        </w:rPr>
      </w:pPr>
    </w:p>
    <w:p w14:paraId="7F531B7B" w14:textId="77777777" w:rsidR="00D1507C" w:rsidRDefault="00D1507C" w:rsidP="00D1507C">
      <w:pPr>
        <w:rPr>
          <w:color w:val="000000" w:themeColor="text1"/>
          <w:lang w:eastAsia="zh-CN"/>
        </w:rPr>
      </w:pPr>
    </w:p>
    <w:p w14:paraId="3252435B" w14:textId="77777777" w:rsidR="00D1507C" w:rsidRDefault="00D1507C" w:rsidP="00D1507C">
      <w:pPr>
        <w:rPr>
          <w:color w:val="000000" w:themeColor="text1"/>
          <w:lang w:eastAsia="zh-CN"/>
        </w:rPr>
      </w:pPr>
      <w:r>
        <w:rPr>
          <w:color w:val="000000" w:themeColor="text1"/>
          <w:lang w:eastAsia="zh-CN"/>
        </w:rPr>
        <w:t>Issue 3-3-5: Resulted REFSENS values (different options)</w:t>
      </w:r>
    </w:p>
    <w:p w14:paraId="18EED5B3" w14:textId="77777777" w:rsidR="00D1507C" w:rsidRDefault="00D1507C" w:rsidP="00D1507C">
      <w:pPr>
        <w:jc w:val="both"/>
        <w:rPr>
          <w:color w:val="0070C0"/>
          <w:szCs w:val="24"/>
          <w:lang w:val="en-US" w:eastAsia="zh-CN"/>
        </w:rPr>
      </w:pPr>
      <w:r>
        <w:rPr>
          <w:b/>
          <w:bCs/>
          <w:color w:val="000000" w:themeColor="text1"/>
          <w:lang w:eastAsia="zh-CN"/>
        </w:rPr>
        <w:t>Agreement:</w:t>
      </w:r>
      <w:r>
        <w:rPr>
          <w:color w:val="000000" w:themeColor="text1"/>
          <w:lang w:eastAsia="zh-CN"/>
        </w:rPr>
        <w:t xml:space="preserve"> In accordance with new A14-1 configurations, </w:t>
      </w:r>
      <w:r>
        <w:rPr>
          <w:lang w:val="en-US"/>
        </w:rPr>
        <w:t>RAN4 to select between following (one or more) REFSENS values for TDD NB-IoT NTN band 249 SAN specification:</w:t>
      </w:r>
    </w:p>
    <w:p w14:paraId="1D88ED20" w14:textId="77777777" w:rsidR="00D1507C" w:rsidRDefault="00D1507C" w:rsidP="00D1507C">
      <w:pPr>
        <w:pStyle w:val="Paragraphedeliste"/>
        <w:numPr>
          <w:ilvl w:val="0"/>
          <w:numId w:val="39"/>
        </w:numPr>
        <w:overflowPunct w:val="0"/>
        <w:autoSpaceDE w:val="0"/>
        <w:autoSpaceDN w:val="0"/>
        <w:adjustRightInd w:val="0"/>
        <w:ind w:firstLineChars="0"/>
        <w:jc w:val="both"/>
        <w:textAlignment w:val="baseline"/>
        <w:rPr>
          <w:szCs w:val="24"/>
          <w:lang w:eastAsia="zh-CN"/>
        </w:rPr>
      </w:pPr>
      <w:r>
        <w:rPr>
          <w:lang w:val="en-US"/>
        </w:rPr>
        <w:t xml:space="preserve">Option 1: </w:t>
      </w:r>
    </w:p>
    <w:p w14:paraId="28FDA7D6" w14:textId="77777777" w:rsidR="00D1507C" w:rsidRDefault="00D1507C" w:rsidP="00D1507C">
      <w:pPr>
        <w:pStyle w:val="Paragraphedeliste"/>
        <w:numPr>
          <w:ilvl w:val="1"/>
          <w:numId w:val="39"/>
        </w:numPr>
        <w:overflowPunct w:val="0"/>
        <w:autoSpaceDE w:val="0"/>
        <w:autoSpaceDN w:val="0"/>
        <w:adjustRightInd w:val="0"/>
        <w:ind w:firstLineChars="0"/>
        <w:jc w:val="both"/>
        <w:textAlignment w:val="baseline"/>
        <w:rPr>
          <w:szCs w:val="24"/>
          <w:lang w:eastAsia="zh-CN"/>
        </w:rPr>
      </w:pPr>
      <w:r>
        <w:rPr>
          <w:lang w:val="en-US"/>
        </w:rPr>
        <w:t>GEO: -124.0 dBm;</w:t>
      </w:r>
    </w:p>
    <w:p w14:paraId="261C93F6" w14:textId="77777777" w:rsidR="00D1507C" w:rsidRDefault="00D1507C" w:rsidP="00D1507C">
      <w:pPr>
        <w:pStyle w:val="Paragraphedeliste"/>
        <w:numPr>
          <w:ilvl w:val="1"/>
          <w:numId w:val="39"/>
        </w:numPr>
        <w:overflowPunct w:val="0"/>
        <w:autoSpaceDE w:val="0"/>
        <w:autoSpaceDN w:val="0"/>
        <w:adjustRightInd w:val="0"/>
        <w:ind w:firstLineChars="0"/>
        <w:jc w:val="both"/>
        <w:textAlignment w:val="baseline"/>
        <w:rPr>
          <w:szCs w:val="24"/>
          <w:lang w:eastAsia="zh-CN"/>
        </w:rPr>
      </w:pPr>
      <w:r>
        <w:rPr>
          <w:lang w:val="en-US"/>
        </w:rPr>
        <w:t>LEO: -127.1 dBm;</w:t>
      </w:r>
    </w:p>
    <w:p w14:paraId="31650854" w14:textId="77777777" w:rsidR="00D1507C" w:rsidRDefault="00D1507C" w:rsidP="00D1507C">
      <w:pPr>
        <w:pStyle w:val="Paragraphedeliste"/>
        <w:numPr>
          <w:ilvl w:val="0"/>
          <w:numId w:val="39"/>
        </w:numPr>
        <w:overflowPunct w:val="0"/>
        <w:autoSpaceDE w:val="0"/>
        <w:autoSpaceDN w:val="0"/>
        <w:adjustRightInd w:val="0"/>
        <w:ind w:firstLineChars="0"/>
        <w:jc w:val="both"/>
        <w:textAlignment w:val="baseline"/>
        <w:rPr>
          <w:szCs w:val="24"/>
          <w:lang w:eastAsia="zh-CN"/>
        </w:rPr>
      </w:pPr>
      <w:r>
        <w:rPr>
          <w:lang w:val="en-US"/>
        </w:rPr>
        <w:t>Option 2:</w:t>
      </w:r>
    </w:p>
    <w:p w14:paraId="0BFD4EB1" w14:textId="77777777" w:rsidR="00D1507C" w:rsidRDefault="00D1507C" w:rsidP="00D1507C">
      <w:pPr>
        <w:pStyle w:val="Paragraphedeliste"/>
        <w:numPr>
          <w:ilvl w:val="1"/>
          <w:numId w:val="39"/>
        </w:numPr>
        <w:overflowPunct w:val="0"/>
        <w:autoSpaceDE w:val="0"/>
        <w:autoSpaceDN w:val="0"/>
        <w:adjustRightInd w:val="0"/>
        <w:ind w:firstLineChars="0"/>
        <w:jc w:val="both"/>
        <w:textAlignment w:val="baseline"/>
        <w:rPr>
          <w:szCs w:val="24"/>
          <w:lang w:eastAsia="zh-CN"/>
        </w:rPr>
      </w:pPr>
      <w:r>
        <w:rPr>
          <w:lang w:val="en-US"/>
        </w:rPr>
        <w:t>GEO: -122.3 dBm;</w:t>
      </w:r>
    </w:p>
    <w:p w14:paraId="0FC09D6B" w14:textId="77777777" w:rsidR="00D1507C" w:rsidRDefault="00D1507C" w:rsidP="00D1507C">
      <w:pPr>
        <w:pStyle w:val="Paragraphedeliste"/>
        <w:numPr>
          <w:ilvl w:val="1"/>
          <w:numId w:val="39"/>
        </w:numPr>
        <w:overflowPunct w:val="0"/>
        <w:autoSpaceDE w:val="0"/>
        <w:autoSpaceDN w:val="0"/>
        <w:adjustRightInd w:val="0"/>
        <w:ind w:firstLineChars="0"/>
        <w:jc w:val="both"/>
        <w:textAlignment w:val="baseline"/>
        <w:rPr>
          <w:szCs w:val="24"/>
          <w:lang w:eastAsia="zh-CN"/>
        </w:rPr>
      </w:pPr>
      <w:r>
        <w:rPr>
          <w:lang w:val="en-US"/>
        </w:rPr>
        <w:t>LEO: -125.4 dBm;</w:t>
      </w:r>
    </w:p>
    <w:p w14:paraId="6B63BF6D" w14:textId="77777777" w:rsidR="00D1507C" w:rsidRDefault="00D1507C" w:rsidP="00D1507C">
      <w:pPr>
        <w:pStyle w:val="Paragraphedeliste"/>
        <w:numPr>
          <w:ilvl w:val="0"/>
          <w:numId w:val="39"/>
        </w:numPr>
        <w:overflowPunct w:val="0"/>
        <w:autoSpaceDE w:val="0"/>
        <w:autoSpaceDN w:val="0"/>
        <w:adjustRightInd w:val="0"/>
        <w:ind w:firstLineChars="0"/>
        <w:jc w:val="both"/>
        <w:textAlignment w:val="baseline"/>
        <w:rPr>
          <w:szCs w:val="24"/>
          <w:lang w:eastAsia="zh-CN"/>
        </w:rPr>
      </w:pPr>
      <w:r>
        <w:rPr>
          <w:lang w:val="en-US"/>
        </w:rPr>
        <w:t>Option 3:</w:t>
      </w:r>
      <w:r>
        <w:t xml:space="preserve"> </w:t>
      </w:r>
    </w:p>
    <w:p w14:paraId="6CB3A338" w14:textId="77777777" w:rsidR="00D1507C" w:rsidRDefault="00D1507C" w:rsidP="00D1507C">
      <w:pPr>
        <w:pStyle w:val="Paragraphedeliste"/>
        <w:numPr>
          <w:ilvl w:val="1"/>
          <w:numId w:val="39"/>
        </w:numPr>
        <w:overflowPunct w:val="0"/>
        <w:autoSpaceDE w:val="0"/>
        <w:autoSpaceDN w:val="0"/>
        <w:adjustRightInd w:val="0"/>
        <w:ind w:firstLineChars="0"/>
        <w:jc w:val="both"/>
        <w:textAlignment w:val="baseline"/>
        <w:rPr>
          <w:szCs w:val="24"/>
          <w:lang w:eastAsia="zh-CN"/>
        </w:rPr>
      </w:pPr>
      <w:r>
        <w:rPr>
          <w:lang w:val="en-US"/>
        </w:rPr>
        <w:t>GEO: -123.4 dBm;</w:t>
      </w:r>
    </w:p>
    <w:p w14:paraId="42898777" w14:textId="77777777" w:rsidR="00D1507C" w:rsidRDefault="00D1507C" w:rsidP="00D1507C">
      <w:pPr>
        <w:pStyle w:val="Paragraphedeliste"/>
        <w:numPr>
          <w:ilvl w:val="1"/>
          <w:numId w:val="39"/>
        </w:numPr>
        <w:overflowPunct w:val="0"/>
        <w:autoSpaceDE w:val="0"/>
        <w:autoSpaceDN w:val="0"/>
        <w:adjustRightInd w:val="0"/>
        <w:ind w:firstLineChars="0"/>
        <w:jc w:val="both"/>
        <w:textAlignment w:val="baseline"/>
        <w:rPr>
          <w:szCs w:val="24"/>
          <w:lang w:eastAsia="zh-CN"/>
        </w:rPr>
      </w:pPr>
      <w:r>
        <w:rPr>
          <w:lang w:val="en-US"/>
        </w:rPr>
        <w:t>LEO: -126.5 dBm;</w:t>
      </w:r>
    </w:p>
    <w:p w14:paraId="311EBE44" w14:textId="77777777" w:rsidR="00D1507C" w:rsidRDefault="00D1507C" w:rsidP="00D1507C">
      <w:pPr>
        <w:pStyle w:val="Paragraphedeliste"/>
        <w:numPr>
          <w:ilvl w:val="0"/>
          <w:numId w:val="39"/>
        </w:numPr>
        <w:overflowPunct w:val="0"/>
        <w:autoSpaceDE w:val="0"/>
        <w:autoSpaceDN w:val="0"/>
        <w:adjustRightInd w:val="0"/>
        <w:ind w:firstLineChars="0"/>
        <w:jc w:val="both"/>
        <w:textAlignment w:val="baseline"/>
        <w:rPr>
          <w:szCs w:val="24"/>
          <w:lang w:eastAsia="zh-CN"/>
        </w:rPr>
      </w:pPr>
      <w:r>
        <w:rPr>
          <w:lang w:val="en-US"/>
        </w:rPr>
        <w:t>Other options not precluded.</w:t>
      </w:r>
    </w:p>
    <w:p w14:paraId="03760EF9" w14:textId="77777777" w:rsidR="00D1507C" w:rsidRDefault="00D1507C" w:rsidP="00D1507C">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1065"/>
        <w:gridCol w:w="1134"/>
        <w:gridCol w:w="1134"/>
        <w:gridCol w:w="1134"/>
        <w:gridCol w:w="1134"/>
      </w:tblGrid>
      <w:tr w:rsidR="00D1507C" w14:paraId="40BA7795" w14:textId="77777777" w:rsidTr="008C2976">
        <w:trPr>
          <w:jc w:val="center"/>
        </w:trPr>
        <w:tc>
          <w:tcPr>
            <w:tcW w:w="3369" w:type="dxa"/>
          </w:tcPr>
          <w:p w14:paraId="632918E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lastRenderedPageBreak/>
              <w:t>Reference channel</w:t>
            </w:r>
          </w:p>
        </w:tc>
        <w:tc>
          <w:tcPr>
            <w:tcW w:w="1065" w:type="dxa"/>
          </w:tcPr>
          <w:p w14:paraId="3AAC794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 xml:space="preserve">A14-1 </w:t>
            </w:r>
            <w:r>
              <w:rPr>
                <w:rFonts w:ascii="Arial" w:eastAsia="Times New Roman" w:hAnsi="Arial" w:cs="Arial"/>
                <w:b/>
                <w:sz w:val="18"/>
                <w:highlight w:val="yellow"/>
                <w:lang w:eastAsia="en-GB"/>
              </w:rPr>
              <w:t>for FDD</w:t>
            </w:r>
          </w:p>
        </w:tc>
        <w:tc>
          <w:tcPr>
            <w:tcW w:w="1134" w:type="dxa"/>
          </w:tcPr>
          <w:p w14:paraId="05B6921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A14-2</w:t>
            </w:r>
          </w:p>
          <w:p w14:paraId="480E126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trike/>
                <w:sz w:val="18"/>
                <w:lang w:eastAsia="en-GB"/>
              </w:rPr>
            </w:pPr>
            <w:r>
              <w:rPr>
                <w:rFonts w:ascii="Arial" w:eastAsia="Times New Roman" w:hAnsi="Arial" w:cs="Arial"/>
                <w:b/>
                <w:sz w:val="18"/>
                <w:highlight w:val="yellow"/>
                <w:lang w:eastAsia="en-GB"/>
              </w:rPr>
              <w:t>for FDD</w:t>
            </w:r>
          </w:p>
        </w:tc>
        <w:tc>
          <w:tcPr>
            <w:tcW w:w="1134" w:type="dxa"/>
          </w:tcPr>
          <w:p w14:paraId="5EE5DCA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A14-1 new</w:t>
            </w:r>
          </w:p>
          <w:p w14:paraId="334ED29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Option1 for TDD</w:t>
            </w:r>
          </w:p>
        </w:tc>
        <w:tc>
          <w:tcPr>
            <w:tcW w:w="1134" w:type="dxa"/>
          </w:tcPr>
          <w:p w14:paraId="71F13E6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A14-1 new</w:t>
            </w:r>
          </w:p>
          <w:p w14:paraId="4EF49A1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Option2</w:t>
            </w:r>
          </w:p>
          <w:p w14:paraId="18C82AB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for TDD</w:t>
            </w:r>
          </w:p>
        </w:tc>
        <w:tc>
          <w:tcPr>
            <w:tcW w:w="1134" w:type="dxa"/>
          </w:tcPr>
          <w:p w14:paraId="521B777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A14-1 new</w:t>
            </w:r>
          </w:p>
          <w:p w14:paraId="02C2C09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Option3</w:t>
            </w:r>
          </w:p>
          <w:p w14:paraId="04620DD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for TDD</w:t>
            </w:r>
          </w:p>
        </w:tc>
      </w:tr>
      <w:tr w:rsidR="00D1507C" w14:paraId="19889E9A" w14:textId="77777777" w:rsidTr="008C2976">
        <w:trPr>
          <w:jc w:val="center"/>
        </w:trPr>
        <w:tc>
          <w:tcPr>
            <w:tcW w:w="3369" w:type="dxa"/>
          </w:tcPr>
          <w:p w14:paraId="4C8A649D"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Sub-carrier spacing (kHz)</w:t>
            </w:r>
          </w:p>
        </w:tc>
        <w:tc>
          <w:tcPr>
            <w:tcW w:w="1065" w:type="dxa"/>
          </w:tcPr>
          <w:p w14:paraId="7442AF4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w:t>
            </w:r>
          </w:p>
        </w:tc>
        <w:tc>
          <w:tcPr>
            <w:tcW w:w="1134" w:type="dxa"/>
          </w:tcPr>
          <w:p w14:paraId="3D4A30B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3.75</w:t>
            </w:r>
          </w:p>
        </w:tc>
        <w:tc>
          <w:tcPr>
            <w:tcW w:w="1134" w:type="dxa"/>
          </w:tcPr>
          <w:p w14:paraId="623CEB0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 kHz</w:t>
            </w:r>
          </w:p>
        </w:tc>
        <w:tc>
          <w:tcPr>
            <w:tcW w:w="1134" w:type="dxa"/>
          </w:tcPr>
          <w:p w14:paraId="561124A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 kHz</w:t>
            </w:r>
          </w:p>
        </w:tc>
        <w:tc>
          <w:tcPr>
            <w:tcW w:w="1134" w:type="dxa"/>
          </w:tcPr>
          <w:p w14:paraId="6AB76AC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 kHz</w:t>
            </w:r>
          </w:p>
        </w:tc>
      </w:tr>
      <w:tr w:rsidR="00D1507C" w14:paraId="164159ED" w14:textId="77777777" w:rsidTr="008C2976">
        <w:trPr>
          <w:jc w:val="center"/>
        </w:trPr>
        <w:tc>
          <w:tcPr>
            <w:tcW w:w="3369" w:type="dxa"/>
          </w:tcPr>
          <w:p w14:paraId="29393DE8"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Number of tone</w:t>
            </w:r>
          </w:p>
        </w:tc>
        <w:tc>
          <w:tcPr>
            <w:tcW w:w="1065" w:type="dxa"/>
          </w:tcPr>
          <w:p w14:paraId="1408BD7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2E58F29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25606B5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7F01ED0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07EFD16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r>
      <w:tr w:rsidR="00D1507C" w14:paraId="113345F6" w14:textId="77777777" w:rsidTr="008C2976">
        <w:trPr>
          <w:jc w:val="center"/>
        </w:trPr>
        <w:tc>
          <w:tcPr>
            <w:tcW w:w="3369" w:type="dxa"/>
          </w:tcPr>
          <w:p w14:paraId="64239616"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Modulation</w:t>
            </w:r>
          </w:p>
        </w:tc>
        <w:tc>
          <w:tcPr>
            <w:tcW w:w="1065" w:type="dxa"/>
          </w:tcPr>
          <w:p w14:paraId="4441C4A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szCs w:val="32"/>
                <w:lang w:val="en-US" w:eastAsia="en-GB"/>
              </w:rPr>
              <w:t>π/2 BPSK</w:t>
            </w:r>
          </w:p>
        </w:tc>
        <w:tc>
          <w:tcPr>
            <w:tcW w:w="1134" w:type="dxa"/>
          </w:tcPr>
          <w:p w14:paraId="2A21FB6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szCs w:val="32"/>
                <w:lang w:val="en-US" w:eastAsia="en-GB"/>
              </w:rPr>
              <w:t>π/2 BPSK</w:t>
            </w:r>
          </w:p>
        </w:tc>
        <w:tc>
          <w:tcPr>
            <w:tcW w:w="1134" w:type="dxa"/>
          </w:tcPr>
          <w:p w14:paraId="74B69C3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π/2 BPSK</w:t>
            </w:r>
          </w:p>
        </w:tc>
        <w:tc>
          <w:tcPr>
            <w:tcW w:w="1134" w:type="dxa"/>
          </w:tcPr>
          <w:p w14:paraId="1C940F9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QPSK</w:t>
            </w:r>
          </w:p>
        </w:tc>
        <w:tc>
          <w:tcPr>
            <w:tcW w:w="1134" w:type="dxa"/>
          </w:tcPr>
          <w:p w14:paraId="77263E5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QPSK</w:t>
            </w:r>
          </w:p>
        </w:tc>
      </w:tr>
      <w:tr w:rsidR="00D1507C" w14:paraId="393D2180" w14:textId="77777777" w:rsidTr="008C2976">
        <w:trPr>
          <w:jc w:val="center"/>
        </w:trPr>
        <w:tc>
          <w:tcPr>
            <w:tcW w:w="3369" w:type="dxa"/>
          </w:tcPr>
          <w:p w14:paraId="770FAFA0"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Tx time (ms)</w:t>
            </w:r>
          </w:p>
        </w:tc>
        <w:tc>
          <w:tcPr>
            <w:tcW w:w="1065" w:type="dxa"/>
          </w:tcPr>
          <w:p w14:paraId="2FD1955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16</w:t>
            </w:r>
          </w:p>
        </w:tc>
        <w:tc>
          <w:tcPr>
            <w:tcW w:w="1134" w:type="dxa"/>
          </w:tcPr>
          <w:p w14:paraId="165B338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64</w:t>
            </w:r>
          </w:p>
        </w:tc>
        <w:tc>
          <w:tcPr>
            <w:tcW w:w="1134" w:type="dxa"/>
          </w:tcPr>
          <w:p w14:paraId="43D389D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8 ms</w:t>
            </w:r>
          </w:p>
        </w:tc>
        <w:tc>
          <w:tcPr>
            <w:tcW w:w="1134" w:type="dxa"/>
          </w:tcPr>
          <w:p w14:paraId="255CF7B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8 ms</w:t>
            </w:r>
          </w:p>
        </w:tc>
        <w:tc>
          <w:tcPr>
            <w:tcW w:w="1134" w:type="dxa"/>
          </w:tcPr>
          <w:p w14:paraId="7A98212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8 ms</w:t>
            </w:r>
          </w:p>
        </w:tc>
      </w:tr>
      <w:tr w:rsidR="00D1507C" w14:paraId="77B1D52F" w14:textId="77777777" w:rsidTr="008C2976">
        <w:trPr>
          <w:jc w:val="center"/>
        </w:trPr>
        <w:tc>
          <w:tcPr>
            <w:tcW w:w="3369" w:type="dxa"/>
          </w:tcPr>
          <w:p w14:paraId="793AEBDC"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SNR target value (dB)</w:t>
            </w:r>
          </w:p>
        </w:tc>
        <w:tc>
          <w:tcPr>
            <w:tcW w:w="1065" w:type="dxa"/>
          </w:tcPr>
          <w:p w14:paraId="6477583F" w14:textId="77777777" w:rsidR="00D1507C" w:rsidRDefault="00D1507C" w:rsidP="008C2976">
            <w:pPr>
              <w:keepNext/>
              <w:keepLines/>
              <w:overflowPunct w:val="0"/>
              <w:autoSpaceDE w:val="0"/>
              <w:autoSpaceDN w:val="0"/>
              <w:adjustRightInd w:val="0"/>
              <w:spacing w:after="0"/>
              <w:jc w:val="center"/>
              <w:textAlignment w:val="baseline"/>
              <w:rPr>
                <w:highlight w:val="yellow"/>
              </w:rPr>
            </w:pPr>
            <w:r>
              <w:rPr>
                <w:highlight w:val="yellow"/>
              </w:rPr>
              <w:t xml:space="preserve">-2.1 dB </w:t>
            </w:r>
          </w:p>
          <w:p w14:paraId="5181568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highlight w:val="yellow"/>
              </w:rPr>
              <w:t>as per TR 36.802</w:t>
            </w:r>
          </w:p>
        </w:tc>
        <w:tc>
          <w:tcPr>
            <w:tcW w:w="1134" w:type="dxa"/>
          </w:tcPr>
          <w:p w14:paraId="69E08919" w14:textId="77777777" w:rsidR="00D1507C" w:rsidRDefault="00D1507C" w:rsidP="008C2976">
            <w:pPr>
              <w:keepNext/>
              <w:keepLines/>
              <w:overflowPunct w:val="0"/>
              <w:autoSpaceDE w:val="0"/>
              <w:autoSpaceDN w:val="0"/>
              <w:adjustRightInd w:val="0"/>
              <w:spacing w:after="0"/>
              <w:jc w:val="center"/>
              <w:textAlignment w:val="baseline"/>
              <w:rPr>
                <w:highlight w:val="yellow"/>
              </w:rPr>
            </w:pPr>
            <w:r>
              <w:rPr>
                <w:highlight w:val="yellow"/>
              </w:rPr>
              <w:t>..</w:t>
            </w:r>
          </w:p>
          <w:p w14:paraId="65F8760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highlight w:val="yellow"/>
              </w:rPr>
              <w:t>as per TR 36.802</w:t>
            </w:r>
          </w:p>
        </w:tc>
        <w:tc>
          <w:tcPr>
            <w:tcW w:w="1134" w:type="dxa"/>
          </w:tcPr>
          <w:p w14:paraId="07D58EC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-1,17 dB</w:t>
            </w:r>
          </w:p>
        </w:tc>
        <w:tc>
          <w:tcPr>
            <w:tcW w:w="1134" w:type="dxa"/>
          </w:tcPr>
          <w:p w14:paraId="26D2B7F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0,54 dB</w:t>
            </w:r>
          </w:p>
        </w:tc>
        <w:tc>
          <w:tcPr>
            <w:tcW w:w="1134" w:type="dxa"/>
          </w:tcPr>
          <w:p w14:paraId="7CE8527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-0,61 dB</w:t>
            </w:r>
          </w:p>
        </w:tc>
      </w:tr>
      <w:tr w:rsidR="00D1507C" w14:paraId="033E3E35" w14:textId="77777777" w:rsidTr="008C2976">
        <w:trPr>
          <w:jc w:val="center"/>
        </w:trPr>
        <w:tc>
          <w:tcPr>
            <w:tcW w:w="3369" w:type="dxa"/>
          </w:tcPr>
          <w:p w14:paraId="7C4C606F"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4"/>
                <w:highlight w:val="yellow"/>
                <w:lang w:eastAsia="en-GB"/>
              </w:rPr>
            </w:pPr>
            <w:r>
              <w:rPr>
                <w:rFonts w:ascii="Arial" w:eastAsia="Times New Roman" w:hAnsi="Arial" w:cs="Arial"/>
                <w:sz w:val="18"/>
                <w:highlight w:val="yellow"/>
                <w:lang w:eastAsia="en-GB"/>
              </w:rPr>
              <w:t>REFSENS (dBm)</w:t>
            </w:r>
          </w:p>
        </w:tc>
        <w:tc>
          <w:tcPr>
            <w:tcW w:w="1065" w:type="dxa"/>
          </w:tcPr>
          <w:p w14:paraId="191C85F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4"/>
                <w:lang w:eastAsia="en-GB"/>
              </w:rPr>
            </w:pPr>
            <w:r>
              <w:rPr>
                <w:rFonts w:ascii="Arial" w:eastAsia="Times New Roman" w:hAnsi="Arial" w:cs="Arial"/>
                <w:b/>
                <w:sz w:val="14"/>
                <w:lang w:eastAsia="en-GB"/>
              </w:rPr>
              <w:t xml:space="preserve">GEO: </w:t>
            </w:r>
            <w:r>
              <w:rPr>
                <w:rFonts w:ascii="Arial" w:eastAsia="Times New Roman" w:hAnsi="Arial" w:cs="Arial"/>
                <w:b/>
                <w:sz w:val="14"/>
                <w:lang w:val="en-US" w:eastAsia="ja-JP" w:bidi="ar"/>
              </w:rPr>
              <w:t>-124.9</w:t>
            </w:r>
          </w:p>
          <w:p w14:paraId="764C80D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4"/>
                <w:lang w:eastAsia="en-GB"/>
              </w:rPr>
            </w:pPr>
            <w:r>
              <w:rPr>
                <w:rFonts w:ascii="Arial" w:eastAsia="Times New Roman" w:hAnsi="Arial" w:cs="Arial"/>
                <w:b/>
                <w:sz w:val="14"/>
                <w:lang w:eastAsia="en-GB"/>
              </w:rPr>
              <w:t>LEO: -128.0</w:t>
            </w:r>
          </w:p>
          <w:p w14:paraId="6FF79AB5" w14:textId="77777777" w:rsidR="00D1507C" w:rsidRDefault="00D1507C" w:rsidP="008C2976">
            <w:pPr>
              <w:keepNext/>
              <w:keepLines/>
              <w:overflowPunct w:val="0"/>
              <w:autoSpaceDE w:val="0"/>
              <w:autoSpaceDN w:val="0"/>
              <w:adjustRightInd w:val="0"/>
              <w:spacing w:after="0"/>
              <w:jc w:val="center"/>
              <w:textAlignment w:val="baseline"/>
              <w:rPr>
                <w:sz w:val="14"/>
                <w:highlight w:val="yellow"/>
              </w:rPr>
            </w:pPr>
            <w:r>
              <w:rPr>
                <w:rFonts w:ascii="Arial" w:eastAsia="Times New Roman" w:hAnsi="Arial" w:cs="Arial"/>
                <w:b/>
                <w:sz w:val="14"/>
                <w:lang w:eastAsia="en-GB"/>
              </w:rPr>
              <w:t>(current)</w:t>
            </w:r>
          </w:p>
        </w:tc>
        <w:tc>
          <w:tcPr>
            <w:tcW w:w="1134" w:type="dxa"/>
          </w:tcPr>
          <w:p w14:paraId="08F71375" w14:textId="77777777" w:rsidR="00D1507C" w:rsidRDefault="00D1507C" w:rsidP="008C2976">
            <w:pPr>
              <w:keepNext/>
              <w:keepLines/>
              <w:overflowPunct w:val="0"/>
              <w:autoSpaceDE w:val="0"/>
              <w:autoSpaceDN w:val="0"/>
              <w:adjustRightInd w:val="0"/>
              <w:spacing w:after="0"/>
              <w:jc w:val="center"/>
              <w:textAlignment w:val="baseline"/>
              <w:rPr>
                <w:sz w:val="14"/>
                <w:highlight w:val="yellow"/>
              </w:rPr>
            </w:pPr>
          </w:p>
        </w:tc>
        <w:tc>
          <w:tcPr>
            <w:tcW w:w="1134" w:type="dxa"/>
          </w:tcPr>
          <w:p w14:paraId="09B2332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Pr>
                <w:rFonts w:ascii="Arial" w:eastAsia="Times New Roman" w:hAnsi="Arial" w:cs="Arial"/>
                <w:b/>
                <w:sz w:val="14"/>
                <w:highlight w:val="yellow"/>
                <w:lang w:eastAsia="en-GB"/>
              </w:rPr>
              <w:t>GEO: -124.0</w:t>
            </w:r>
          </w:p>
          <w:p w14:paraId="1461ACE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Pr>
                <w:rFonts w:ascii="Arial" w:eastAsia="Times New Roman" w:hAnsi="Arial" w:cs="Arial"/>
                <w:b/>
                <w:sz w:val="14"/>
                <w:highlight w:val="yellow"/>
                <w:lang w:eastAsia="en-GB"/>
              </w:rPr>
              <w:t>LEO:</w:t>
            </w:r>
            <w:r>
              <w:rPr>
                <w:b/>
                <w:highlight w:val="yellow"/>
              </w:rPr>
              <w:t xml:space="preserve"> </w:t>
            </w:r>
            <w:r>
              <w:rPr>
                <w:rFonts w:ascii="Arial" w:eastAsia="Times New Roman" w:hAnsi="Arial" w:cs="Arial"/>
                <w:b/>
                <w:sz w:val="14"/>
                <w:highlight w:val="yellow"/>
                <w:lang w:eastAsia="en-GB"/>
              </w:rPr>
              <w:t>-127.1</w:t>
            </w:r>
          </w:p>
          <w:p w14:paraId="0233AB5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Pr>
                <w:rFonts w:ascii="Arial" w:eastAsia="Times New Roman" w:hAnsi="Arial" w:cs="Arial"/>
                <w:b/>
                <w:sz w:val="14"/>
                <w:highlight w:val="yellow"/>
                <w:lang w:eastAsia="en-GB"/>
              </w:rPr>
              <w:t>(new proposed)</w:t>
            </w:r>
          </w:p>
        </w:tc>
        <w:tc>
          <w:tcPr>
            <w:tcW w:w="1134" w:type="dxa"/>
          </w:tcPr>
          <w:p w14:paraId="1340AE4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Pr>
                <w:rFonts w:ascii="Arial" w:eastAsia="Times New Roman" w:hAnsi="Arial" w:cs="Arial"/>
                <w:b/>
                <w:sz w:val="14"/>
                <w:highlight w:val="yellow"/>
                <w:lang w:eastAsia="en-GB"/>
              </w:rPr>
              <w:t>GEO: -122.3</w:t>
            </w:r>
          </w:p>
          <w:p w14:paraId="336B925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Pr>
                <w:rFonts w:ascii="Arial" w:eastAsia="Times New Roman" w:hAnsi="Arial" w:cs="Arial"/>
                <w:b/>
                <w:sz w:val="14"/>
                <w:highlight w:val="yellow"/>
                <w:lang w:eastAsia="en-GB"/>
              </w:rPr>
              <w:t>LEO: -125.4</w:t>
            </w:r>
          </w:p>
          <w:p w14:paraId="40D9362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Pr>
                <w:rFonts w:ascii="Arial" w:eastAsia="Times New Roman" w:hAnsi="Arial" w:cs="Arial"/>
                <w:b/>
                <w:sz w:val="14"/>
                <w:highlight w:val="yellow"/>
                <w:lang w:eastAsia="en-GB"/>
              </w:rPr>
              <w:t>(new proposed)</w:t>
            </w:r>
          </w:p>
        </w:tc>
        <w:tc>
          <w:tcPr>
            <w:tcW w:w="1134" w:type="dxa"/>
          </w:tcPr>
          <w:p w14:paraId="67FFFC6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Pr>
                <w:rFonts w:ascii="Arial" w:eastAsia="Times New Roman" w:hAnsi="Arial" w:cs="Arial"/>
                <w:b/>
                <w:sz w:val="14"/>
                <w:highlight w:val="yellow"/>
                <w:lang w:eastAsia="en-GB"/>
              </w:rPr>
              <w:t>GEO: -123.4</w:t>
            </w:r>
          </w:p>
          <w:p w14:paraId="628364D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Pr>
                <w:rFonts w:ascii="Arial" w:eastAsia="Times New Roman" w:hAnsi="Arial" w:cs="Arial"/>
                <w:b/>
                <w:sz w:val="14"/>
                <w:highlight w:val="yellow"/>
                <w:lang w:eastAsia="en-GB"/>
              </w:rPr>
              <w:t>LEO: -126.5</w:t>
            </w:r>
          </w:p>
          <w:p w14:paraId="65BF9ED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Pr>
                <w:rFonts w:ascii="Arial" w:eastAsia="Times New Roman" w:hAnsi="Arial" w:cs="Arial"/>
                <w:b/>
                <w:sz w:val="14"/>
                <w:highlight w:val="yellow"/>
                <w:lang w:eastAsia="en-GB"/>
              </w:rPr>
              <w:t>(new proposed)</w:t>
            </w:r>
          </w:p>
        </w:tc>
      </w:tr>
      <w:tr w:rsidR="00D1507C" w14:paraId="45FDDE94" w14:textId="77777777" w:rsidTr="008C2976">
        <w:trPr>
          <w:jc w:val="center"/>
        </w:trPr>
        <w:tc>
          <w:tcPr>
            <w:tcW w:w="8970" w:type="dxa"/>
            <w:gridSpan w:val="6"/>
          </w:tcPr>
          <w:p w14:paraId="05E53A65" w14:textId="77777777" w:rsidR="00D1507C" w:rsidRDefault="00D1507C" w:rsidP="008C297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Pr>
                <w:rFonts w:ascii="Arial" w:eastAsia="Times New Roman" w:hAnsi="Arial"/>
                <w:sz w:val="18"/>
                <w:lang w:eastAsia="ja-JP"/>
              </w:rPr>
              <w:t>NOTE:</w:t>
            </w:r>
            <w:r>
              <w:rPr>
                <w:rFonts w:ascii="Arial" w:eastAsia="Times New Roman" w:hAnsi="Arial"/>
                <w:sz w:val="18"/>
                <w:lang w:eastAsia="ja-JP"/>
              </w:rPr>
              <w:tab/>
              <w:t>Channel estimation lengths are included in the table for information only.</w:t>
            </w:r>
          </w:p>
        </w:tc>
      </w:tr>
    </w:tbl>
    <w:p w14:paraId="3750B2D7" w14:textId="77777777" w:rsidR="00D1507C" w:rsidRDefault="00D1507C" w:rsidP="00D1507C">
      <w:pPr>
        <w:rPr>
          <w:color w:val="000000" w:themeColor="text1"/>
          <w:lang w:eastAsia="zh-CN"/>
        </w:rPr>
      </w:pPr>
    </w:p>
    <w:p w14:paraId="2DE9BFEB" w14:textId="77777777" w:rsidR="00D1507C" w:rsidRDefault="00D1507C" w:rsidP="00D1507C">
      <w:pPr>
        <w:rPr>
          <w:color w:val="000000" w:themeColor="text1"/>
          <w:lang w:eastAsia="zh-CN"/>
        </w:rPr>
      </w:pPr>
      <w:r>
        <w:rPr>
          <w:color w:val="000000" w:themeColor="text1"/>
          <w:lang w:eastAsia="zh-CN"/>
        </w:rPr>
        <w:t>Issue 3-3-6: REFSENS (with updates from previous meeting RAN4#114)</w:t>
      </w:r>
    </w:p>
    <w:p w14:paraId="7B745DBA" w14:textId="77777777" w:rsidR="00D1507C" w:rsidRDefault="00D1507C" w:rsidP="00D1507C">
      <w:pPr>
        <w:jc w:val="both"/>
      </w:pPr>
      <w:r>
        <w:rPr>
          <w:b/>
          <w:bCs/>
          <w:color w:val="000000" w:themeColor="text1"/>
          <w:lang w:eastAsia="zh-CN"/>
        </w:rPr>
        <w:t>Agreement:</w:t>
      </w:r>
      <w:r>
        <w:rPr>
          <w:color w:val="000000" w:themeColor="text1"/>
          <w:lang w:eastAsia="zh-CN"/>
        </w:rPr>
        <w:t xml:space="preserve"> </w:t>
      </w:r>
    </w:p>
    <w:p w14:paraId="3A3CB416" w14:textId="77777777" w:rsidR="00D1507C" w:rsidRDefault="00D1507C" w:rsidP="00D1507C">
      <w:pPr>
        <w:pStyle w:val="Paragraphedeliste"/>
        <w:numPr>
          <w:ilvl w:val="0"/>
          <w:numId w:val="39"/>
        </w:numPr>
        <w:overflowPunct w:val="0"/>
        <w:autoSpaceDE w:val="0"/>
        <w:autoSpaceDN w:val="0"/>
        <w:adjustRightInd w:val="0"/>
        <w:ind w:firstLineChars="0"/>
        <w:jc w:val="both"/>
        <w:textAlignment w:val="baseline"/>
      </w:pPr>
      <w:r>
        <w:rPr>
          <w:b/>
          <w:bCs/>
        </w:rPr>
        <w:t>Option 1:</w:t>
      </w:r>
      <w:r>
        <w:t xml:space="preserve"> For SAN TS 36.108, adapt FRC configuration with new TDD frame structure (maximum 8 ms transmission time), for example:</w:t>
      </w:r>
    </w:p>
    <w:p w14:paraId="45D59239" w14:textId="77777777" w:rsidR="00D1507C" w:rsidRDefault="00D1507C" w:rsidP="00D1507C">
      <w:pPr>
        <w:pStyle w:val="Paragraphedeliste"/>
        <w:numPr>
          <w:ilvl w:val="1"/>
          <w:numId w:val="2"/>
        </w:numPr>
        <w:overflowPunct w:val="0"/>
        <w:autoSpaceDE w:val="0"/>
        <w:autoSpaceDN w:val="0"/>
        <w:adjustRightInd w:val="0"/>
        <w:ind w:firstLineChars="0"/>
        <w:jc w:val="both"/>
        <w:textAlignment w:val="baseline"/>
        <w:rPr>
          <w:b/>
        </w:rPr>
      </w:pPr>
      <w:r>
        <w:rPr>
          <w:b/>
        </w:rPr>
        <w:t>For conducted specifications:</w:t>
      </w:r>
    </w:p>
    <w:p w14:paraId="2D577391" w14:textId="77777777" w:rsidR="00D1507C" w:rsidRDefault="00D1507C" w:rsidP="00D1507C">
      <w:pPr>
        <w:overflowPunct w:val="0"/>
        <w:autoSpaceDE w:val="0"/>
        <w:autoSpaceDN w:val="0"/>
        <w:adjustRightInd w:val="0"/>
        <w:textAlignment w:val="baseline"/>
        <w:rPr>
          <w:rFonts w:eastAsia="Times New Roman"/>
          <w:lang w:val="en-US" w:eastAsia="en-GB"/>
        </w:rPr>
      </w:pPr>
      <w:r>
        <w:rPr>
          <w:lang w:eastAsia="zh-CN"/>
        </w:rPr>
        <w:t xml:space="preserve">For </w:t>
      </w:r>
      <w:r>
        <w:rPr>
          <w:rFonts w:hint="eastAsia"/>
          <w:lang w:val="en-US" w:eastAsia="zh-CN"/>
        </w:rPr>
        <w:t xml:space="preserve">SAN supporting </w:t>
      </w:r>
      <w:r>
        <w:rPr>
          <w:lang w:val="en-US" w:eastAsia="zh-CN"/>
        </w:rPr>
        <w:t xml:space="preserve">NTN </w:t>
      </w:r>
      <w:r>
        <w:rPr>
          <w:lang w:eastAsia="zh-CN"/>
        </w:rPr>
        <w:t>NB-IoT</w:t>
      </w:r>
      <w:r>
        <w:rPr>
          <w:rFonts w:hint="eastAsia"/>
          <w:lang w:val="en-US" w:eastAsia="zh-CN"/>
        </w:rPr>
        <w:t xml:space="preserve"> operation</w:t>
      </w:r>
      <w:r>
        <w:rPr>
          <w:lang w:eastAsia="zh-CN"/>
        </w:rPr>
        <w:t xml:space="preserve">, </w:t>
      </w:r>
      <w:r>
        <w:rPr>
          <w:rFonts w:hint="eastAsia"/>
          <w:lang w:val="en-US" w:eastAsia="zh-CN"/>
        </w:rPr>
        <w:t>the</w:t>
      </w:r>
      <w:r>
        <w:rPr>
          <w:rFonts w:eastAsia="Times New Roman"/>
          <w:lang w:eastAsia="en-GB"/>
        </w:rPr>
        <w:t xml:space="preserve"> throughput shall be ≥ 95% of the maximum throughput of the reference measurement channel as specified in Annex A</w:t>
      </w:r>
      <w:r>
        <w:rPr>
          <w:rFonts w:eastAsia="Times New Roman" w:hint="eastAsia"/>
          <w:lang w:val="en-US" w:eastAsia="zh-CN"/>
        </w:rPr>
        <w:t>.1</w:t>
      </w:r>
      <w:r>
        <w:rPr>
          <w:rFonts w:eastAsia="Times New Roman"/>
          <w:lang w:eastAsia="en-GB"/>
        </w:rPr>
        <w:t xml:space="preserve"> with parameters specified in Table 7.2.</w:t>
      </w:r>
      <w:r>
        <w:rPr>
          <w:rFonts w:eastAsia="Times New Roman" w:hint="eastAsia"/>
          <w:lang w:val="en-US" w:eastAsia="zh-CN"/>
        </w:rPr>
        <w:t>2</w:t>
      </w:r>
      <w:r>
        <w:rPr>
          <w:rFonts w:eastAsia="Times New Roman"/>
          <w:lang w:eastAsia="en-GB"/>
        </w:rPr>
        <w:t>-</w:t>
      </w:r>
      <w:r>
        <w:rPr>
          <w:rFonts w:eastAsia="Times New Roman" w:hint="eastAsia"/>
          <w:lang w:val="en-US" w:eastAsia="zh-CN"/>
        </w:rPr>
        <w:t xml:space="preserve">3 and 7.2.2-4 for </w:t>
      </w:r>
      <w:r>
        <w:rPr>
          <w:rFonts w:eastAsia="Times New Roman" w:hint="eastAsia"/>
          <w:i/>
          <w:iCs/>
          <w:lang w:val="en-US" w:eastAsia="zh-CN"/>
        </w:rPr>
        <w:t>SAN type 1-H</w:t>
      </w:r>
      <w:r>
        <w:rPr>
          <w:rFonts w:eastAsia="Times New Roman" w:hint="eastAsia"/>
          <w:i/>
          <w:lang w:val="en-US" w:eastAsia="zh-CN"/>
        </w:rPr>
        <w:t xml:space="preserve"> </w:t>
      </w:r>
      <w:r>
        <w:rPr>
          <w:rFonts w:eastAsia="Times New Roman" w:cs="v5.0.0"/>
          <w:lang w:eastAsia="en-GB"/>
        </w:rPr>
        <w:t xml:space="preserve">in </w:t>
      </w:r>
      <w:r>
        <w:rPr>
          <w:rFonts w:eastAsia="Times New Roman" w:cs="v5.0.0" w:hint="eastAsia"/>
          <w:lang w:eastAsia="en-GB"/>
        </w:rPr>
        <w:t xml:space="preserve">all </w:t>
      </w:r>
      <w:r>
        <w:rPr>
          <w:rFonts w:eastAsia="Times New Roman" w:cs="v5.0.0"/>
          <w:highlight w:val="yellow"/>
          <w:lang w:eastAsia="en-GB"/>
        </w:rPr>
        <w:t>FDD</w:t>
      </w:r>
      <w:r>
        <w:rPr>
          <w:rFonts w:eastAsia="Times New Roman" w:cs="v5.0.0"/>
          <w:lang w:eastAsia="en-GB"/>
        </w:rPr>
        <w:t xml:space="preserve"> operating band</w:t>
      </w:r>
      <w:r>
        <w:rPr>
          <w:rFonts w:eastAsia="Times New Roman" w:cs="v5.0.0"/>
          <w:highlight w:val="yellow"/>
          <w:lang w:eastAsia="en-GB"/>
        </w:rPr>
        <w:t xml:space="preserve">s and </w:t>
      </w:r>
      <w:r>
        <w:rPr>
          <w:rFonts w:eastAsia="Times New Roman"/>
          <w:highlight w:val="yellow"/>
          <w:lang w:eastAsia="en-GB"/>
        </w:rPr>
        <w:t>specified in Table 7.2.</w:t>
      </w:r>
      <w:r>
        <w:rPr>
          <w:rFonts w:eastAsia="Times New Roman" w:hint="eastAsia"/>
          <w:highlight w:val="yellow"/>
          <w:lang w:val="en-US" w:eastAsia="zh-CN"/>
        </w:rPr>
        <w:t>2</w:t>
      </w:r>
      <w:r>
        <w:rPr>
          <w:rFonts w:eastAsia="Times New Roman"/>
          <w:highlight w:val="yellow"/>
          <w:lang w:eastAsia="en-GB"/>
        </w:rPr>
        <w:t>-</w:t>
      </w:r>
      <w:r>
        <w:rPr>
          <w:rFonts w:eastAsia="Times New Roman" w:hint="eastAsia"/>
          <w:highlight w:val="yellow"/>
          <w:lang w:val="en-US" w:eastAsia="zh-CN"/>
        </w:rPr>
        <w:t xml:space="preserve">5 and 7.2.2-6 for </w:t>
      </w:r>
      <w:r>
        <w:rPr>
          <w:rFonts w:eastAsia="Times New Roman" w:hint="eastAsia"/>
          <w:i/>
          <w:iCs/>
          <w:highlight w:val="yellow"/>
          <w:lang w:val="en-US" w:eastAsia="zh-CN"/>
        </w:rPr>
        <w:t>SAN type 1-H</w:t>
      </w:r>
      <w:r>
        <w:rPr>
          <w:rFonts w:eastAsia="Times New Roman" w:hint="eastAsia"/>
          <w:i/>
          <w:highlight w:val="yellow"/>
          <w:lang w:val="en-US" w:eastAsia="zh-CN"/>
        </w:rPr>
        <w:t xml:space="preserve"> </w:t>
      </w:r>
      <w:r>
        <w:rPr>
          <w:rFonts w:eastAsia="Times New Roman" w:cs="v5.0.0"/>
          <w:highlight w:val="yellow"/>
          <w:lang w:eastAsia="en-GB"/>
        </w:rPr>
        <w:t xml:space="preserve">in all </w:t>
      </w:r>
      <w:r>
        <w:rPr>
          <w:rFonts w:eastAsia="Times New Roman" w:cs="v5.0.0" w:hint="eastAsia"/>
          <w:highlight w:val="yellow"/>
          <w:lang w:eastAsia="en-GB"/>
        </w:rPr>
        <w:t>T</w:t>
      </w:r>
      <w:r>
        <w:rPr>
          <w:rFonts w:eastAsia="Times New Roman" w:cs="v5.0.0"/>
          <w:highlight w:val="yellow"/>
          <w:lang w:eastAsia="en-GB"/>
        </w:rPr>
        <w:t>DD operating bands</w:t>
      </w:r>
      <w:r>
        <w:rPr>
          <w:rFonts w:eastAsia="Times New Roman"/>
          <w:highlight w:val="yellow"/>
          <w:lang w:eastAsia="en-GB"/>
        </w:rPr>
        <w:t>.</w:t>
      </w:r>
    </w:p>
    <w:p w14:paraId="0EF959DF" w14:textId="77777777" w:rsidR="00D1507C" w:rsidRDefault="00D1507C" w:rsidP="00D1507C">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 7.2.2-</w:t>
      </w:r>
      <w:r>
        <w:rPr>
          <w:rFonts w:ascii="Arial" w:eastAsia="Times New Roman" w:hAnsi="Arial" w:hint="eastAsia"/>
          <w:b/>
          <w:lang w:val="en-US" w:eastAsia="zh-CN"/>
        </w:rPr>
        <w:t>3</w:t>
      </w:r>
      <w:r>
        <w:rPr>
          <w:rFonts w:ascii="Arial" w:eastAsia="Times New Roman" w:hAnsi="Arial"/>
          <w:b/>
          <w:lang w:eastAsia="en-GB"/>
        </w:rPr>
        <w:t xml:space="preserve">: </w:t>
      </w:r>
      <w:r>
        <w:rPr>
          <w:rFonts w:ascii="Arial" w:eastAsia="Times New Roman" w:hAnsi="Arial" w:hint="eastAsia"/>
          <w:b/>
          <w:lang w:val="en-US" w:eastAsia="zh-CN"/>
        </w:rPr>
        <w:t>R</w:t>
      </w:r>
      <w:r>
        <w:rPr>
          <w:rFonts w:ascii="Arial" w:eastAsia="Times New Roman" w:hAnsi="Arial"/>
          <w:b/>
          <w:lang w:eastAsia="en-GB"/>
        </w:rPr>
        <w:t>eference sensitivity levels</w:t>
      </w:r>
      <w:r>
        <w:rPr>
          <w:rFonts w:ascii="Arial" w:eastAsia="Times New Roman" w:hAnsi="Arial" w:hint="eastAsia"/>
          <w:b/>
          <w:lang w:val="en-US" w:eastAsia="zh-CN"/>
        </w:rPr>
        <w:t xml:space="preserve"> of SAN supporting </w:t>
      </w:r>
      <w:r>
        <w:rPr>
          <w:rFonts w:ascii="Arial" w:eastAsia="Times New Roman" w:hAnsi="Arial" w:cs="v5.0.0"/>
          <w:b/>
          <w:lang w:eastAsia="en-GB"/>
        </w:rPr>
        <w:t>NB-IoT operation</w:t>
      </w:r>
      <w:r>
        <w:rPr>
          <w:rFonts w:ascii="Arial" w:eastAsia="Times New Roman" w:hAnsi="Arial" w:hint="eastAsia"/>
          <w:b/>
          <w:lang w:eastAsia="zh-CN"/>
        </w:rPr>
        <w:t xml:space="preserve"> </w:t>
      </w:r>
      <w:r>
        <w:rPr>
          <w:rFonts w:ascii="Arial" w:eastAsia="Times New Roman" w:hAnsi="Arial"/>
          <w:b/>
          <w:highlight w:val="yellow"/>
          <w:lang w:eastAsia="zh-CN"/>
        </w:rPr>
        <w:t>in FDD</w:t>
      </w:r>
      <w:r>
        <w:rPr>
          <w:rFonts w:ascii="Arial" w:eastAsia="Times New Roman" w:hAnsi="Arial"/>
          <w:b/>
          <w:lang w:eastAsia="zh-CN"/>
        </w:rPr>
        <w:t xml:space="preserve"> </w:t>
      </w:r>
      <w:r>
        <w:rPr>
          <w:rFonts w:ascii="Arial" w:eastAsia="Times New Roman" w:hAnsi="Arial" w:hint="eastAsia"/>
          <w:b/>
          <w:lang w:eastAsia="zh-CN"/>
        </w:rPr>
        <w:t xml:space="preserve">(GEO </w:t>
      </w:r>
      <w:r>
        <w:rPr>
          <w:rFonts w:ascii="Arial" w:eastAsia="Times New Roman" w:hAnsi="Arial"/>
          <w:b/>
          <w:lang w:eastAsia="zh-CN"/>
        </w:rPr>
        <w:t xml:space="preserve">class </w:t>
      </w:r>
      <w:r>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D1507C" w14:paraId="7A498EEC" w14:textId="77777777" w:rsidTr="008C2976">
        <w:trPr>
          <w:jc w:val="center"/>
        </w:trPr>
        <w:tc>
          <w:tcPr>
            <w:tcW w:w="2028" w:type="dxa"/>
            <w:shd w:val="clear" w:color="auto" w:fill="auto"/>
            <w:vAlign w:val="center"/>
          </w:tcPr>
          <w:p w14:paraId="0EF96B7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channel bandwidth (kHz)</w:t>
            </w:r>
          </w:p>
        </w:tc>
        <w:tc>
          <w:tcPr>
            <w:tcW w:w="2200" w:type="dxa"/>
          </w:tcPr>
          <w:p w14:paraId="119CC1E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Sub-carrier spacing</w:t>
            </w:r>
          </w:p>
          <w:p w14:paraId="45C840B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val="it-IT" w:eastAsia="ja-JP"/>
              </w:rPr>
              <w:t>(kHz)</w:t>
            </w:r>
          </w:p>
        </w:tc>
        <w:tc>
          <w:tcPr>
            <w:tcW w:w="2693" w:type="dxa"/>
            <w:vAlign w:val="center"/>
          </w:tcPr>
          <w:p w14:paraId="2E679F5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2710" w:type="dxa"/>
            <w:vAlign w:val="center"/>
          </w:tcPr>
          <w:p w14:paraId="5858DE4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Reference sensitivity power level, P</w:t>
            </w:r>
            <w:r>
              <w:rPr>
                <w:rFonts w:ascii="Arial" w:eastAsia="Times New Roman" w:hAnsi="Arial" w:cs="Arial"/>
                <w:b/>
                <w:sz w:val="18"/>
                <w:vertAlign w:val="subscript"/>
                <w:lang w:eastAsia="ja-JP"/>
              </w:rPr>
              <w:t>REFSENS</w:t>
            </w:r>
          </w:p>
          <w:p w14:paraId="6453B4B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(dBm)</w:t>
            </w:r>
          </w:p>
        </w:tc>
      </w:tr>
      <w:tr w:rsidR="00D1507C" w14:paraId="51C6D86F" w14:textId="77777777" w:rsidTr="008C2976">
        <w:trPr>
          <w:jc w:val="center"/>
        </w:trPr>
        <w:tc>
          <w:tcPr>
            <w:tcW w:w="2028" w:type="dxa"/>
            <w:vAlign w:val="center"/>
          </w:tcPr>
          <w:p w14:paraId="72FCF2E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200" w:type="dxa"/>
          </w:tcPr>
          <w:p w14:paraId="6CFED1B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15</w:t>
            </w:r>
          </w:p>
        </w:tc>
        <w:tc>
          <w:tcPr>
            <w:tcW w:w="2693" w:type="dxa"/>
            <w:vAlign w:val="center"/>
          </w:tcPr>
          <w:p w14:paraId="06C159C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A14-1 in Annex A.14</w:t>
            </w:r>
          </w:p>
        </w:tc>
        <w:tc>
          <w:tcPr>
            <w:tcW w:w="2710" w:type="dxa"/>
            <w:vAlign w:val="center"/>
          </w:tcPr>
          <w:p w14:paraId="429E664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-124.9</w:t>
            </w:r>
          </w:p>
        </w:tc>
      </w:tr>
      <w:tr w:rsidR="00D1507C" w14:paraId="4C46F507" w14:textId="77777777" w:rsidTr="008C2976">
        <w:trPr>
          <w:jc w:val="center"/>
        </w:trPr>
        <w:tc>
          <w:tcPr>
            <w:tcW w:w="2028" w:type="dxa"/>
            <w:vAlign w:val="center"/>
          </w:tcPr>
          <w:p w14:paraId="5469F2F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200" w:type="dxa"/>
          </w:tcPr>
          <w:p w14:paraId="7F9AC2F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3.75</w:t>
            </w:r>
          </w:p>
        </w:tc>
        <w:tc>
          <w:tcPr>
            <w:tcW w:w="2693" w:type="dxa"/>
            <w:vAlign w:val="center"/>
          </w:tcPr>
          <w:p w14:paraId="6F37A59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A14-2 in Annex A.14</w:t>
            </w:r>
          </w:p>
        </w:tc>
        <w:tc>
          <w:tcPr>
            <w:tcW w:w="2710" w:type="dxa"/>
            <w:vAlign w:val="center"/>
          </w:tcPr>
          <w:p w14:paraId="44D8CD4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-130.9</w:t>
            </w:r>
          </w:p>
        </w:tc>
      </w:tr>
    </w:tbl>
    <w:p w14:paraId="5932F325" w14:textId="77777777" w:rsidR="00D1507C" w:rsidRDefault="00D1507C" w:rsidP="00D1507C">
      <w:pPr>
        <w:overflowPunct w:val="0"/>
        <w:autoSpaceDE w:val="0"/>
        <w:autoSpaceDN w:val="0"/>
        <w:adjustRightInd w:val="0"/>
        <w:textAlignment w:val="baseline"/>
        <w:rPr>
          <w:rFonts w:eastAsia="Times New Roman"/>
          <w:lang w:eastAsia="zh-CN"/>
        </w:rPr>
      </w:pPr>
    </w:p>
    <w:p w14:paraId="12A6B7F9" w14:textId="77777777" w:rsidR="00D1507C" w:rsidRDefault="00D1507C" w:rsidP="00D1507C">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 7.2.2-</w:t>
      </w:r>
      <w:r>
        <w:rPr>
          <w:rFonts w:ascii="Arial" w:eastAsia="Times New Roman" w:hAnsi="Arial" w:hint="eastAsia"/>
          <w:b/>
          <w:lang w:val="en-US" w:eastAsia="zh-CN"/>
        </w:rPr>
        <w:t>4</w:t>
      </w:r>
      <w:r>
        <w:rPr>
          <w:rFonts w:ascii="Arial" w:eastAsia="Times New Roman" w:hAnsi="Arial"/>
          <w:b/>
          <w:lang w:eastAsia="en-GB"/>
        </w:rPr>
        <w:t xml:space="preserve">: </w:t>
      </w:r>
      <w:r>
        <w:rPr>
          <w:rFonts w:ascii="Arial" w:eastAsia="Times New Roman" w:hAnsi="Arial" w:hint="eastAsia"/>
          <w:b/>
          <w:lang w:val="en-US" w:eastAsia="zh-CN"/>
        </w:rPr>
        <w:t>R</w:t>
      </w:r>
      <w:r>
        <w:rPr>
          <w:rFonts w:ascii="Arial" w:eastAsia="Times New Roman" w:hAnsi="Arial"/>
          <w:b/>
          <w:lang w:eastAsia="en-GB"/>
        </w:rPr>
        <w:t>eference sensitivity levels</w:t>
      </w:r>
      <w:r>
        <w:rPr>
          <w:rFonts w:ascii="Arial" w:eastAsia="Times New Roman" w:hAnsi="Arial" w:hint="eastAsia"/>
          <w:b/>
          <w:lang w:val="en-US" w:eastAsia="zh-CN"/>
        </w:rPr>
        <w:t xml:space="preserve"> of SAN supporting </w:t>
      </w:r>
      <w:r>
        <w:rPr>
          <w:rFonts w:ascii="Arial" w:eastAsia="Times New Roman" w:hAnsi="Arial" w:cs="v5.0.0"/>
          <w:b/>
          <w:lang w:eastAsia="en-GB"/>
        </w:rPr>
        <w:t xml:space="preserve">NB-IoT operation </w:t>
      </w:r>
      <w:r>
        <w:rPr>
          <w:rFonts w:ascii="Arial" w:eastAsia="Times New Roman" w:hAnsi="Arial" w:cs="v5.0.0"/>
          <w:b/>
          <w:highlight w:val="yellow"/>
          <w:lang w:eastAsia="en-GB"/>
        </w:rPr>
        <w:t>in FDD</w:t>
      </w:r>
      <w:r>
        <w:rPr>
          <w:rFonts w:ascii="Arial" w:eastAsia="Times New Roman" w:hAnsi="Arial" w:hint="eastAsia"/>
          <w:b/>
          <w:lang w:eastAsia="zh-CN"/>
        </w:rPr>
        <w:t xml:space="preserve"> (</w:t>
      </w:r>
      <w:r>
        <w:rPr>
          <w:rFonts w:ascii="Arial" w:eastAsia="Times New Roman" w:hAnsi="Arial" w:hint="eastAsia"/>
          <w:b/>
          <w:lang w:val="en-US" w:eastAsia="zh-CN"/>
        </w:rPr>
        <w:t>L</w:t>
      </w:r>
      <w:r>
        <w:rPr>
          <w:rFonts w:ascii="Arial" w:eastAsia="Times New Roman" w:hAnsi="Arial" w:hint="eastAsia"/>
          <w:b/>
          <w:lang w:eastAsia="zh-CN"/>
        </w:rPr>
        <w:t xml:space="preserve">EO </w:t>
      </w:r>
      <w:r>
        <w:rPr>
          <w:rFonts w:ascii="Arial" w:eastAsia="Times New Roman" w:hAnsi="Arial"/>
          <w:b/>
          <w:lang w:eastAsia="zh-CN"/>
        </w:rPr>
        <w:t xml:space="preserve">class </w:t>
      </w:r>
      <w:r>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D1507C" w14:paraId="3A53E751" w14:textId="77777777" w:rsidTr="008C2976">
        <w:trPr>
          <w:jc w:val="center"/>
        </w:trPr>
        <w:tc>
          <w:tcPr>
            <w:tcW w:w="2028" w:type="dxa"/>
            <w:shd w:val="clear" w:color="auto" w:fill="auto"/>
            <w:vAlign w:val="center"/>
          </w:tcPr>
          <w:p w14:paraId="20EC83A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channel bandwidth (kHz)</w:t>
            </w:r>
          </w:p>
        </w:tc>
        <w:tc>
          <w:tcPr>
            <w:tcW w:w="2200" w:type="dxa"/>
          </w:tcPr>
          <w:p w14:paraId="2C83805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Sub-carrier spacing</w:t>
            </w:r>
          </w:p>
          <w:p w14:paraId="4BDFB8A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val="it-IT" w:eastAsia="ja-JP"/>
              </w:rPr>
              <w:t>(kHz)</w:t>
            </w:r>
          </w:p>
        </w:tc>
        <w:tc>
          <w:tcPr>
            <w:tcW w:w="2693" w:type="dxa"/>
            <w:vAlign w:val="center"/>
          </w:tcPr>
          <w:p w14:paraId="60BB2B0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2710" w:type="dxa"/>
            <w:vAlign w:val="center"/>
          </w:tcPr>
          <w:p w14:paraId="076F191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ja-JP"/>
              </w:rPr>
            </w:pPr>
            <w:r>
              <w:rPr>
                <w:rFonts w:ascii="Arial" w:eastAsia="Times New Roman" w:hAnsi="Arial" w:cs="Arial"/>
                <w:b/>
                <w:sz w:val="18"/>
                <w:lang w:eastAsia="ja-JP"/>
              </w:rPr>
              <w:t xml:space="preserve"> Reference sensitivity power level, P</w:t>
            </w:r>
            <w:r>
              <w:rPr>
                <w:rFonts w:ascii="Arial" w:eastAsia="Times New Roman" w:hAnsi="Arial" w:cs="Arial"/>
                <w:b/>
                <w:sz w:val="18"/>
                <w:vertAlign w:val="subscript"/>
                <w:lang w:eastAsia="ja-JP"/>
              </w:rPr>
              <w:t>REFSENS</w:t>
            </w:r>
          </w:p>
          <w:p w14:paraId="4C21735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(dBm)</w:t>
            </w:r>
          </w:p>
        </w:tc>
      </w:tr>
      <w:tr w:rsidR="00D1507C" w14:paraId="5DDABBE1" w14:textId="77777777" w:rsidTr="008C2976">
        <w:trPr>
          <w:jc w:val="center"/>
        </w:trPr>
        <w:tc>
          <w:tcPr>
            <w:tcW w:w="2028" w:type="dxa"/>
            <w:vAlign w:val="center"/>
          </w:tcPr>
          <w:p w14:paraId="3FDDE62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200" w:type="dxa"/>
          </w:tcPr>
          <w:p w14:paraId="3ED3CDF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15</w:t>
            </w:r>
          </w:p>
        </w:tc>
        <w:tc>
          <w:tcPr>
            <w:tcW w:w="2693" w:type="dxa"/>
            <w:vAlign w:val="center"/>
          </w:tcPr>
          <w:p w14:paraId="5E92895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A14-1 in Annex A.14</w:t>
            </w:r>
          </w:p>
        </w:tc>
        <w:tc>
          <w:tcPr>
            <w:tcW w:w="2710" w:type="dxa"/>
            <w:vAlign w:val="center"/>
          </w:tcPr>
          <w:p w14:paraId="36AB1F4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-128.0</w:t>
            </w:r>
          </w:p>
        </w:tc>
      </w:tr>
      <w:tr w:rsidR="00D1507C" w14:paraId="0542C092" w14:textId="77777777" w:rsidTr="008C2976">
        <w:trPr>
          <w:jc w:val="center"/>
        </w:trPr>
        <w:tc>
          <w:tcPr>
            <w:tcW w:w="2028" w:type="dxa"/>
            <w:vAlign w:val="center"/>
          </w:tcPr>
          <w:p w14:paraId="2B669A9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200" w:type="dxa"/>
          </w:tcPr>
          <w:p w14:paraId="1A44F29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3.75</w:t>
            </w:r>
          </w:p>
        </w:tc>
        <w:tc>
          <w:tcPr>
            <w:tcW w:w="2693" w:type="dxa"/>
            <w:vAlign w:val="center"/>
          </w:tcPr>
          <w:p w14:paraId="621A4D2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A14-2 in Annex A.14</w:t>
            </w:r>
          </w:p>
        </w:tc>
        <w:tc>
          <w:tcPr>
            <w:tcW w:w="2710" w:type="dxa"/>
            <w:vAlign w:val="center"/>
          </w:tcPr>
          <w:p w14:paraId="260E14D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-134.0</w:t>
            </w:r>
          </w:p>
        </w:tc>
      </w:tr>
    </w:tbl>
    <w:p w14:paraId="6CE25E8E" w14:textId="77777777" w:rsidR="00D1507C" w:rsidRDefault="00D1507C" w:rsidP="00D1507C">
      <w:pPr>
        <w:rPr>
          <w:rFonts w:eastAsiaTheme="minorHAnsi"/>
          <w:lang w:val="en-US"/>
          <w14:ligatures w14:val="standardContextual"/>
        </w:rPr>
      </w:pPr>
    </w:p>
    <w:p w14:paraId="43524C4C" w14:textId="77777777" w:rsidR="00D1507C" w:rsidRDefault="00D1507C" w:rsidP="00D1507C">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highlight w:val="yellow"/>
          <w:lang w:eastAsia="en-GB"/>
        </w:rPr>
        <w:t>Table 7.2.2-</w:t>
      </w:r>
      <w:r>
        <w:rPr>
          <w:rFonts w:ascii="Arial" w:eastAsia="Times New Roman" w:hAnsi="Arial" w:hint="eastAsia"/>
          <w:b/>
          <w:highlight w:val="yellow"/>
          <w:lang w:val="en-US" w:eastAsia="zh-CN"/>
        </w:rPr>
        <w:t>5</w:t>
      </w:r>
      <w:r>
        <w:rPr>
          <w:rFonts w:ascii="Arial" w:eastAsia="Times New Roman" w:hAnsi="Arial"/>
          <w:b/>
          <w:highlight w:val="yellow"/>
          <w:lang w:eastAsia="en-GB"/>
        </w:rPr>
        <w:t>:</w:t>
      </w:r>
      <w:r>
        <w:rPr>
          <w:rFonts w:ascii="Arial" w:eastAsia="Times New Roman" w:hAnsi="Arial"/>
          <w:b/>
          <w:lang w:eastAsia="en-GB"/>
        </w:rPr>
        <w:t xml:space="preserve"> </w:t>
      </w:r>
      <w:r>
        <w:rPr>
          <w:rFonts w:ascii="Arial" w:eastAsia="Times New Roman" w:hAnsi="Arial" w:hint="eastAsia"/>
          <w:b/>
          <w:lang w:val="en-US" w:eastAsia="zh-CN"/>
        </w:rPr>
        <w:t>R</w:t>
      </w:r>
      <w:r>
        <w:rPr>
          <w:rFonts w:ascii="Arial" w:eastAsia="Times New Roman" w:hAnsi="Arial"/>
          <w:b/>
          <w:lang w:eastAsia="en-GB"/>
        </w:rPr>
        <w:t>eference sensitivity levels</w:t>
      </w:r>
      <w:r>
        <w:rPr>
          <w:rFonts w:ascii="Arial" w:eastAsia="Times New Roman" w:hAnsi="Arial" w:hint="eastAsia"/>
          <w:b/>
          <w:lang w:val="en-US" w:eastAsia="zh-CN"/>
        </w:rPr>
        <w:t xml:space="preserve"> of SAN supporting </w:t>
      </w:r>
      <w:r>
        <w:rPr>
          <w:rFonts w:ascii="Arial" w:eastAsia="Times New Roman" w:hAnsi="Arial" w:cs="v5.0.0"/>
          <w:b/>
          <w:lang w:eastAsia="en-GB"/>
        </w:rPr>
        <w:t>NB-IoT operation</w:t>
      </w:r>
      <w:r>
        <w:rPr>
          <w:rFonts w:ascii="Arial" w:eastAsia="Times New Roman" w:hAnsi="Arial" w:hint="eastAsia"/>
          <w:b/>
          <w:lang w:eastAsia="zh-CN"/>
        </w:rPr>
        <w:t xml:space="preserve"> </w:t>
      </w:r>
      <w:r>
        <w:rPr>
          <w:rFonts w:ascii="Arial" w:eastAsia="Times New Roman" w:hAnsi="Arial"/>
          <w:b/>
          <w:highlight w:val="yellow"/>
          <w:lang w:eastAsia="zh-CN"/>
        </w:rPr>
        <w:t>in TDD</w:t>
      </w:r>
      <w:r>
        <w:rPr>
          <w:rFonts w:ascii="Arial" w:eastAsia="Times New Roman" w:hAnsi="Arial"/>
          <w:b/>
          <w:lang w:eastAsia="zh-CN"/>
        </w:rPr>
        <w:t xml:space="preserve"> </w:t>
      </w:r>
      <w:r>
        <w:rPr>
          <w:rFonts w:ascii="Arial" w:eastAsia="Times New Roman" w:hAnsi="Arial" w:hint="eastAsia"/>
          <w:b/>
          <w:lang w:eastAsia="zh-CN"/>
        </w:rPr>
        <w:t xml:space="preserve">(GEO </w:t>
      </w:r>
      <w:r>
        <w:rPr>
          <w:rFonts w:ascii="Arial" w:eastAsia="Times New Roman" w:hAnsi="Arial"/>
          <w:b/>
          <w:lang w:eastAsia="zh-CN"/>
        </w:rPr>
        <w:t xml:space="preserve">class </w:t>
      </w:r>
      <w:r>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D1507C" w14:paraId="7E359458" w14:textId="77777777" w:rsidTr="008C2976">
        <w:trPr>
          <w:jc w:val="center"/>
        </w:trPr>
        <w:tc>
          <w:tcPr>
            <w:tcW w:w="2028" w:type="dxa"/>
            <w:shd w:val="clear" w:color="auto" w:fill="auto"/>
            <w:vAlign w:val="center"/>
          </w:tcPr>
          <w:p w14:paraId="4745C9D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channel bandwidth (kHz)</w:t>
            </w:r>
          </w:p>
        </w:tc>
        <w:tc>
          <w:tcPr>
            <w:tcW w:w="2200" w:type="dxa"/>
          </w:tcPr>
          <w:p w14:paraId="5B5DFD5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Sub-carrier spacing</w:t>
            </w:r>
          </w:p>
          <w:p w14:paraId="3FCD25E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val="it-IT" w:eastAsia="ja-JP"/>
              </w:rPr>
              <w:t>(kHz)</w:t>
            </w:r>
          </w:p>
        </w:tc>
        <w:tc>
          <w:tcPr>
            <w:tcW w:w="2693" w:type="dxa"/>
            <w:vAlign w:val="center"/>
          </w:tcPr>
          <w:p w14:paraId="3C3428A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2710" w:type="dxa"/>
            <w:vAlign w:val="center"/>
          </w:tcPr>
          <w:p w14:paraId="38091DD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Reference sensitivity power level, P</w:t>
            </w:r>
            <w:r>
              <w:rPr>
                <w:rFonts w:ascii="Arial" w:eastAsia="Times New Roman" w:hAnsi="Arial" w:cs="Arial"/>
                <w:b/>
                <w:sz w:val="18"/>
                <w:vertAlign w:val="subscript"/>
                <w:lang w:eastAsia="ja-JP"/>
              </w:rPr>
              <w:t>REFSENS</w:t>
            </w:r>
          </w:p>
          <w:p w14:paraId="50CA5BE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(dBm)</w:t>
            </w:r>
          </w:p>
        </w:tc>
      </w:tr>
      <w:tr w:rsidR="00D1507C" w14:paraId="2E1547B9" w14:textId="77777777" w:rsidTr="008C2976">
        <w:trPr>
          <w:jc w:val="center"/>
        </w:trPr>
        <w:tc>
          <w:tcPr>
            <w:tcW w:w="2028" w:type="dxa"/>
            <w:vAlign w:val="center"/>
          </w:tcPr>
          <w:p w14:paraId="688900D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200" w:type="dxa"/>
          </w:tcPr>
          <w:p w14:paraId="6AF1D7C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15</w:t>
            </w:r>
          </w:p>
        </w:tc>
        <w:tc>
          <w:tcPr>
            <w:tcW w:w="2693" w:type="dxa"/>
            <w:vAlign w:val="center"/>
          </w:tcPr>
          <w:p w14:paraId="5AF0A6F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highlight w:val="yellow"/>
                <w:lang w:eastAsia="ja-JP"/>
              </w:rPr>
              <w:t>TBD</w:t>
            </w:r>
            <w:r>
              <w:rPr>
                <w:rFonts w:ascii="Arial" w:eastAsia="Times New Roman" w:hAnsi="Arial" w:cs="Arial"/>
                <w:sz w:val="18"/>
                <w:lang w:eastAsia="ja-JP"/>
              </w:rPr>
              <w:t xml:space="preserve"> in Annex A.14 </w:t>
            </w:r>
            <w:r>
              <w:rPr>
                <w:rFonts w:ascii="Arial" w:eastAsia="Times New Roman" w:hAnsi="Arial" w:cs="Arial"/>
                <w:sz w:val="18"/>
                <w:highlight w:val="yellow"/>
                <w:lang w:eastAsia="ja-JP"/>
              </w:rPr>
              <w:t>new Option</w:t>
            </w:r>
          </w:p>
        </w:tc>
        <w:tc>
          <w:tcPr>
            <w:tcW w:w="2710" w:type="dxa"/>
            <w:vAlign w:val="center"/>
          </w:tcPr>
          <w:p w14:paraId="5D4152E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ja-JP"/>
              </w:rPr>
            </w:pPr>
            <w:r>
              <w:rPr>
                <w:rFonts w:ascii="Arial" w:eastAsia="Times New Roman" w:hAnsi="Arial" w:cs="Arial"/>
                <w:sz w:val="18"/>
                <w:highlight w:val="yellow"/>
                <w:lang w:val="en-US" w:eastAsia="ja-JP" w:bidi="ar"/>
              </w:rPr>
              <w:t>TBD</w:t>
            </w:r>
          </w:p>
        </w:tc>
      </w:tr>
      <w:tr w:rsidR="00D1507C" w14:paraId="18D6F71B" w14:textId="77777777" w:rsidTr="008C2976">
        <w:trPr>
          <w:jc w:val="center"/>
        </w:trPr>
        <w:tc>
          <w:tcPr>
            <w:tcW w:w="2028" w:type="dxa"/>
            <w:vAlign w:val="center"/>
          </w:tcPr>
          <w:p w14:paraId="016D50B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200</w:t>
            </w:r>
          </w:p>
        </w:tc>
        <w:tc>
          <w:tcPr>
            <w:tcW w:w="2200" w:type="dxa"/>
          </w:tcPr>
          <w:p w14:paraId="59BE1B0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3.75</w:t>
            </w:r>
          </w:p>
        </w:tc>
        <w:tc>
          <w:tcPr>
            <w:tcW w:w="2693" w:type="dxa"/>
            <w:vAlign w:val="center"/>
          </w:tcPr>
          <w:p w14:paraId="6D209FC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TBD in Annex A.14</w:t>
            </w:r>
          </w:p>
        </w:tc>
        <w:tc>
          <w:tcPr>
            <w:tcW w:w="2710" w:type="dxa"/>
            <w:vAlign w:val="center"/>
          </w:tcPr>
          <w:p w14:paraId="179DB93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val="en-US" w:eastAsia="ja-JP"/>
              </w:rPr>
            </w:pPr>
            <w:r>
              <w:rPr>
                <w:rFonts w:ascii="Arial" w:eastAsia="Times New Roman" w:hAnsi="Arial" w:cs="Arial"/>
                <w:strike/>
                <w:sz w:val="18"/>
                <w:highlight w:val="yellow"/>
                <w:lang w:val="en-US" w:eastAsia="ja-JP" w:bidi="ar"/>
              </w:rPr>
              <w:t>TBD</w:t>
            </w:r>
          </w:p>
        </w:tc>
      </w:tr>
    </w:tbl>
    <w:p w14:paraId="09D279EA" w14:textId="77777777" w:rsidR="00D1507C" w:rsidRDefault="00D1507C" w:rsidP="00D1507C">
      <w:pPr>
        <w:overflowPunct w:val="0"/>
        <w:autoSpaceDE w:val="0"/>
        <w:autoSpaceDN w:val="0"/>
        <w:adjustRightInd w:val="0"/>
        <w:textAlignment w:val="baseline"/>
        <w:rPr>
          <w:rFonts w:eastAsia="Times New Roman"/>
          <w:lang w:eastAsia="zh-CN"/>
        </w:rPr>
      </w:pPr>
    </w:p>
    <w:p w14:paraId="6A9BB4D6" w14:textId="77777777" w:rsidR="00D1507C" w:rsidRDefault="00D1507C" w:rsidP="00D1507C">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highlight w:val="yellow"/>
          <w:lang w:eastAsia="en-GB"/>
        </w:rPr>
        <w:t>Table 7.2.2-</w:t>
      </w:r>
      <w:r>
        <w:rPr>
          <w:rFonts w:ascii="Arial" w:eastAsia="Times New Roman" w:hAnsi="Arial" w:hint="eastAsia"/>
          <w:b/>
          <w:highlight w:val="yellow"/>
          <w:lang w:val="en-US" w:eastAsia="zh-CN"/>
        </w:rPr>
        <w:t>6</w:t>
      </w:r>
      <w:r>
        <w:rPr>
          <w:rFonts w:ascii="Arial" w:eastAsia="Times New Roman" w:hAnsi="Arial"/>
          <w:b/>
          <w:highlight w:val="yellow"/>
          <w:lang w:eastAsia="en-GB"/>
        </w:rPr>
        <w:t>:</w:t>
      </w:r>
      <w:r>
        <w:rPr>
          <w:rFonts w:ascii="Arial" w:eastAsia="Times New Roman" w:hAnsi="Arial"/>
          <w:b/>
          <w:lang w:eastAsia="en-GB"/>
        </w:rPr>
        <w:t xml:space="preserve"> </w:t>
      </w:r>
      <w:r>
        <w:rPr>
          <w:rFonts w:ascii="Arial" w:eastAsia="Times New Roman" w:hAnsi="Arial" w:hint="eastAsia"/>
          <w:b/>
          <w:lang w:val="en-US" w:eastAsia="zh-CN"/>
        </w:rPr>
        <w:t>R</w:t>
      </w:r>
      <w:r>
        <w:rPr>
          <w:rFonts w:ascii="Arial" w:eastAsia="Times New Roman" w:hAnsi="Arial"/>
          <w:b/>
          <w:lang w:eastAsia="en-GB"/>
        </w:rPr>
        <w:t>eference sensitivity levels</w:t>
      </w:r>
      <w:r>
        <w:rPr>
          <w:rFonts w:ascii="Arial" w:eastAsia="Times New Roman" w:hAnsi="Arial" w:hint="eastAsia"/>
          <w:b/>
          <w:lang w:val="en-US" w:eastAsia="zh-CN"/>
        </w:rPr>
        <w:t xml:space="preserve"> of SAN supporting </w:t>
      </w:r>
      <w:r>
        <w:rPr>
          <w:rFonts w:ascii="Arial" w:eastAsia="Times New Roman" w:hAnsi="Arial" w:cs="v5.0.0"/>
          <w:b/>
          <w:lang w:eastAsia="en-GB"/>
        </w:rPr>
        <w:t xml:space="preserve">NB-IoT operation </w:t>
      </w:r>
      <w:r>
        <w:rPr>
          <w:rFonts w:ascii="Arial" w:eastAsia="Times New Roman" w:hAnsi="Arial" w:cs="v5.0.0"/>
          <w:b/>
          <w:highlight w:val="yellow"/>
          <w:lang w:eastAsia="en-GB"/>
        </w:rPr>
        <w:t>in TDD</w:t>
      </w:r>
      <w:r>
        <w:rPr>
          <w:rFonts w:ascii="Arial" w:eastAsia="Times New Roman" w:hAnsi="Arial" w:hint="eastAsia"/>
          <w:b/>
          <w:lang w:eastAsia="zh-CN"/>
        </w:rPr>
        <w:t xml:space="preserve"> (</w:t>
      </w:r>
      <w:r>
        <w:rPr>
          <w:rFonts w:ascii="Arial" w:eastAsia="Times New Roman" w:hAnsi="Arial" w:hint="eastAsia"/>
          <w:b/>
          <w:lang w:val="en-US" w:eastAsia="zh-CN"/>
        </w:rPr>
        <w:t>L</w:t>
      </w:r>
      <w:r>
        <w:rPr>
          <w:rFonts w:ascii="Arial" w:eastAsia="Times New Roman" w:hAnsi="Arial" w:hint="eastAsia"/>
          <w:b/>
          <w:lang w:eastAsia="zh-CN"/>
        </w:rPr>
        <w:t xml:space="preserve">EO </w:t>
      </w:r>
      <w:r>
        <w:rPr>
          <w:rFonts w:ascii="Arial" w:eastAsia="Times New Roman" w:hAnsi="Arial"/>
          <w:b/>
          <w:lang w:eastAsia="zh-CN"/>
        </w:rPr>
        <w:t xml:space="preserve">class </w:t>
      </w:r>
      <w:r>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D1507C" w14:paraId="7655727E" w14:textId="77777777" w:rsidTr="008C2976">
        <w:trPr>
          <w:jc w:val="center"/>
        </w:trPr>
        <w:tc>
          <w:tcPr>
            <w:tcW w:w="2028" w:type="dxa"/>
            <w:shd w:val="clear" w:color="auto" w:fill="auto"/>
            <w:vAlign w:val="center"/>
          </w:tcPr>
          <w:p w14:paraId="727563B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channel bandwidth (kHz)</w:t>
            </w:r>
          </w:p>
        </w:tc>
        <w:tc>
          <w:tcPr>
            <w:tcW w:w="2200" w:type="dxa"/>
          </w:tcPr>
          <w:p w14:paraId="1C80160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Sub-carrier spacing</w:t>
            </w:r>
          </w:p>
          <w:p w14:paraId="78D94E8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val="it-IT" w:eastAsia="ja-JP"/>
              </w:rPr>
              <w:t>(kHz)</w:t>
            </w:r>
          </w:p>
        </w:tc>
        <w:tc>
          <w:tcPr>
            <w:tcW w:w="2693" w:type="dxa"/>
            <w:vAlign w:val="center"/>
          </w:tcPr>
          <w:p w14:paraId="43A657E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2710" w:type="dxa"/>
            <w:vAlign w:val="center"/>
          </w:tcPr>
          <w:p w14:paraId="5F87F2A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ja-JP"/>
              </w:rPr>
            </w:pPr>
            <w:r>
              <w:rPr>
                <w:rFonts w:ascii="Arial" w:eastAsia="Times New Roman" w:hAnsi="Arial" w:cs="Arial"/>
                <w:b/>
                <w:sz w:val="18"/>
                <w:lang w:eastAsia="ja-JP"/>
              </w:rPr>
              <w:t xml:space="preserve"> Reference sensitivity power level, P</w:t>
            </w:r>
            <w:r>
              <w:rPr>
                <w:rFonts w:ascii="Arial" w:eastAsia="Times New Roman" w:hAnsi="Arial" w:cs="Arial"/>
                <w:b/>
                <w:sz w:val="18"/>
                <w:vertAlign w:val="subscript"/>
                <w:lang w:eastAsia="ja-JP"/>
              </w:rPr>
              <w:t>REFSENS</w:t>
            </w:r>
          </w:p>
          <w:p w14:paraId="7D746BB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(dBm)</w:t>
            </w:r>
          </w:p>
        </w:tc>
      </w:tr>
      <w:tr w:rsidR="00D1507C" w14:paraId="76B21332" w14:textId="77777777" w:rsidTr="008C2976">
        <w:trPr>
          <w:jc w:val="center"/>
        </w:trPr>
        <w:tc>
          <w:tcPr>
            <w:tcW w:w="2028" w:type="dxa"/>
            <w:vAlign w:val="center"/>
          </w:tcPr>
          <w:p w14:paraId="4716475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200" w:type="dxa"/>
          </w:tcPr>
          <w:p w14:paraId="3CBB4F9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15</w:t>
            </w:r>
          </w:p>
        </w:tc>
        <w:tc>
          <w:tcPr>
            <w:tcW w:w="2693" w:type="dxa"/>
            <w:vAlign w:val="center"/>
          </w:tcPr>
          <w:p w14:paraId="78E900C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highlight w:val="yellow"/>
                <w:lang w:eastAsia="ja-JP"/>
              </w:rPr>
              <w:t>TBD</w:t>
            </w:r>
            <w:r>
              <w:rPr>
                <w:rFonts w:ascii="Arial" w:eastAsia="Times New Roman" w:hAnsi="Arial" w:cs="Arial"/>
                <w:sz w:val="18"/>
                <w:lang w:eastAsia="ja-JP"/>
              </w:rPr>
              <w:t xml:space="preserve"> in Annex A.14 </w:t>
            </w:r>
            <w:r>
              <w:rPr>
                <w:rFonts w:ascii="Arial" w:eastAsia="Times New Roman" w:hAnsi="Arial" w:cs="Arial"/>
                <w:sz w:val="18"/>
                <w:highlight w:val="yellow"/>
                <w:lang w:eastAsia="ja-JP"/>
              </w:rPr>
              <w:t>new Option</w:t>
            </w:r>
          </w:p>
        </w:tc>
        <w:tc>
          <w:tcPr>
            <w:tcW w:w="2710" w:type="dxa"/>
            <w:vAlign w:val="center"/>
          </w:tcPr>
          <w:p w14:paraId="1DD104C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ja-JP"/>
              </w:rPr>
            </w:pPr>
            <w:r>
              <w:rPr>
                <w:rFonts w:ascii="Arial" w:eastAsia="Times New Roman" w:hAnsi="Arial" w:cs="Arial"/>
                <w:sz w:val="18"/>
                <w:highlight w:val="yellow"/>
                <w:lang w:val="en-US" w:eastAsia="ja-JP" w:bidi="ar"/>
              </w:rPr>
              <w:t>TBD</w:t>
            </w:r>
          </w:p>
        </w:tc>
      </w:tr>
      <w:tr w:rsidR="00D1507C" w14:paraId="427C2161" w14:textId="77777777" w:rsidTr="008C2976">
        <w:trPr>
          <w:trHeight w:val="261"/>
          <w:jc w:val="center"/>
        </w:trPr>
        <w:tc>
          <w:tcPr>
            <w:tcW w:w="2028" w:type="dxa"/>
            <w:vAlign w:val="center"/>
          </w:tcPr>
          <w:p w14:paraId="2897667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200</w:t>
            </w:r>
          </w:p>
        </w:tc>
        <w:tc>
          <w:tcPr>
            <w:tcW w:w="2200" w:type="dxa"/>
          </w:tcPr>
          <w:p w14:paraId="5343B70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3.75</w:t>
            </w:r>
          </w:p>
        </w:tc>
        <w:tc>
          <w:tcPr>
            <w:tcW w:w="2693" w:type="dxa"/>
            <w:vAlign w:val="center"/>
          </w:tcPr>
          <w:p w14:paraId="67D17DC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TBD in Annex A.14</w:t>
            </w:r>
          </w:p>
        </w:tc>
        <w:tc>
          <w:tcPr>
            <w:tcW w:w="2710" w:type="dxa"/>
            <w:vAlign w:val="center"/>
          </w:tcPr>
          <w:p w14:paraId="6AD32D4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val="en-US" w:eastAsia="ja-JP"/>
              </w:rPr>
            </w:pPr>
            <w:r>
              <w:rPr>
                <w:rFonts w:ascii="Arial" w:eastAsia="Times New Roman" w:hAnsi="Arial" w:cs="Arial"/>
                <w:strike/>
                <w:sz w:val="18"/>
                <w:highlight w:val="yellow"/>
                <w:lang w:val="en-US" w:eastAsia="ja-JP" w:bidi="ar"/>
              </w:rPr>
              <w:t>TBD</w:t>
            </w:r>
          </w:p>
        </w:tc>
      </w:tr>
    </w:tbl>
    <w:p w14:paraId="2F196F5D" w14:textId="77777777" w:rsidR="00D1507C" w:rsidRDefault="00D1507C" w:rsidP="00D1507C">
      <w:pPr>
        <w:jc w:val="both"/>
      </w:pPr>
    </w:p>
    <w:p w14:paraId="7DD2168D" w14:textId="77777777" w:rsidR="00D1507C" w:rsidRDefault="00D1507C" w:rsidP="00D1507C">
      <w:pPr>
        <w:pStyle w:val="Paragraphedeliste"/>
        <w:numPr>
          <w:ilvl w:val="1"/>
          <w:numId w:val="2"/>
        </w:numPr>
        <w:overflowPunct w:val="0"/>
        <w:autoSpaceDE w:val="0"/>
        <w:autoSpaceDN w:val="0"/>
        <w:adjustRightInd w:val="0"/>
        <w:ind w:firstLineChars="0"/>
        <w:jc w:val="both"/>
        <w:textAlignment w:val="baseline"/>
        <w:rPr>
          <w:b/>
        </w:rPr>
      </w:pPr>
      <w:r>
        <w:rPr>
          <w:rFonts w:eastAsiaTheme="minorHAnsi"/>
          <w:b/>
          <w:lang w:val="en-US"/>
          <w14:ligatures w14:val="standardContextual"/>
        </w:rPr>
        <w:t>For OTA specifications:</w:t>
      </w:r>
    </w:p>
    <w:p w14:paraId="7FB82245" w14:textId="77777777" w:rsidR="00D1507C" w:rsidRDefault="00D1507C" w:rsidP="00D1507C">
      <w:pPr>
        <w:overflowPunct w:val="0"/>
        <w:autoSpaceDE w:val="0"/>
        <w:autoSpaceDN w:val="0"/>
        <w:adjustRightInd w:val="0"/>
        <w:textAlignment w:val="baseline"/>
        <w:rPr>
          <w:rFonts w:eastAsia="Times New Roman"/>
          <w:lang w:val="en-US" w:eastAsia="en-GB"/>
        </w:rPr>
      </w:pPr>
      <w:r>
        <w:rPr>
          <w:rFonts w:eastAsia="Times New Roman" w:hint="eastAsia"/>
          <w:lang w:val="en-US" w:eastAsia="zh-CN"/>
        </w:rPr>
        <w:lastRenderedPageBreak/>
        <w:t>For SAN supporting standalone NB-IoT operation, t</w:t>
      </w:r>
      <w:r>
        <w:rPr>
          <w:rFonts w:eastAsia="Times New Roman"/>
          <w:lang w:eastAsia="en-GB"/>
        </w:rPr>
        <w:t>he throughput shall be ≥ 95% of the maximum throughput of the reference measurement channel as specified in annex A.1</w:t>
      </w:r>
      <w:r>
        <w:rPr>
          <w:rFonts w:eastAsia="Times New Roman" w:hint="eastAsia"/>
          <w:lang w:val="en-US" w:eastAsia="zh-CN"/>
        </w:rPr>
        <w:t xml:space="preserve"> with parameter specified in </w:t>
      </w:r>
      <w:r>
        <w:rPr>
          <w:rFonts w:eastAsia="Times New Roman" w:hint="eastAsia"/>
          <w:highlight w:val="yellow"/>
          <w:lang w:val="en-US" w:eastAsia="zh-CN"/>
        </w:rPr>
        <w:t>T</w:t>
      </w:r>
      <w:r>
        <w:rPr>
          <w:rFonts w:eastAsia="Times New Roman" w:hint="eastAsia"/>
          <w:lang w:val="en-US" w:eastAsia="zh-CN"/>
        </w:rPr>
        <w:t xml:space="preserve">able 10.3.2-3 and </w:t>
      </w:r>
      <w:r>
        <w:rPr>
          <w:rFonts w:eastAsia="Times New Roman" w:hint="eastAsia"/>
          <w:highlight w:val="yellow"/>
          <w:lang w:val="en-US" w:eastAsia="zh-CN"/>
        </w:rPr>
        <w:t>T</w:t>
      </w:r>
      <w:r>
        <w:rPr>
          <w:rFonts w:eastAsia="Times New Roman" w:hint="eastAsia"/>
          <w:lang w:val="en-US" w:eastAsia="zh-CN"/>
        </w:rPr>
        <w:t>able 10.3.2-4</w:t>
      </w:r>
      <w:r>
        <w:rPr>
          <w:rFonts w:eastAsia="Times New Roman"/>
          <w:lang w:eastAsia="en-GB"/>
        </w:rPr>
        <w:t xml:space="preserve"> </w:t>
      </w:r>
      <w:r>
        <w:rPr>
          <w:rFonts w:eastAsia="Times New Roman"/>
          <w:highlight w:val="yellow"/>
          <w:lang w:eastAsia="en-GB"/>
        </w:rPr>
        <w:t xml:space="preserve">for FDD bands and </w:t>
      </w:r>
      <w:r>
        <w:rPr>
          <w:rFonts w:eastAsia="Times New Roman" w:hint="eastAsia"/>
          <w:highlight w:val="yellow"/>
          <w:lang w:val="en-US" w:eastAsia="zh-CN"/>
        </w:rPr>
        <w:t>Table 10.3.2-5 and Table 10.3.2-6</w:t>
      </w:r>
      <w:r>
        <w:rPr>
          <w:rFonts w:eastAsia="Times New Roman"/>
          <w:lang w:eastAsia="en-GB"/>
        </w:rPr>
        <w:t xml:space="preserve"> when the OTA test signal is at the corresponding </w:t>
      </w:r>
      <w:r>
        <w:rPr>
          <w:rFonts w:eastAsia="Times New Roman"/>
          <w:lang w:eastAsia="zh-CN"/>
        </w:rPr>
        <w:t>EIS</w:t>
      </w:r>
      <w:r>
        <w:rPr>
          <w:rFonts w:eastAsia="Times New Roman"/>
          <w:vertAlign w:val="subscript"/>
          <w:lang w:eastAsia="zh-CN"/>
        </w:rPr>
        <w:t>REFSENS</w:t>
      </w:r>
      <w:r>
        <w:rPr>
          <w:rFonts w:eastAsia="Times New Roman"/>
          <w:lang w:eastAsia="en-GB"/>
        </w:rPr>
        <w:t xml:space="preserve"> level and arrives from any direction within the </w:t>
      </w:r>
      <w:r>
        <w:rPr>
          <w:rFonts w:eastAsia="Times New Roman"/>
          <w:i/>
          <w:lang w:eastAsia="en-GB"/>
        </w:rPr>
        <w:t>OTA REFSENS RoAoA.</w:t>
      </w:r>
    </w:p>
    <w:p w14:paraId="5607A56E" w14:textId="77777777" w:rsidR="00D1507C" w:rsidRDefault="00D1507C" w:rsidP="00D1507C">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 10.3.2-</w:t>
      </w:r>
      <w:r>
        <w:rPr>
          <w:rFonts w:ascii="Arial" w:eastAsia="Times New Roman" w:hAnsi="Arial" w:hint="eastAsia"/>
          <w:b/>
          <w:lang w:val="en-US" w:eastAsia="zh-CN"/>
        </w:rPr>
        <w:t>3</w:t>
      </w:r>
      <w:r>
        <w:rPr>
          <w:rFonts w:ascii="Arial" w:eastAsia="Times New Roman" w:hAnsi="Arial"/>
          <w:b/>
          <w:lang w:eastAsia="en-GB"/>
        </w:rPr>
        <w:t xml:space="preserve">: </w:t>
      </w:r>
      <w:r>
        <w:rPr>
          <w:rFonts w:ascii="Arial" w:eastAsia="Times New Roman" w:hAnsi="Arial" w:hint="eastAsia"/>
          <w:b/>
          <w:lang w:val="en-US" w:eastAsia="zh-CN"/>
        </w:rPr>
        <w:t>R</w:t>
      </w:r>
      <w:r>
        <w:rPr>
          <w:rFonts w:ascii="Arial" w:eastAsia="Times New Roman" w:hAnsi="Arial"/>
          <w:b/>
          <w:lang w:eastAsia="en-GB"/>
        </w:rPr>
        <w:t>eference sensitivity levels</w:t>
      </w:r>
      <w:r>
        <w:rPr>
          <w:rFonts w:ascii="Arial" w:eastAsia="Times New Roman" w:hAnsi="Arial" w:hint="eastAsia"/>
          <w:b/>
          <w:lang w:val="en-US" w:eastAsia="zh-CN"/>
        </w:rPr>
        <w:t xml:space="preserve"> of SAN supporting </w:t>
      </w:r>
      <w:r>
        <w:rPr>
          <w:rFonts w:ascii="Arial" w:eastAsia="Times New Roman" w:hAnsi="Arial" w:cs="v5.0.0"/>
          <w:b/>
          <w:lang w:eastAsia="en-GB"/>
        </w:rPr>
        <w:t xml:space="preserve">standalone NB-IoT operation </w:t>
      </w:r>
      <w:r>
        <w:rPr>
          <w:rFonts w:ascii="Arial" w:eastAsia="Times New Roman" w:hAnsi="Arial" w:cs="v5.0.0"/>
          <w:b/>
          <w:highlight w:val="yellow"/>
          <w:lang w:eastAsia="en-GB"/>
        </w:rPr>
        <w:t>in FDD</w:t>
      </w:r>
      <w:r>
        <w:rPr>
          <w:rFonts w:ascii="Arial" w:eastAsia="Times New Roman" w:hAnsi="Arial" w:hint="eastAsia"/>
          <w:b/>
          <w:lang w:eastAsia="zh-CN"/>
        </w:rPr>
        <w:t xml:space="preserve"> (GEO </w:t>
      </w:r>
      <w:r>
        <w:rPr>
          <w:rFonts w:ascii="Arial" w:eastAsia="Times New Roman" w:hAnsi="Arial"/>
          <w:b/>
          <w:lang w:eastAsia="zh-CN"/>
        </w:rPr>
        <w:t xml:space="preserve">class </w:t>
      </w:r>
      <w:r>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D1507C" w14:paraId="1F2E0960" w14:textId="77777777" w:rsidTr="008C2976">
        <w:trPr>
          <w:jc w:val="center"/>
        </w:trPr>
        <w:tc>
          <w:tcPr>
            <w:tcW w:w="2028" w:type="dxa"/>
            <w:shd w:val="clear" w:color="auto" w:fill="auto"/>
            <w:vAlign w:val="center"/>
          </w:tcPr>
          <w:p w14:paraId="7E624A3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channel bandwidth (kHz)</w:t>
            </w:r>
          </w:p>
        </w:tc>
        <w:tc>
          <w:tcPr>
            <w:tcW w:w="2199" w:type="dxa"/>
          </w:tcPr>
          <w:p w14:paraId="1BC7323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Sub-carrier spacing</w:t>
            </w:r>
          </w:p>
          <w:p w14:paraId="43DD83C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val="it-IT" w:eastAsia="ja-JP"/>
              </w:rPr>
              <w:t>(kHz)</w:t>
            </w:r>
          </w:p>
        </w:tc>
        <w:tc>
          <w:tcPr>
            <w:tcW w:w="2692" w:type="dxa"/>
            <w:vAlign w:val="center"/>
          </w:tcPr>
          <w:p w14:paraId="24162EE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2712" w:type="dxa"/>
            <w:vAlign w:val="center"/>
          </w:tcPr>
          <w:p w14:paraId="02134A0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Reference sensitivity power level, </w:t>
            </w:r>
            <w:r>
              <w:rPr>
                <w:rFonts w:ascii="Arial" w:eastAsia="Times New Roman" w:hAnsi="Arial"/>
                <w:b/>
                <w:sz w:val="18"/>
                <w:lang w:eastAsia="zh-CN"/>
              </w:rPr>
              <w:t>EIS</w:t>
            </w:r>
            <w:r>
              <w:rPr>
                <w:rFonts w:ascii="Arial" w:eastAsia="Times New Roman" w:hAnsi="Arial"/>
                <w:b/>
                <w:sz w:val="18"/>
                <w:vertAlign w:val="subscript"/>
                <w:lang w:eastAsia="zh-CN"/>
              </w:rPr>
              <w:t>REFSENS</w:t>
            </w:r>
          </w:p>
          <w:p w14:paraId="390C127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(dBm)</w:t>
            </w:r>
          </w:p>
        </w:tc>
      </w:tr>
      <w:tr w:rsidR="00D1507C" w14:paraId="75BFD8DA" w14:textId="77777777" w:rsidTr="008C2976">
        <w:trPr>
          <w:jc w:val="center"/>
        </w:trPr>
        <w:tc>
          <w:tcPr>
            <w:tcW w:w="2028" w:type="dxa"/>
            <w:vAlign w:val="center"/>
          </w:tcPr>
          <w:p w14:paraId="442A68B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199" w:type="dxa"/>
          </w:tcPr>
          <w:p w14:paraId="29FF065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15</w:t>
            </w:r>
          </w:p>
        </w:tc>
        <w:tc>
          <w:tcPr>
            <w:tcW w:w="2692" w:type="dxa"/>
            <w:vAlign w:val="center"/>
          </w:tcPr>
          <w:p w14:paraId="37A3591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A14-1 in Annex A.14</w:t>
            </w:r>
          </w:p>
        </w:tc>
        <w:tc>
          <w:tcPr>
            <w:tcW w:w="2712" w:type="dxa"/>
            <w:vAlign w:val="center"/>
          </w:tcPr>
          <w:p w14:paraId="109D187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-124.9</w:t>
            </w:r>
            <w:r>
              <w:rPr>
                <w:rFonts w:ascii="Arial" w:eastAsia="Times New Roman" w:hAnsi="Arial" w:cs="Arial"/>
                <w:sz w:val="18"/>
                <w:lang w:eastAsia="zh-CN"/>
              </w:rPr>
              <w:t xml:space="preserve"> </w:t>
            </w:r>
            <w:r>
              <w:rPr>
                <w:rFonts w:ascii="Arial" w:eastAsia="Times New Roman" w:hAnsi="Arial" w:cs="Arial"/>
                <w:sz w:val="18"/>
                <w:lang w:eastAsia="en-GB"/>
              </w:rPr>
              <w:t>- Δ</w:t>
            </w:r>
            <w:r>
              <w:rPr>
                <w:rFonts w:ascii="Arial" w:eastAsia="Times New Roman" w:hAnsi="Arial" w:cs="Arial"/>
                <w:sz w:val="18"/>
                <w:vertAlign w:val="subscript"/>
                <w:lang w:eastAsia="en-GB"/>
              </w:rPr>
              <w:t>OTAREFSENS</w:t>
            </w:r>
          </w:p>
        </w:tc>
      </w:tr>
      <w:tr w:rsidR="00D1507C" w14:paraId="063C9AA2" w14:textId="77777777" w:rsidTr="008C2976">
        <w:trPr>
          <w:jc w:val="center"/>
        </w:trPr>
        <w:tc>
          <w:tcPr>
            <w:tcW w:w="2028" w:type="dxa"/>
            <w:vAlign w:val="center"/>
          </w:tcPr>
          <w:p w14:paraId="5BEF24A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199" w:type="dxa"/>
          </w:tcPr>
          <w:p w14:paraId="005EAF8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3.75</w:t>
            </w:r>
          </w:p>
        </w:tc>
        <w:tc>
          <w:tcPr>
            <w:tcW w:w="2692" w:type="dxa"/>
            <w:vAlign w:val="center"/>
          </w:tcPr>
          <w:p w14:paraId="4B80AE1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A14-2 in Annex A.14</w:t>
            </w:r>
          </w:p>
        </w:tc>
        <w:tc>
          <w:tcPr>
            <w:tcW w:w="2712" w:type="dxa"/>
            <w:vAlign w:val="center"/>
          </w:tcPr>
          <w:p w14:paraId="22A3F00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-130.9</w:t>
            </w:r>
            <w:r>
              <w:rPr>
                <w:rFonts w:ascii="Arial" w:eastAsia="Times New Roman" w:hAnsi="Arial" w:cs="Arial"/>
                <w:sz w:val="18"/>
                <w:lang w:eastAsia="zh-CN"/>
              </w:rPr>
              <w:t xml:space="preserve"> </w:t>
            </w:r>
            <w:r>
              <w:rPr>
                <w:rFonts w:ascii="Arial" w:eastAsia="Times New Roman" w:hAnsi="Arial" w:cs="Arial"/>
                <w:sz w:val="18"/>
                <w:lang w:eastAsia="en-GB"/>
              </w:rPr>
              <w:t>- Δ</w:t>
            </w:r>
            <w:r>
              <w:rPr>
                <w:rFonts w:ascii="Arial" w:eastAsia="Times New Roman" w:hAnsi="Arial" w:cs="Arial"/>
                <w:sz w:val="18"/>
                <w:vertAlign w:val="subscript"/>
                <w:lang w:eastAsia="en-GB"/>
              </w:rPr>
              <w:t>OTAREFSENS</w:t>
            </w:r>
          </w:p>
        </w:tc>
      </w:tr>
    </w:tbl>
    <w:p w14:paraId="5E04FB03" w14:textId="77777777" w:rsidR="00D1507C" w:rsidRDefault="00D1507C" w:rsidP="00D1507C">
      <w:pPr>
        <w:overflowPunct w:val="0"/>
        <w:autoSpaceDE w:val="0"/>
        <w:autoSpaceDN w:val="0"/>
        <w:adjustRightInd w:val="0"/>
        <w:textAlignment w:val="baseline"/>
        <w:rPr>
          <w:rFonts w:eastAsia="Times New Roman"/>
          <w:lang w:eastAsia="zh-CN"/>
        </w:rPr>
      </w:pPr>
    </w:p>
    <w:p w14:paraId="001E8AD8" w14:textId="77777777" w:rsidR="00D1507C" w:rsidRDefault="00D1507C" w:rsidP="00D1507C">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Table10.3.2-</w:t>
      </w:r>
      <w:r>
        <w:rPr>
          <w:rFonts w:ascii="Arial" w:eastAsia="Times New Roman" w:hAnsi="Arial" w:hint="eastAsia"/>
          <w:b/>
          <w:lang w:val="en-US" w:eastAsia="zh-CN"/>
        </w:rPr>
        <w:t>4</w:t>
      </w:r>
      <w:r>
        <w:rPr>
          <w:rFonts w:ascii="Arial" w:eastAsia="Times New Roman" w:hAnsi="Arial"/>
          <w:b/>
          <w:lang w:eastAsia="en-GB"/>
        </w:rPr>
        <w:t xml:space="preserve">: </w:t>
      </w:r>
      <w:r>
        <w:rPr>
          <w:rFonts w:ascii="Arial" w:eastAsia="Times New Roman" w:hAnsi="Arial" w:hint="eastAsia"/>
          <w:b/>
          <w:lang w:val="en-US" w:eastAsia="zh-CN"/>
        </w:rPr>
        <w:t>R</w:t>
      </w:r>
      <w:r>
        <w:rPr>
          <w:rFonts w:ascii="Arial" w:eastAsia="Times New Roman" w:hAnsi="Arial"/>
          <w:b/>
          <w:lang w:eastAsia="en-GB"/>
        </w:rPr>
        <w:t>eference sensitivity levels</w:t>
      </w:r>
      <w:r>
        <w:rPr>
          <w:rFonts w:ascii="Arial" w:eastAsia="Times New Roman" w:hAnsi="Arial" w:hint="eastAsia"/>
          <w:b/>
          <w:lang w:val="en-US" w:eastAsia="zh-CN"/>
        </w:rPr>
        <w:t xml:space="preserve"> of SAN supporting </w:t>
      </w:r>
      <w:r>
        <w:rPr>
          <w:rFonts w:ascii="Arial" w:eastAsia="Times New Roman" w:hAnsi="Arial" w:cs="v5.0.0"/>
          <w:b/>
          <w:lang w:eastAsia="en-GB"/>
        </w:rPr>
        <w:t>standalone NB-IoT operation</w:t>
      </w:r>
      <w:r>
        <w:rPr>
          <w:rFonts w:ascii="Arial" w:eastAsia="Times New Roman" w:hAnsi="Arial" w:hint="eastAsia"/>
          <w:b/>
          <w:lang w:eastAsia="zh-CN"/>
        </w:rPr>
        <w:t xml:space="preserve"> </w:t>
      </w:r>
      <w:r>
        <w:rPr>
          <w:rFonts w:ascii="Arial" w:eastAsia="Times New Roman" w:hAnsi="Arial"/>
          <w:b/>
          <w:highlight w:val="yellow"/>
          <w:lang w:eastAsia="zh-CN"/>
        </w:rPr>
        <w:t>in FDD</w:t>
      </w:r>
      <w:r>
        <w:rPr>
          <w:rFonts w:ascii="Arial" w:eastAsia="Times New Roman" w:hAnsi="Arial"/>
          <w:b/>
          <w:lang w:eastAsia="zh-CN"/>
        </w:rPr>
        <w:t xml:space="preserve"> </w:t>
      </w:r>
      <w:r>
        <w:rPr>
          <w:rFonts w:ascii="Arial" w:eastAsia="Times New Roman" w:hAnsi="Arial" w:hint="eastAsia"/>
          <w:b/>
          <w:lang w:eastAsia="zh-CN"/>
        </w:rPr>
        <w:t>(</w:t>
      </w:r>
      <w:r>
        <w:rPr>
          <w:rFonts w:ascii="Arial" w:eastAsia="Times New Roman" w:hAnsi="Arial" w:hint="eastAsia"/>
          <w:b/>
          <w:lang w:val="en-US" w:eastAsia="zh-CN"/>
        </w:rPr>
        <w:t>L</w:t>
      </w:r>
      <w:r>
        <w:rPr>
          <w:rFonts w:ascii="Arial" w:eastAsia="Times New Roman" w:hAnsi="Arial" w:hint="eastAsia"/>
          <w:b/>
          <w:lang w:eastAsia="zh-CN"/>
        </w:rPr>
        <w:t xml:space="preserve">EO </w:t>
      </w:r>
      <w:r>
        <w:rPr>
          <w:rFonts w:ascii="Arial" w:eastAsia="Times New Roman" w:hAnsi="Arial"/>
          <w:b/>
          <w:lang w:eastAsia="zh-CN"/>
        </w:rPr>
        <w:t xml:space="preserve">class </w:t>
      </w:r>
      <w:r>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D1507C" w14:paraId="2B829C59" w14:textId="77777777" w:rsidTr="008C2976">
        <w:trPr>
          <w:jc w:val="center"/>
        </w:trPr>
        <w:tc>
          <w:tcPr>
            <w:tcW w:w="2028" w:type="dxa"/>
            <w:shd w:val="clear" w:color="auto" w:fill="auto"/>
            <w:vAlign w:val="center"/>
          </w:tcPr>
          <w:p w14:paraId="2EC1316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channel bandwidth (kHz)</w:t>
            </w:r>
          </w:p>
        </w:tc>
        <w:tc>
          <w:tcPr>
            <w:tcW w:w="2199" w:type="dxa"/>
          </w:tcPr>
          <w:p w14:paraId="4490E0F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Sub-carrier spacing</w:t>
            </w:r>
          </w:p>
          <w:p w14:paraId="0513FDF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val="it-IT" w:eastAsia="ja-JP"/>
              </w:rPr>
              <w:t>(kHz)</w:t>
            </w:r>
          </w:p>
        </w:tc>
        <w:tc>
          <w:tcPr>
            <w:tcW w:w="2692" w:type="dxa"/>
            <w:vAlign w:val="center"/>
          </w:tcPr>
          <w:p w14:paraId="6B038F9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2712" w:type="dxa"/>
            <w:vAlign w:val="center"/>
          </w:tcPr>
          <w:p w14:paraId="02A8E5B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Reference sensitivity power level, </w:t>
            </w:r>
            <w:r>
              <w:rPr>
                <w:rFonts w:ascii="Arial" w:eastAsia="Times New Roman" w:hAnsi="Arial"/>
                <w:b/>
                <w:sz w:val="18"/>
                <w:lang w:eastAsia="zh-CN"/>
              </w:rPr>
              <w:t>EIS</w:t>
            </w:r>
            <w:r>
              <w:rPr>
                <w:rFonts w:ascii="Arial" w:eastAsia="Times New Roman" w:hAnsi="Arial"/>
                <w:b/>
                <w:sz w:val="18"/>
                <w:vertAlign w:val="subscript"/>
                <w:lang w:eastAsia="zh-CN"/>
              </w:rPr>
              <w:t>REFSENS</w:t>
            </w:r>
          </w:p>
          <w:p w14:paraId="2482083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(dBm)</w:t>
            </w:r>
          </w:p>
        </w:tc>
      </w:tr>
      <w:tr w:rsidR="00D1507C" w14:paraId="0CAA4042" w14:textId="77777777" w:rsidTr="008C2976">
        <w:trPr>
          <w:jc w:val="center"/>
        </w:trPr>
        <w:tc>
          <w:tcPr>
            <w:tcW w:w="2028" w:type="dxa"/>
            <w:vAlign w:val="center"/>
          </w:tcPr>
          <w:p w14:paraId="4CB4D5C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199" w:type="dxa"/>
          </w:tcPr>
          <w:p w14:paraId="507B00A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15</w:t>
            </w:r>
          </w:p>
        </w:tc>
        <w:tc>
          <w:tcPr>
            <w:tcW w:w="2692" w:type="dxa"/>
            <w:vAlign w:val="center"/>
          </w:tcPr>
          <w:p w14:paraId="19D4BEB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A14-1 in Annex A.14</w:t>
            </w:r>
          </w:p>
        </w:tc>
        <w:tc>
          <w:tcPr>
            <w:tcW w:w="2712" w:type="dxa"/>
            <w:vAlign w:val="center"/>
          </w:tcPr>
          <w:p w14:paraId="11A5473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-128.0</w:t>
            </w:r>
            <w:r>
              <w:rPr>
                <w:rFonts w:ascii="Arial" w:eastAsia="Times New Roman" w:hAnsi="Arial" w:cs="Arial"/>
                <w:sz w:val="18"/>
                <w:lang w:eastAsia="zh-CN"/>
              </w:rPr>
              <w:t xml:space="preserve"> </w:t>
            </w:r>
            <w:r>
              <w:rPr>
                <w:rFonts w:ascii="Arial" w:eastAsia="Times New Roman" w:hAnsi="Arial" w:cs="Arial"/>
                <w:sz w:val="18"/>
                <w:lang w:eastAsia="en-GB"/>
              </w:rPr>
              <w:t>- Δ</w:t>
            </w:r>
            <w:r>
              <w:rPr>
                <w:rFonts w:ascii="Arial" w:eastAsia="Times New Roman" w:hAnsi="Arial" w:cs="Arial"/>
                <w:sz w:val="18"/>
                <w:vertAlign w:val="subscript"/>
                <w:lang w:eastAsia="en-GB"/>
              </w:rPr>
              <w:t>OTAREFSENS</w:t>
            </w:r>
          </w:p>
        </w:tc>
      </w:tr>
      <w:tr w:rsidR="00D1507C" w14:paraId="001111C1" w14:textId="77777777" w:rsidTr="008C2976">
        <w:trPr>
          <w:jc w:val="center"/>
        </w:trPr>
        <w:tc>
          <w:tcPr>
            <w:tcW w:w="2028" w:type="dxa"/>
            <w:vAlign w:val="center"/>
          </w:tcPr>
          <w:p w14:paraId="7A6FE2B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199" w:type="dxa"/>
          </w:tcPr>
          <w:p w14:paraId="31587B6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3.75</w:t>
            </w:r>
          </w:p>
        </w:tc>
        <w:tc>
          <w:tcPr>
            <w:tcW w:w="2692" w:type="dxa"/>
            <w:vAlign w:val="center"/>
          </w:tcPr>
          <w:p w14:paraId="2A83668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A14-2 in Annex A.14</w:t>
            </w:r>
          </w:p>
        </w:tc>
        <w:tc>
          <w:tcPr>
            <w:tcW w:w="2712" w:type="dxa"/>
            <w:vAlign w:val="center"/>
          </w:tcPr>
          <w:p w14:paraId="0E020F4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-134.0</w:t>
            </w:r>
            <w:r>
              <w:rPr>
                <w:rFonts w:ascii="Arial" w:eastAsia="Times New Roman" w:hAnsi="Arial" w:cs="Arial"/>
                <w:sz w:val="18"/>
                <w:lang w:eastAsia="zh-CN"/>
              </w:rPr>
              <w:t xml:space="preserve"> </w:t>
            </w:r>
            <w:r>
              <w:rPr>
                <w:rFonts w:ascii="Arial" w:eastAsia="Times New Roman" w:hAnsi="Arial" w:cs="Arial"/>
                <w:sz w:val="18"/>
                <w:lang w:eastAsia="en-GB"/>
              </w:rPr>
              <w:t>- Δ</w:t>
            </w:r>
            <w:r>
              <w:rPr>
                <w:rFonts w:ascii="Arial" w:eastAsia="Times New Roman" w:hAnsi="Arial" w:cs="Arial"/>
                <w:sz w:val="18"/>
                <w:vertAlign w:val="subscript"/>
                <w:lang w:eastAsia="en-GB"/>
              </w:rPr>
              <w:t>OTAREFSENS</w:t>
            </w:r>
          </w:p>
        </w:tc>
      </w:tr>
    </w:tbl>
    <w:p w14:paraId="29E2CF5D" w14:textId="77777777" w:rsidR="00D1507C" w:rsidRDefault="00D1507C" w:rsidP="00D1507C">
      <w:pPr>
        <w:overflowPunct w:val="0"/>
        <w:autoSpaceDE w:val="0"/>
        <w:autoSpaceDN w:val="0"/>
        <w:adjustRightInd w:val="0"/>
        <w:textAlignment w:val="baseline"/>
        <w:rPr>
          <w:rFonts w:eastAsia="Times New Roman"/>
          <w:lang w:eastAsia="en-GB"/>
        </w:rPr>
      </w:pPr>
    </w:p>
    <w:p w14:paraId="7D39E9BD" w14:textId="77777777" w:rsidR="00D1507C" w:rsidRDefault="00D1507C" w:rsidP="00D1507C">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highlight w:val="yellow"/>
          <w:lang w:eastAsia="en-GB"/>
        </w:rPr>
        <w:t>Table 10.3.2-</w:t>
      </w:r>
      <w:r>
        <w:rPr>
          <w:rFonts w:ascii="Arial" w:eastAsia="Times New Roman" w:hAnsi="Arial"/>
          <w:b/>
          <w:highlight w:val="yellow"/>
          <w:lang w:eastAsia="zh-CN"/>
        </w:rPr>
        <w:t>5</w:t>
      </w:r>
      <w:r>
        <w:rPr>
          <w:rFonts w:ascii="Arial" w:eastAsia="Times New Roman" w:hAnsi="Arial"/>
          <w:b/>
          <w:lang w:eastAsia="en-GB"/>
        </w:rPr>
        <w:t xml:space="preserve">: </w:t>
      </w:r>
      <w:r>
        <w:rPr>
          <w:rFonts w:ascii="Arial" w:eastAsia="Times New Roman" w:hAnsi="Arial" w:hint="eastAsia"/>
          <w:b/>
          <w:lang w:val="en-US" w:eastAsia="zh-CN"/>
        </w:rPr>
        <w:t>R</w:t>
      </w:r>
      <w:r>
        <w:rPr>
          <w:rFonts w:ascii="Arial" w:eastAsia="Times New Roman" w:hAnsi="Arial"/>
          <w:b/>
          <w:lang w:eastAsia="en-GB"/>
        </w:rPr>
        <w:t>eference sensitivity levels</w:t>
      </w:r>
      <w:r>
        <w:rPr>
          <w:rFonts w:ascii="Arial" w:eastAsia="Times New Roman" w:hAnsi="Arial" w:hint="eastAsia"/>
          <w:b/>
          <w:lang w:val="en-US" w:eastAsia="zh-CN"/>
        </w:rPr>
        <w:t xml:space="preserve"> of SAN supporting </w:t>
      </w:r>
      <w:r>
        <w:rPr>
          <w:rFonts w:ascii="Arial" w:eastAsia="Times New Roman" w:hAnsi="Arial" w:cs="v5.0.0"/>
          <w:b/>
          <w:lang w:eastAsia="en-GB"/>
        </w:rPr>
        <w:t>standalone NB-IoT operation</w:t>
      </w:r>
      <w:r>
        <w:rPr>
          <w:rFonts w:ascii="Arial" w:eastAsia="Times New Roman" w:hAnsi="Arial" w:hint="eastAsia"/>
          <w:b/>
          <w:lang w:eastAsia="zh-CN"/>
        </w:rPr>
        <w:t xml:space="preserve"> </w:t>
      </w:r>
      <w:r>
        <w:rPr>
          <w:rFonts w:ascii="Arial" w:eastAsia="Times New Roman" w:hAnsi="Arial"/>
          <w:b/>
          <w:highlight w:val="yellow"/>
          <w:lang w:eastAsia="zh-CN"/>
        </w:rPr>
        <w:t>in TDD</w:t>
      </w:r>
      <w:r>
        <w:rPr>
          <w:rFonts w:ascii="Arial" w:eastAsia="Times New Roman" w:hAnsi="Arial"/>
          <w:b/>
          <w:lang w:eastAsia="zh-CN"/>
        </w:rPr>
        <w:t xml:space="preserve"> </w:t>
      </w:r>
      <w:r>
        <w:rPr>
          <w:rFonts w:ascii="Arial" w:eastAsia="Times New Roman" w:hAnsi="Arial" w:hint="eastAsia"/>
          <w:b/>
          <w:lang w:eastAsia="zh-CN"/>
        </w:rPr>
        <w:t xml:space="preserve">(GEO </w:t>
      </w:r>
      <w:r>
        <w:rPr>
          <w:rFonts w:ascii="Arial" w:eastAsia="Times New Roman" w:hAnsi="Arial"/>
          <w:b/>
          <w:lang w:eastAsia="zh-CN"/>
        </w:rPr>
        <w:t xml:space="preserve">class </w:t>
      </w:r>
      <w:r>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D1507C" w14:paraId="004013EA" w14:textId="77777777" w:rsidTr="008C2976">
        <w:trPr>
          <w:jc w:val="center"/>
        </w:trPr>
        <w:tc>
          <w:tcPr>
            <w:tcW w:w="2028" w:type="dxa"/>
            <w:shd w:val="clear" w:color="auto" w:fill="auto"/>
            <w:vAlign w:val="center"/>
          </w:tcPr>
          <w:p w14:paraId="31C9060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channel bandwidth (kHz)</w:t>
            </w:r>
          </w:p>
        </w:tc>
        <w:tc>
          <w:tcPr>
            <w:tcW w:w="2199" w:type="dxa"/>
          </w:tcPr>
          <w:p w14:paraId="07F8F28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Sub-carrier spacing</w:t>
            </w:r>
          </w:p>
          <w:p w14:paraId="747C7FB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val="it-IT" w:eastAsia="ja-JP"/>
              </w:rPr>
              <w:t>(kHz)</w:t>
            </w:r>
          </w:p>
        </w:tc>
        <w:tc>
          <w:tcPr>
            <w:tcW w:w="2692" w:type="dxa"/>
            <w:vAlign w:val="center"/>
          </w:tcPr>
          <w:p w14:paraId="673CF13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2712" w:type="dxa"/>
            <w:vAlign w:val="center"/>
          </w:tcPr>
          <w:p w14:paraId="27FF95F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Reference sensitivity power level, </w:t>
            </w:r>
            <w:r>
              <w:rPr>
                <w:rFonts w:ascii="Arial" w:eastAsia="Times New Roman" w:hAnsi="Arial"/>
                <w:b/>
                <w:sz w:val="18"/>
                <w:lang w:eastAsia="zh-CN"/>
              </w:rPr>
              <w:t>EIS</w:t>
            </w:r>
            <w:r>
              <w:rPr>
                <w:rFonts w:ascii="Arial" w:eastAsia="Times New Roman" w:hAnsi="Arial"/>
                <w:b/>
                <w:sz w:val="18"/>
                <w:vertAlign w:val="subscript"/>
                <w:lang w:eastAsia="zh-CN"/>
              </w:rPr>
              <w:t>REFSENS</w:t>
            </w:r>
          </w:p>
          <w:p w14:paraId="1327FDC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(dBm)</w:t>
            </w:r>
          </w:p>
        </w:tc>
      </w:tr>
      <w:tr w:rsidR="00D1507C" w14:paraId="018B9E31" w14:textId="77777777" w:rsidTr="008C2976">
        <w:trPr>
          <w:jc w:val="center"/>
        </w:trPr>
        <w:tc>
          <w:tcPr>
            <w:tcW w:w="2028" w:type="dxa"/>
            <w:vAlign w:val="center"/>
          </w:tcPr>
          <w:p w14:paraId="3548B03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199" w:type="dxa"/>
          </w:tcPr>
          <w:p w14:paraId="409C9D9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15</w:t>
            </w:r>
          </w:p>
        </w:tc>
        <w:tc>
          <w:tcPr>
            <w:tcW w:w="2692" w:type="dxa"/>
            <w:vAlign w:val="center"/>
          </w:tcPr>
          <w:p w14:paraId="5355DAB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highlight w:val="yellow"/>
                <w:lang w:eastAsia="ja-JP"/>
              </w:rPr>
              <w:t>TBD</w:t>
            </w:r>
            <w:r>
              <w:rPr>
                <w:rFonts w:ascii="Arial" w:eastAsia="Times New Roman" w:hAnsi="Arial" w:cs="Arial"/>
                <w:sz w:val="18"/>
                <w:lang w:eastAsia="ja-JP"/>
              </w:rPr>
              <w:t xml:space="preserve"> in Annex A.14 </w:t>
            </w:r>
            <w:r>
              <w:rPr>
                <w:rFonts w:ascii="Arial" w:eastAsia="Times New Roman" w:hAnsi="Arial" w:cs="Arial"/>
                <w:sz w:val="18"/>
                <w:highlight w:val="yellow"/>
                <w:lang w:eastAsia="ja-JP"/>
              </w:rPr>
              <w:t>new Option</w:t>
            </w:r>
          </w:p>
        </w:tc>
        <w:tc>
          <w:tcPr>
            <w:tcW w:w="2712" w:type="dxa"/>
            <w:vAlign w:val="center"/>
          </w:tcPr>
          <w:p w14:paraId="1FB518F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highlight w:val="yellow"/>
                <w:lang w:val="en-US" w:eastAsia="ja-JP" w:bidi="ar"/>
              </w:rPr>
              <w:t>TBD</w:t>
            </w:r>
            <w:r>
              <w:rPr>
                <w:rFonts w:ascii="Arial" w:eastAsia="Times New Roman" w:hAnsi="Arial" w:cs="Arial"/>
                <w:sz w:val="18"/>
                <w:lang w:eastAsia="en-GB"/>
              </w:rPr>
              <w:t>- Δ</w:t>
            </w:r>
            <w:r>
              <w:rPr>
                <w:rFonts w:ascii="Arial" w:eastAsia="Times New Roman" w:hAnsi="Arial" w:cs="Arial"/>
                <w:sz w:val="18"/>
                <w:vertAlign w:val="subscript"/>
                <w:lang w:eastAsia="en-GB"/>
              </w:rPr>
              <w:t>OTAREFSENS</w:t>
            </w:r>
          </w:p>
        </w:tc>
      </w:tr>
      <w:tr w:rsidR="00D1507C" w14:paraId="76ADFCAE" w14:textId="77777777" w:rsidTr="008C2976">
        <w:trPr>
          <w:jc w:val="center"/>
        </w:trPr>
        <w:tc>
          <w:tcPr>
            <w:tcW w:w="2028" w:type="dxa"/>
            <w:vAlign w:val="center"/>
          </w:tcPr>
          <w:p w14:paraId="644064D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200</w:t>
            </w:r>
          </w:p>
        </w:tc>
        <w:tc>
          <w:tcPr>
            <w:tcW w:w="2199" w:type="dxa"/>
          </w:tcPr>
          <w:p w14:paraId="156957F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3.75</w:t>
            </w:r>
          </w:p>
        </w:tc>
        <w:tc>
          <w:tcPr>
            <w:tcW w:w="2692" w:type="dxa"/>
            <w:vAlign w:val="center"/>
          </w:tcPr>
          <w:p w14:paraId="055F4A3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TBD in Annex A.14</w:t>
            </w:r>
          </w:p>
        </w:tc>
        <w:tc>
          <w:tcPr>
            <w:tcW w:w="2712" w:type="dxa"/>
            <w:vAlign w:val="center"/>
          </w:tcPr>
          <w:p w14:paraId="33AFB48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val="en-US" w:eastAsia="ja-JP"/>
              </w:rPr>
            </w:pPr>
            <w:r>
              <w:rPr>
                <w:rFonts w:ascii="Arial" w:eastAsia="Times New Roman" w:hAnsi="Arial" w:cs="Arial"/>
                <w:strike/>
                <w:sz w:val="18"/>
                <w:highlight w:val="yellow"/>
                <w:lang w:val="en-US" w:eastAsia="ja-JP" w:bidi="ar"/>
              </w:rPr>
              <w:t>TBD</w:t>
            </w:r>
            <w:r>
              <w:rPr>
                <w:rFonts w:ascii="Arial" w:eastAsia="Times New Roman" w:hAnsi="Arial" w:cs="Arial"/>
                <w:strike/>
                <w:sz w:val="18"/>
                <w:highlight w:val="yellow"/>
                <w:lang w:eastAsia="zh-CN"/>
              </w:rPr>
              <w:t xml:space="preserve"> </w:t>
            </w:r>
            <w:r>
              <w:rPr>
                <w:rFonts w:ascii="Arial" w:eastAsia="Times New Roman" w:hAnsi="Arial" w:cs="Arial"/>
                <w:strike/>
                <w:sz w:val="18"/>
                <w:highlight w:val="yellow"/>
                <w:lang w:eastAsia="en-GB"/>
              </w:rPr>
              <w:t>- Δ</w:t>
            </w:r>
            <w:r>
              <w:rPr>
                <w:rFonts w:ascii="Arial" w:eastAsia="Times New Roman" w:hAnsi="Arial" w:cs="Arial"/>
                <w:strike/>
                <w:sz w:val="18"/>
                <w:highlight w:val="yellow"/>
                <w:vertAlign w:val="subscript"/>
                <w:lang w:eastAsia="en-GB"/>
              </w:rPr>
              <w:t>OTAREFSENS</w:t>
            </w:r>
          </w:p>
        </w:tc>
      </w:tr>
    </w:tbl>
    <w:p w14:paraId="0BC3844B" w14:textId="77777777" w:rsidR="00D1507C" w:rsidRDefault="00D1507C" w:rsidP="00D1507C">
      <w:pPr>
        <w:overflowPunct w:val="0"/>
        <w:autoSpaceDE w:val="0"/>
        <w:autoSpaceDN w:val="0"/>
        <w:adjustRightInd w:val="0"/>
        <w:textAlignment w:val="baseline"/>
        <w:rPr>
          <w:rFonts w:eastAsia="Times New Roman"/>
          <w:lang w:eastAsia="zh-CN"/>
        </w:rPr>
      </w:pPr>
    </w:p>
    <w:p w14:paraId="66B6E612" w14:textId="77777777" w:rsidR="00D1507C" w:rsidRDefault="00D1507C" w:rsidP="00D1507C">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highlight w:val="yellow"/>
          <w:lang w:eastAsia="en-GB"/>
        </w:rPr>
        <w:t>Table10.3.2-</w:t>
      </w:r>
      <w:r>
        <w:rPr>
          <w:rFonts w:ascii="Arial" w:eastAsia="Times New Roman" w:hAnsi="Arial" w:hint="eastAsia"/>
          <w:b/>
          <w:highlight w:val="yellow"/>
          <w:lang w:val="en-US" w:eastAsia="zh-CN"/>
        </w:rPr>
        <w:t>6</w:t>
      </w:r>
      <w:r>
        <w:rPr>
          <w:rFonts w:ascii="Arial" w:eastAsia="Times New Roman" w:hAnsi="Arial"/>
          <w:b/>
          <w:highlight w:val="yellow"/>
          <w:lang w:eastAsia="en-GB"/>
        </w:rPr>
        <w:t>:</w:t>
      </w:r>
      <w:r>
        <w:rPr>
          <w:rFonts w:ascii="Arial" w:eastAsia="Times New Roman" w:hAnsi="Arial"/>
          <w:b/>
          <w:lang w:eastAsia="en-GB"/>
        </w:rPr>
        <w:t xml:space="preserve"> </w:t>
      </w:r>
      <w:r>
        <w:rPr>
          <w:rFonts w:ascii="Arial" w:eastAsia="Times New Roman" w:hAnsi="Arial" w:hint="eastAsia"/>
          <w:b/>
          <w:lang w:val="en-US" w:eastAsia="zh-CN"/>
        </w:rPr>
        <w:t>R</w:t>
      </w:r>
      <w:r>
        <w:rPr>
          <w:rFonts w:ascii="Arial" w:eastAsia="Times New Roman" w:hAnsi="Arial"/>
          <w:b/>
          <w:lang w:eastAsia="en-GB"/>
        </w:rPr>
        <w:t>eference sensitivity levels</w:t>
      </w:r>
      <w:r>
        <w:rPr>
          <w:rFonts w:ascii="Arial" w:eastAsia="Times New Roman" w:hAnsi="Arial" w:hint="eastAsia"/>
          <w:b/>
          <w:lang w:val="en-US" w:eastAsia="zh-CN"/>
        </w:rPr>
        <w:t xml:space="preserve"> of SAN supporting </w:t>
      </w:r>
      <w:r>
        <w:rPr>
          <w:rFonts w:ascii="Arial" w:eastAsia="Times New Roman" w:hAnsi="Arial" w:cs="v5.0.0"/>
          <w:b/>
          <w:lang w:eastAsia="en-GB"/>
        </w:rPr>
        <w:t xml:space="preserve">standalone NB-IoT operation </w:t>
      </w:r>
      <w:r>
        <w:rPr>
          <w:rFonts w:ascii="Arial" w:eastAsia="Times New Roman" w:hAnsi="Arial" w:cs="v5.0.0"/>
          <w:b/>
          <w:highlight w:val="yellow"/>
          <w:lang w:eastAsia="en-GB"/>
        </w:rPr>
        <w:t>in TDD</w:t>
      </w:r>
      <w:r>
        <w:rPr>
          <w:rFonts w:ascii="Arial" w:eastAsia="Times New Roman" w:hAnsi="Arial" w:hint="eastAsia"/>
          <w:b/>
          <w:lang w:eastAsia="zh-CN"/>
        </w:rPr>
        <w:t xml:space="preserve"> (</w:t>
      </w:r>
      <w:r>
        <w:rPr>
          <w:rFonts w:ascii="Arial" w:eastAsia="Times New Roman" w:hAnsi="Arial" w:hint="eastAsia"/>
          <w:b/>
          <w:lang w:val="en-US" w:eastAsia="zh-CN"/>
        </w:rPr>
        <w:t>L</w:t>
      </w:r>
      <w:r>
        <w:rPr>
          <w:rFonts w:ascii="Arial" w:eastAsia="Times New Roman" w:hAnsi="Arial" w:hint="eastAsia"/>
          <w:b/>
          <w:lang w:eastAsia="zh-CN"/>
        </w:rPr>
        <w:t xml:space="preserve">EO </w:t>
      </w:r>
      <w:r>
        <w:rPr>
          <w:rFonts w:ascii="Arial" w:eastAsia="Times New Roman" w:hAnsi="Arial"/>
          <w:b/>
          <w:lang w:eastAsia="zh-CN"/>
        </w:rPr>
        <w:t xml:space="preserve">class </w:t>
      </w:r>
      <w:r>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D1507C" w14:paraId="7C203032" w14:textId="77777777" w:rsidTr="008C2976">
        <w:trPr>
          <w:jc w:val="center"/>
        </w:trPr>
        <w:tc>
          <w:tcPr>
            <w:tcW w:w="2028" w:type="dxa"/>
            <w:shd w:val="clear" w:color="auto" w:fill="auto"/>
            <w:vAlign w:val="center"/>
          </w:tcPr>
          <w:p w14:paraId="11A51C8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channel bandwidth (kHz)</w:t>
            </w:r>
          </w:p>
        </w:tc>
        <w:tc>
          <w:tcPr>
            <w:tcW w:w="2199" w:type="dxa"/>
          </w:tcPr>
          <w:p w14:paraId="0645292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Sub-carrier spacing</w:t>
            </w:r>
          </w:p>
          <w:p w14:paraId="2648DED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val="it-IT" w:eastAsia="ja-JP"/>
              </w:rPr>
              <w:t>(kHz)</w:t>
            </w:r>
          </w:p>
        </w:tc>
        <w:tc>
          <w:tcPr>
            <w:tcW w:w="2692" w:type="dxa"/>
            <w:vAlign w:val="center"/>
          </w:tcPr>
          <w:p w14:paraId="549A9D6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2712" w:type="dxa"/>
            <w:vAlign w:val="center"/>
          </w:tcPr>
          <w:p w14:paraId="4A94449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Reference sensitivity power level, </w:t>
            </w:r>
            <w:r>
              <w:rPr>
                <w:rFonts w:ascii="Arial" w:eastAsia="Times New Roman" w:hAnsi="Arial"/>
                <w:b/>
                <w:sz w:val="18"/>
                <w:lang w:eastAsia="zh-CN"/>
              </w:rPr>
              <w:t>EIS</w:t>
            </w:r>
            <w:r>
              <w:rPr>
                <w:rFonts w:ascii="Arial" w:eastAsia="Times New Roman" w:hAnsi="Arial"/>
                <w:b/>
                <w:sz w:val="18"/>
                <w:vertAlign w:val="subscript"/>
                <w:lang w:eastAsia="zh-CN"/>
              </w:rPr>
              <w:t>REFSENS</w:t>
            </w:r>
          </w:p>
          <w:p w14:paraId="3518311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(dBm)</w:t>
            </w:r>
          </w:p>
        </w:tc>
      </w:tr>
      <w:tr w:rsidR="00D1507C" w14:paraId="6FC50DAA" w14:textId="77777777" w:rsidTr="008C2976">
        <w:trPr>
          <w:jc w:val="center"/>
        </w:trPr>
        <w:tc>
          <w:tcPr>
            <w:tcW w:w="2028" w:type="dxa"/>
            <w:vAlign w:val="center"/>
          </w:tcPr>
          <w:p w14:paraId="79E5DD2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199" w:type="dxa"/>
          </w:tcPr>
          <w:p w14:paraId="02613BA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15</w:t>
            </w:r>
          </w:p>
        </w:tc>
        <w:tc>
          <w:tcPr>
            <w:tcW w:w="2692" w:type="dxa"/>
            <w:vAlign w:val="center"/>
          </w:tcPr>
          <w:p w14:paraId="6739D7C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highlight w:val="yellow"/>
                <w:lang w:eastAsia="ja-JP"/>
              </w:rPr>
              <w:t>TBD</w:t>
            </w:r>
            <w:r>
              <w:rPr>
                <w:rFonts w:ascii="Arial" w:eastAsia="Times New Roman" w:hAnsi="Arial" w:cs="Arial"/>
                <w:sz w:val="18"/>
                <w:lang w:eastAsia="ja-JP"/>
              </w:rPr>
              <w:t xml:space="preserve"> in Annex A.14 </w:t>
            </w:r>
            <w:r>
              <w:rPr>
                <w:rFonts w:ascii="Arial" w:eastAsia="Times New Roman" w:hAnsi="Arial" w:cs="Arial"/>
                <w:sz w:val="18"/>
                <w:highlight w:val="yellow"/>
                <w:lang w:eastAsia="ja-JP"/>
              </w:rPr>
              <w:t>new Option</w:t>
            </w:r>
          </w:p>
        </w:tc>
        <w:tc>
          <w:tcPr>
            <w:tcW w:w="2712" w:type="dxa"/>
            <w:vAlign w:val="center"/>
          </w:tcPr>
          <w:p w14:paraId="31178E9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highlight w:val="yellow"/>
                <w:lang w:val="en-US" w:eastAsia="ja-JP" w:bidi="ar"/>
              </w:rPr>
              <w:t>TBD</w:t>
            </w:r>
            <w:r>
              <w:rPr>
                <w:rFonts w:ascii="Arial" w:eastAsia="Times New Roman" w:hAnsi="Arial" w:cs="Arial"/>
                <w:sz w:val="18"/>
                <w:lang w:eastAsia="zh-CN"/>
              </w:rPr>
              <w:t xml:space="preserve"> </w:t>
            </w:r>
            <w:r>
              <w:rPr>
                <w:rFonts w:ascii="Arial" w:eastAsia="Times New Roman" w:hAnsi="Arial" w:cs="Arial"/>
                <w:sz w:val="18"/>
                <w:lang w:eastAsia="en-GB"/>
              </w:rPr>
              <w:t>- Δ</w:t>
            </w:r>
            <w:r>
              <w:rPr>
                <w:rFonts w:ascii="Arial" w:eastAsia="Times New Roman" w:hAnsi="Arial" w:cs="Arial"/>
                <w:sz w:val="18"/>
                <w:vertAlign w:val="subscript"/>
                <w:lang w:eastAsia="en-GB"/>
              </w:rPr>
              <w:t>OTAREFSENS</w:t>
            </w:r>
          </w:p>
        </w:tc>
      </w:tr>
      <w:tr w:rsidR="00D1507C" w14:paraId="1B9D5C53" w14:textId="77777777" w:rsidTr="008C2976">
        <w:trPr>
          <w:jc w:val="center"/>
        </w:trPr>
        <w:tc>
          <w:tcPr>
            <w:tcW w:w="2028" w:type="dxa"/>
            <w:vAlign w:val="center"/>
          </w:tcPr>
          <w:p w14:paraId="75AA2D6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200</w:t>
            </w:r>
          </w:p>
        </w:tc>
        <w:tc>
          <w:tcPr>
            <w:tcW w:w="2199" w:type="dxa"/>
          </w:tcPr>
          <w:p w14:paraId="1C9D22B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3.75</w:t>
            </w:r>
          </w:p>
        </w:tc>
        <w:tc>
          <w:tcPr>
            <w:tcW w:w="2692" w:type="dxa"/>
            <w:vAlign w:val="center"/>
          </w:tcPr>
          <w:p w14:paraId="5348720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TBD in Annex A.14</w:t>
            </w:r>
          </w:p>
        </w:tc>
        <w:tc>
          <w:tcPr>
            <w:tcW w:w="2712" w:type="dxa"/>
            <w:vAlign w:val="center"/>
          </w:tcPr>
          <w:p w14:paraId="1D4C852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val="en-US" w:eastAsia="ja-JP"/>
              </w:rPr>
            </w:pPr>
            <w:r>
              <w:rPr>
                <w:rFonts w:ascii="Arial" w:eastAsia="Times New Roman" w:hAnsi="Arial" w:cs="Arial"/>
                <w:strike/>
                <w:sz w:val="18"/>
                <w:highlight w:val="yellow"/>
                <w:lang w:val="en-US" w:eastAsia="ja-JP" w:bidi="ar"/>
              </w:rPr>
              <w:t>TBD</w:t>
            </w:r>
            <w:r>
              <w:rPr>
                <w:rFonts w:ascii="Arial" w:eastAsia="Times New Roman" w:hAnsi="Arial" w:cs="Arial"/>
                <w:strike/>
                <w:sz w:val="18"/>
                <w:highlight w:val="yellow"/>
                <w:lang w:eastAsia="zh-CN"/>
              </w:rPr>
              <w:t xml:space="preserve"> </w:t>
            </w:r>
            <w:r>
              <w:rPr>
                <w:rFonts w:ascii="Arial" w:eastAsia="Times New Roman" w:hAnsi="Arial" w:cs="Arial"/>
                <w:strike/>
                <w:sz w:val="18"/>
                <w:highlight w:val="yellow"/>
                <w:lang w:eastAsia="en-GB"/>
              </w:rPr>
              <w:t>- Δ</w:t>
            </w:r>
            <w:r>
              <w:rPr>
                <w:rFonts w:ascii="Arial" w:eastAsia="Times New Roman" w:hAnsi="Arial" w:cs="Arial"/>
                <w:strike/>
                <w:sz w:val="18"/>
                <w:highlight w:val="yellow"/>
                <w:vertAlign w:val="subscript"/>
                <w:lang w:eastAsia="en-GB"/>
              </w:rPr>
              <w:t>OTAREFSENS</w:t>
            </w:r>
          </w:p>
        </w:tc>
      </w:tr>
    </w:tbl>
    <w:p w14:paraId="7EEB9B3D" w14:textId="77777777" w:rsidR="00D1507C" w:rsidRDefault="00D1507C" w:rsidP="00D1507C">
      <w:pPr>
        <w:jc w:val="both"/>
      </w:pPr>
    </w:p>
    <w:p w14:paraId="2FAF711E" w14:textId="77777777" w:rsidR="00D1507C" w:rsidRDefault="00D1507C" w:rsidP="00D1507C">
      <w:pPr>
        <w:pStyle w:val="Paragraphedeliste"/>
        <w:numPr>
          <w:ilvl w:val="0"/>
          <w:numId w:val="39"/>
        </w:numPr>
        <w:overflowPunct w:val="0"/>
        <w:autoSpaceDE w:val="0"/>
        <w:autoSpaceDN w:val="0"/>
        <w:adjustRightInd w:val="0"/>
        <w:ind w:firstLineChars="0"/>
        <w:jc w:val="both"/>
        <w:textAlignment w:val="baseline"/>
        <w:rPr>
          <w:b/>
          <w:bCs/>
        </w:rPr>
      </w:pPr>
      <w:r>
        <w:rPr>
          <w:b/>
          <w:bCs/>
        </w:rPr>
        <w:t>Option 2: 3.75 kHz</w:t>
      </w:r>
      <w:r>
        <w:t xml:space="preserve"> can be kept for NTN TDD NB-IoT REFSENS if companies are bringing </w:t>
      </w:r>
      <w:r>
        <w:rPr>
          <w:b/>
          <w:bCs/>
        </w:rPr>
        <w:t>contributions</w:t>
      </w:r>
      <w:r>
        <w:t xml:space="preserve"> to</w:t>
      </w:r>
      <w:r>
        <w:rPr>
          <w:b/>
          <w:bCs/>
        </w:rPr>
        <w:t xml:space="preserve"> </w:t>
      </w:r>
      <w:r>
        <w:t xml:space="preserve">support this configuration with a Tx time below </w:t>
      </w:r>
      <w:r>
        <w:rPr>
          <w:b/>
          <w:bCs/>
        </w:rPr>
        <w:t>8 ms.</w:t>
      </w:r>
    </w:p>
    <w:p w14:paraId="78934C69" w14:textId="77777777" w:rsidR="00D1507C" w:rsidRDefault="00D1507C" w:rsidP="00D1507C">
      <w:pPr>
        <w:rPr>
          <w:color w:val="000000" w:themeColor="text1"/>
          <w:lang w:eastAsia="zh-CN"/>
        </w:rPr>
      </w:pPr>
    </w:p>
    <w:p w14:paraId="45E7410B" w14:textId="77777777" w:rsidR="00D1507C" w:rsidRDefault="00D1507C" w:rsidP="00D1507C">
      <w:pPr>
        <w:rPr>
          <w:b/>
          <w:bCs/>
          <w:color w:val="000000" w:themeColor="text1"/>
          <w:u w:val="single"/>
          <w:lang w:eastAsia="zh-CN"/>
        </w:rPr>
      </w:pPr>
      <w:r>
        <w:rPr>
          <w:b/>
          <w:bCs/>
          <w:color w:val="000000" w:themeColor="text1"/>
          <w:u w:val="single"/>
          <w:lang w:eastAsia="zh-CN"/>
        </w:rPr>
        <w:t xml:space="preserve">Sub-topic 3-4: </w:t>
      </w:r>
      <w:r>
        <w:rPr>
          <w:b/>
          <w:bCs/>
          <w:u w:val="single"/>
          <w:lang w:eastAsia="zh-CN"/>
        </w:rPr>
        <w:t>Dynamic range in TS 36.108</w:t>
      </w:r>
    </w:p>
    <w:p w14:paraId="53B72839" w14:textId="77777777" w:rsidR="00D1507C" w:rsidRDefault="00D1507C" w:rsidP="00D1507C">
      <w:pPr>
        <w:pStyle w:val="Paragraphedeliste"/>
        <w:numPr>
          <w:ilvl w:val="0"/>
          <w:numId w:val="33"/>
        </w:numPr>
        <w:overflowPunct w:val="0"/>
        <w:autoSpaceDE w:val="0"/>
        <w:autoSpaceDN w:val="0"/>
        <w:adjustRightInd w:val="0"/>
        <w:ind w:firstLineChars="0"/>
        <w:textAlignment w:val="baseline"/>
        <w:rPr>
          <w:color w:val="000000" w:themeColor="text1"/>
          <w:lang w:eastAsia="zh-CN"/>
        </w:rPr>
      </w:pPr>
      <w:r>
        <w:rPr>
          <w:color w:val="000000" w:themeColor="text1"/>
          <w:lang w:eastAsia="zh-CN"/>
        </w:rPr>
        <w:t xml:space="preserve">Issue 3-4-1: </w:t>
      </w:r>
      <w:r>
        <w:rPr>
          <w:lang w:val="en-US"/>
        </w:rPr>
        <w:t xml:space="preserve">A15-1 &amp; A15-2 configurations for dynamic range </w:t>
      </w:r>
    </w:p>
    <w:p w14:paraId="348EFBC2" w14:textId="77777777" w:rsidR="00D1507C" w:rsidRDefault="00D1507C" w:rsidP="00D1507C">
      <w:pPr>
        <w:rPr>
          <w:b/>
          <w:bCs/>
          <w:color w:val="000000" w:themeColor="text1"/>
          <w:lang w:eastAsia="zh-CN"/>
        </w:rPr>
      </w:pPr>
      <w:r>
        <w:rPr>
          <w:b/>
          <w:bCs/>
          <w:color w:val="000000" w:themeColor="text1"/>
          <w:lang w:eastAsia="zh-CN"/>
        </w:rPr>
        <w:t xml:space="preserve">Agreement: </w:t>
      </w:r>
    </w:p>
    <w:p w14:paraId="6C5D0E47" w14:textId="77777777" w:rsidR="00D1507C" w:rsidRDefault="00D1507C" w:rsidP="00D1507C">
      <w:pPr>
        <w:pStyle w:val="Paragraphedeliste"/>
        <w:numPr>
          <w:ilvl w:val="0"/>
          <w:numId w:val="33"/>
        </w:numPr>
        <w:overflowPunct w:val="0"/>
        <w:autoSpaceDE w:val="0"/>
        <w:autoSpaceDN w:val="0"/>
        <w:adjustRightInd w:val="0"/>
        <w:ind w:firstLineChars="0"/>
        <w:textAlignment w:val="baseline"/>
        <w:rPr>
          <w:b/>
          <w:color w:val="0070C0"/>
          <w:u w:val="single"/>
          <w:lang w:eastAsia="ko-KR"/>
        </w:rPr>
      </w:pPr>
      <w:r>
        <w:rPr>
          <w:b/>
          <w:lang w:eastAsia="zh-CN"/>
        </w:rPr>
        <w:t>Option 1:</w:t>
      </w:r>
    </w:p>
    <w:p w14:paraId="48F99A9A" w14:textId="77777777" w:rsidR="00D1507C" w:rsidRDefault="00D1507C" w:rsidP="00D1507C">
      <w:pPr>
        <w:pStyle w:val="Paragraphedeliste"/>
        <w:numPr>
          <w:ilvl w:val="1"/>
          <w:numId w:val="2"/>
        </w:numPr>
        <w:overflowPunct w:val="0"/>
        <w:autoSpaceDE w:val="0"/>
        <w:autoSpaceDN w:val="0"/>
        <w:adjustRightInd w:val="0"/>
        <w:ind w:left="1364" w:firstLineChars="0"/>
        <w:jc w:val="both"/>
        <w:textAlignment w:val="baseline"/>
      </w:pPr>
      <w:r>
        <w:rPr>
          <w:b/>
          <w:bCs/>
          <w:color w:val="000000" w:themeColor="text1"/>
          <w:szCs w:val="24"/>
          <w:lang w:eastAsia="zh-CN"/>
        </w:rPr>
        <w:t>Reference channel A15-1 (with a 15kHz configuration) can be reused</w:t>
      </w:r>
      <w:r>
        <w:rPr>
          <w:color w:val="000000" w:themeColor="text1"/>
          <w:szCs w:val="24"/>
          <w:lang w:eastAsia="zh-CN"/>
        </w:rPr>
        <w:t xml:space="preserve"> for NTN TDD IoT NTN dynamic range computation.</w:t>
      </w:r>
    </w:p>
    <w:p w14:paraId="2AACD37F" w14:textId="77777777" w:rsidR="00D1507C" w:rsidRDefault="00D1507C" w:rsidP="00D1507C">
      <w:pPr>
        <w:pStyle w:val="Paragraphedeliste"/>
        <w:numPr>
          <w:ilvl w:val="1"/>
          <w:numId w:val="2"/>
        </w:numPr>
        <w:overflowPunct w:val="0"/>
        <w:autoSpaceDE w:val="0"/>
        <w:autoSpaceDN w:val="0"/>
        <w:adjustRightInd w:val="0"/>
        <w:ind w:left="1364" w:firstLineChars="0"/>
        <w:jc w:val="both"/>
        <w:textAlignment w:val="baseline"/>
      </w:pPr>
      <w:r>
        <w:rPr>
          <w:b/>
          <w:bCs/>
          <w:color w:val="000000" w:themeColor="text1"/>
          <w:szCs w:val="24"/>
          <w:lang w:eastAsia="zh-CN"/>
        </w:rPr>
        <w:t xml:space="preserve">Reference channel A15-2 (with a 3.75kHz configuration) can be removed </w:t>
      </w:r>
      <w:r>
        <w:rPr>
          <w:color w:val="000000" w:themeColor="text1"/>
          <w:szCs w:val="24"/>
          <w:lang w:eastAsia="zh-CN"/>
        </w:rPr>
        <w:t>for NTN TDD IoT NTN dynamic range computation.</w:t>
      </w:r>
    </w:p>
    <w:p w14:paraId="433A88E7" w14:textId="77777777" w:rsidR="00D1507C" w:rsidRDefault="00D1507C" w:rsidP="00D1507C">
      <w:pPr>
        <w:pStyle w:val="TH"/>
        <w:ind w:left="936"/>
      </w:pPr>
      <w:r>
        <w:lastRenderedPageBreak/>
        <w:t>Table A.15-1 FRC parameters for NB-IoT dynamic range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1"/>
        <w:gridCol w:w="3395"/>
        <w:gridCol w:w="2544"/>
      </w:tblGrid>
      <w:tr w:rsidR="00D1507C" w14:paraId="15D9E182" w14:textId="77777777" w:rsidTr="008C2976">
        <w:trPr>
          <w:trHeight w:val="20"/>
          <w:jc w:val="center"/>
        </w:trPr>
        <w:tc>
          <w:tcPr>
            <w:tcW w:w="2201" w:type="pct"/>
            <w:shd w:val="clear" w:color="auto" w:fill="auto"/>
            <w:vAlign w:val="center"/>
          </w:tcPr>
          <w:p w14:paraId="37A2D09F" w14:textId="77777777" w:rsidR="00D1507C" w:rsidRDefault="00D1507C" w:rsidP="008C2976">
            <w:pPr>
              <w:pStyle w:val="TAH"/>
              <w:rPr>
                <w:rFonts w:cs="Arial"/>
              </w:rPr>
            </w:pPr>
            <w:r>
              <w:rPr>
                <w:rFonts w:cs="Arial"/>
              </w:rPr>
              <w:t>Reference channel</w:t>
            </w:r>
          </w:p>
        </w:tc>
        <w:tc>
          <w:tcPr>
            <w:tcW w:w="1600" w:type="pct"/>
            <w:vAlign w:val="center"/>
          </w:tcPr>
          <w:p w14:paraId="7C2A4145" w14:textId="77777777" w:rsidR="00D1507C" w:rsidRDefault="00D1507C" w:rsidP="008C2976">
            <w:pPr>
              <w:pStyle w:val="TAH"/>
              <w:rPr>
                <w:rFonts w:cs="Arial"/>
                <w:lang w:eastAsia="zh-CN"/>
              </w:rPr>
            </w:pPr>
            <w:r>
              <w:rPr>
                <w:rFonts w:cs="Arial"/>
                <w:lang w:eastAsia="zh-CN"/>
              </w:rPr>
              <w:t xml:space="preserve">A15-1 </w:t>
            </w:r>
            <w:r>
              <w:rPr>
                <w:rFonts w:cs="Arial"/>
                <w:highlight w:val="yellow"/>
                <w:lang w:eastAsia="zh-CN"/>
              </w:rPr>
              <w:t>for both FDD &amp; TDD</w:t>
            </w:r>
          </w:p>
        </w:tc>
        <w:tc>
          <w:tcPr>
            <w:tcW w:w="1199" w:type="pct"/>
            <w:vAlign w:val="center"/>
          </w:tcPr>
          <w:p w14:paraId="7C16E847" w14:textId="77777777" w:rsidR="00D1507C" w:rsidRDefault="00D1507C" w:rsidP="008C2976">
            <w:pPr>
              <w:pStyle w:val="TAH"/>
              <w:rPr>
                <w:rFonts w:cs="Arial"/>
                <w:lang w:eastAsia="zh-CN"/>
              </w:rPr>
            </w:pPr>
            <w:r>
              <w:rPr>
                <w:rFonts w:cs="Arial"/>
                <w:lang w:eastAsia="zh-CN"/>
              </w:rPr>
              <w:t xml:space="preserve">A15-2 </w:t>
            </w:r>
            <w:r>
              <w:rPr>
                <w:rFonts w:cs="Arial"/>
                <w:highlight w:val="yellow"/>
                <w:lang w:eastAsia="zh-CN"/>
              </w:rPr>
              <w:t>for FDD only</w:t>
            </w:r>
          </w:p>
        </w:tc>
      </w:tr>
      <w:tr w:rsidR="00D1507C" w14:paraId="6FE81B6C" w14:textId="77777777" w:rsidTr="008C2976">
        <w:trPr>
          <w:trHeight w:val="20"/>
          <w:jc w:val="center"/>
        </w:trPr>
        <w:tc>
          <w:tcPr>
            <w:tcW w:w="2201" w:type="pct"/>
            <w:shd w:val="clear" w:color="auto" w:fill="auto"/>
            <w:vAlign w:val="center"/>
          </w:tcPr>
          <w:p w14:paraId="62ACF97D" w14:textId="77777777" w:rsidR="00D1507C" w:rsidRDefault="00D1507C" w:rsidP="008C2976">
            <w:pPr>
              <w:pStyle w:val="TAL"/>
              <w:rPr>
                <w:highlight w:val="yellow"/>
              </w:rPr>
            </w:pPr>
            <w:r>
              <w:rPr>
                <w:highlight w:val="yellow"/>
              </w:rPr>
              <w:t>Subcarrier spacing (kHz)</w:t>
            </w:r>
          </w:p>
        </w:tc>
        <w:tc>
          <w:tcPr>
            <w:tcW w:w="1600" w:type="pct"/>
            <w:vAlign w:val="center"/>
          </w:tcPr>
          <w:p w14:paraId="20EC1245" w14:textId="77777777" w:rsidR="00D1507C" w:rsidRDefault="00D1507C" w:rsidP="008C2976">
            <w:pPr>
              <w:pStyle w:val="TAL"/>
              <w:jc w:val="center"/>
              <w:rPr>
                <w:highlight w:val="yellow"/>
              </w:rPr>
            </w:pPr>
            <w:r>
              <w:rPr>
                <w:highlight w:val="yellow"/>
              </w:rPr>
              <w:t>15</w:t>
            </w:r>
          </w:p>
        </w:tc>
        <w:tc>
          <w:tcPr>
            <w:tcW w:w="1199" w:type="pct"/>
            <w:vAlign w:val="center"/>
          </w:tcPr>
          <w:p w14:paraId="1B859D16" w14:textId="77777777" w:rsidR="00D1507C" w:rsidRDefault="00D1507C" w:rsidP="008C2976">
            <w:pPr>
              <w:pStyle w:val="TAL"/>
              <w:jc w:val="center"/>
              <w:rPr>
                <w:highlight w:val="yellow"/>
              </w:rPr>
            </w:pPr>
            <w:r>
              <w:rPr>
                <w:highlight w:val="yellow"/>
              </w:rPr>
              <w:t>3.75</w:t>
            </w:r>
          </w:p>
        </w:tc>
      </w:tr>
      <w:tr w:rsidR="00D1507C" w14:paraId="5E66C2E9" w14:textId="77777777" w:rsidTr="008C2976">
        <w:trPr>
          <w:trHeight w:val="20"/>
          <w:jc w:val="center"/>
        </w:trPr>
        <w:tc>
          <w:tcPr>
            <w:tcW w:w="2201" w:type="pct"/>
            <w:shd w:val="clear" w:color="auto" w:fill="auto"/>
            <w:vAlign w:val="center"/>
          </w:tcPr>
          <w:p w14:paraId="3670F48C" w14:textId="77777777" w:rsidR="00D1507C" w:rsidRDefault="00D1507C" w:rsidP="008C2976">
            <w:pPr>
              <w:pStyle w:val="TAL"/>
              <w:rPr>
                <w:highlight w:val="yellow"/>
              </w:rPr>
            </w:pPr>
            <w:r>
              <w:rPr>
                <w:highlight w:val="yellow"/>
              </w:rPr>
              <w:t xml:space="preserve">Number of tone </w:t>
            </w:r>
          </w:p>
        </w:tc>
        <w:tc>
          <w:tcPr>
            <w:tcW w:w="1600" w:type="pct"/>
            <w:vAlign w:val="center"/>
          </w:tcPr>
          <w:p w14:paraId="26627182" w14:textId="77777777" w:rsidR="00D1507C" w:rsidRDefault="00D1507C" w:rsidP="008C2976">
            <w:pPr>
              <w:pStyle w:val="TAL"/>
              <w:jc w:val="center"/>
              <w:rPr>
                <w:highlight w:val="yellow"/>
              </w:rPr>
            </w:pPr>
            <w:r>
              <w:rPr>
                <w:highlight w:val="yellow"/>
              </w:rPr>
              <w:t>1</w:t>
            </w:r>
          </w:p>
        </w:tc>
        <w:tc>
          <w:tcPr>
            <w:tcW w:w="1199" w:type="pct"/>
            <w:vAlign w:val="center"/>
          </w:tcPr>
          <w:p w14:paraId="29A9491E" w14:textId="77777777" w:rsidR="00D1507C" w:rsidRDefault="00D1507C" w:rsidP="008C2976">
            <w:pPr>
              <w:pStyle w:val="TAL"/>
              <w:jc w:val="center"/>
              <w:rPr>
                <w:highlight w:val="yellow"/>
              </w:rPr>
            </w:pPr>
            <w:r>
              <w:rPr>
                <w:highlight w:val="yellow"/>
              </w:rPr>
              <w:t>1</w:t>
            </w:r>
          </w:p>
        </w:tc>
      </w:tr>
      <w:tr w:rsidR="00D1507C" w14:paraId="1EB932E7" w14:textId="77777777" w:rsidTr="008C2976">
        <w:trPr>
          <w:trHeight w:val="20"/>
          <w:jc w:val="center"/>
        </w:trPr>
        <w:tc>
          <w:tcPr>
            <w:tcW w:w="2201" w:type="pct"/>
            <w:shd w:val="clear" w:color="auto" w:fill="auto"/>
            <w:vAlign w:val="center"/>
          </w:tcPr>
          <w:p w14:paraId="27505BA2" w14:textId="77777777" w:rsidR="00D1507C" w:rsidRDefault="00D1507C" w:rsidP="008C2976">
            <w:pPr>
              <w:pStyle w:val="TAL"/>
            </w:pPr>
            <w:r>
              <w:t>Modulation</w:t>
            </w:r>
          </w:p>
        </w:tc>
        <w:tc>
          <w:tcPr>
            <w:tcW w:w="1600" w:type="pct"/>
            <w:vAlign w:val="center"/>
          </w:tcPr>
          <w:p w14:paraId="50D81A69" w14:textId="77777777" w:rsidR="00D1507C" w:rsidRDefault="00D1507C" w:rsidP="008C2976">
            <w:pPr>
              <w:pStyle w:val="TAL"/>
              <w:jc w:val="center"/>
            </w:pPr>
            <w:r>
              <w:t>π/4 QPSK</w:t>
            </w:r>
          </w:p>
        </w:tc>
        <w:tc>
          <w:tcPr>
            <w:tcW w:w="1199" w:type="pct"/>
            <w:vAlign w:val="center"/>
          </w:tcPr>
          <w:p w14:paraId="0D7A0FB4" w14:textId="77777777" w:rsidR="00D1507C" w:rsidRDefault="00D1507C" w:rsidP="008C2976">
            <w:pPr>
              <w:pStyle w:val="TAL"/>
              <w:jc w:val="center"/>
            </w:pPr>
            <w:r>
              <w:t>π/4 QPSK</w:t>
            </w:r>
          </w:p>
        </w:tc>
      </w:tr>
      <w:tr w:rsidR="00D1507C" w14:paraId="7F9F54A9" w14:textId="77777777" w:rsidTr="008C2976">
        <w:trPr>
          <w:trHeight w:val="20"/>
          <w:jc w:val="center"/>
        </w:trPr>
        <w:tc>
          <w:tcPr>
            <w:tcW w:w="2201" w:type="pct"/>
            <w:shd w:val="clear" w:color="auto" w:fill="auto"/>
            <w:vAlign w:val="center"/>
          </w:tcPr>
          <w:p w14:paraId="41E27879" w14:textId="77777777" w:rsidR="00D1507C" w:rsidRDefault="00D1507C" w:rsidP="008C2976">
            <w:pPr>
              <w:pStyle w:val="TAL"/>
            </w:pPr>
            <w:r>
              <w:t>Diversity</w:t>
            </w:r>
          </w:p>
        </w:tc>
        <w:tc>
          <w:tcPr>
            <w:tcW w:w="1600" w:type="pct"/>
            <w:vAlign w:val="center"/>
          </w:tcPr>
          <w:p w14:paraId="28348869" w14:textId="77777777" w:rsidR="00D1507C" w:rsidRDefault="00D1507C" w:rsidP="008C2976">
            <w:pPr>
              <w:pStyle w:val="TAL"/>
              <w:jc w:val="center"/>
            </w:pPr>
            <w:r>
              <w:t>No</w:t>
            </w:r>
          </w:p>
        </w:tc>
        <w:tc>
          <w:tcPr>
            <w:tcW w:w="1199" w:type="pct"/>
            <w:vAlign w:val="center"/>
          </w:tcPr>
          <w:p w14:paraId="0261DE71" w14:textId="77777777" w:rsidR="00D1507C" w:rsidRDefault="00D1507C" w:rsidP="008C2976">
            <w:pPr>
              <w:pStyle w:val="TAL"/>
              <w:jc w:val="center"/>
            </w:pPr>
            <w:r>
              <w:t>No</w:t>
            </w:r>
          </w:p>
        </w:tc>
      </w:tr>
      <w:tr w:rsidR="00D1507C" w14:paraId="426C8604" w14:textId="77777777" w:rsidTr="008C2976">
        <w:trPr>
          <w:trHeight w:val="20"/>
          <w:jc w:val="center"/>
        </w:trPr>
        <w:tc>
          <w:tcPr>
            <w:tcW w:w="2201" w:type="pct"/>
            <w:shd w:val="clear" w:color="auto" w:fill="auto"/>
            <w:vAlign w:val="center"/>
          </w:tcPr>
          <w:p w14:paraId="1E7FDFC5" w14:textId="77777777" w:rsidR="00D1507C" w:rsidRDefault="00D1507C" w:rsidP="008C2976">
            <w:pPr>
              <w:pStyle w:val="TAL"/>
            </w:pPr>
            <w:r>
              <w:t>Frequency offset</w:t>
            </w:r>
          </w:p>
        </w:tc>
        <w:tc>
          <w:tcPr>
            <w:tcW w:w="1600" w:type="pct"/>
            <w:vAlign w:val="center"/>
          </w:tcPr>
          <w:p w14:paraId="2AB8433D" w14:textId="77777777" w:rsidR="00D1507C" w:rsidRDefault="00D1507C" w:rsidP="008C2976">
            <w:pPr>
              <w:pStyle w:val="TAL"/>
              <w:jc w:val="center"/>
            </w:pPr>
            <w:r>
              <w:t>0</w:t>
            </w:r>
          </w:p>
        </w:tc>
        <w:tc>
          <w:tcPr>
            <w:tcW w:w="1199" w:type="pct"/>
            <w:vAlign w:val="center"/>
          </w:tcPr>
          <w:p w14:paraId="79F83740" w14:textId="77777777" w:rsidR="00D1507C" w:rsidRDefault="00D1507C" w:rsidP="008C2976">
            <w:pPr>
              <w:pStyle w:val="TAL"/>
              <w:jc w:val="center"/>
            </w:pPr>
            <w:r>
              <w:t>0</w:t>
            </w:r>
          </w:p>
        </w:tc>
      </w:tr>
      <w:tr w:rsidR="00D1507C" w14:paraId="2965345A" w14:textId="77777777" w:rsidTr="008C2976">
        <w:trPr>
          <w:trHeight w:val="20"/>
          <w:jc w:val="center"/>
        </w:trPr>
        <w:tc>
          <w:tcPr>
            <w:tcW w:w="2201" w:type="pct"/>
            <w:shd w:val="clear" w:color="auto" w:fill="auto"/>
            <w:vAlign w:val="center"/>
          </w:tcPr>
          <w:p w14:paraId="585E135B" w14:textId="77777777" w:rsidR="00D1507C" w:rsidRDefault="00D1507C" w:rsidP="008C2976">
            <w:pPr>
              <w:pStyle w:val="TAL"/>
            </w:pPr>
            <w:r>
              <w:t>IMCS / ITBS</w:t>
            </w:r>
          </w:p>
        </w:tc>
        <w:tc>
          <w:tcPr>
            <w:tcW w:w="1600" w:type="pct"/>
            <w:vAlign w:val="center"/>
          </w:tcPr>
          <w:p w14:paraId="2C1963F9" w14:textId="77777777" w:rsidR="00D1507C" w:rsidRDefault="00D1507C" w:rsidP="008C2976">
            <w:pPr>
              <w:pStyle w:val="TAL"/>
              <w:jc w:val="center"/>
            </w:pPr>
            <w:r>
              <w:t>7 / 7</w:t>
            </w:r>
          </w:p>
        </w:tc>
        <w:tc>
          <w:tcPr>
            <w:tcW w:w="1199" w:type="pct"/>
            <w:vAlign w:val="center"/>
          </w:tcPr>
          <w:p w14:paraId="651D2018" w14:textId="77777777" w:rsidR="00D1507C" w:rsidRDefault="00D1507C" w:rsidP="008C2976">
            <w:pPr>
              <w:pStyle w:val="TAL"/>
              <w:jc w:val="center"/>
            </w:pPr>
            <w:r>
              <w:t>7 / 7</w:t>
            </w:r>
          </w:p>
        </w:tc>
      </w:tr>
      <w:tr w:rsidR="00D1507C" w14:paraId="450B69DC" w14:textId="77777777" w:rsidTr="008C2976">
        <w:trPr>
          <w:trHeight w:val="20"/>
          <w:jc w:val="center"/>
        </w:trPr>
        <w:tc>
          <w:tcPr>
            <w:tcW w:w="2201" w:type="pct"/>
            <w:shd w:val="clear" w:color="auto" w:fill="auto"/>
            <w:vAlign w:val="center"/>
          </w:tcPr>
          <w:p w14:paraId="2A962F4C" w14:textId="77777777" w:rsidR="00D1507C" w:rsidRDefault="00D1507C" w:rsidP="008C2976">
            <w:pPr>
              <w:pStyle w:val="TAL"/>
            </w:pPr>
            <w:r>
              <w:t xml:space="preserve">Payload size (bits) </w:t>
            </w:r>
          </w:p>
        </w:tc>
        <w:tc>
          <w:tcPr>
            <w:tcW w:w="1600" w:type="pct"/>
            <w:vAlign w:val="center"/>
          </w:tcPr>
          <w:p w14:paraId="5EA13ED7" w14:textId="77777777" w:rsidR="00D1507C" w:rsidRDefault="00D1507C" w:rsidP="008C2976">
            <w:pPr>
              <w:pStyle w:val="TAL"/>
              <w:jc w:val="center"/>
            </w:pPr>
            <w:r>
              <w:t>104</w:t>
            </w:r>
          </w:p>
        </w:tc>
        <w:tc>
          <w:tcPr>
            <w:tcW w:w="1199" w:type="pct"/>
            <w:vAlign w:val="center"/>
          </w:tcPr>
          <w:p w14:paraId="6AF49BD7" w14:textId="77777777" w:rsidR="00D1507C" w:rsidRDefault="00D1507C" w:rsidP="008C2976">
            <w:pPr>
              <w:pStyle w:val="TAL"/>
              <w:jc w:val="center"/>
            </w:pPr>
            <w:r>
              <w:t>104</w:t>
            </w:r>
          </w:p>
        </w:tc>
      </w:tr>
      <w:tr w:rsidR="00D1507C" w14:paraId="753C8F95" w14:textId="77777777" w:rsidTr="008C2976">
        <w:trPr>
          <w:trHeight w:val="20"/>
          <w:jc w:val="center"/>
        </w:trPr>
        <w:tc>
          <w:tcPr>
            <w:tcW w:w="2201" w:type="pct"/>
            <w:shd w:val="clear" w:color="auto" w:fill="auto"/>
            <w:vAlign w:val="center"/>
          </w:tcPr>
          <w:p w14:paraId="61E90658" w14:textId="77777777" w:rsidR="00D1507C" w:rsidRDefault="00D1507C" w:rsidP="008C2976">
            <w:pPr>
              <w:pStyle w:val="TAL"/>
            </w:pPr>
            <w:r>
              <w:t>Allocated resource units</w:t>
            </w:r>
          </w:p>
        </w:tc>
        <w:tc>
          <w:tcPr>
            <w:tcW w:w="1600" w:type="pct"/>
            <w:vAlign w:val="center"/>
          </w:tcPr>
          <w:p w14:paraId="43A54D9D" w14:textId="77777777" w:rsidR="00D1507C" w:rsidRDefault="00D1507C" w:rsidP="008C2976">
            <w:pPr>
              <w:pStyle w:val="TAL"/>
              <w:jc w:val="center"/>
            </w:pPr>
            <w:r>
              <w:t>1</w:t>
            </w:r>
          </w:p>
        </w:tc>
        <w:tc>
          <w:tcPr>
            <w:tcW w:w="1199" w:type="pct"/>
            <w:vAlign w:val="center"/>
          </w:tcPr>
          <w:p w14:paraId="379F4C3D" w14:textId="77777777" w:rsidR="00D1507C" w:rsidRDefault="00D1507C" w:rsidP="008C2976">
            <w:pPr>
              <w:pStyle w:val="TAL"/>
              <w:jc w:val="center"/>
            </w:pPr>
            <w:r>
              <w:t>1</w:t>
            </w:r>
          </w:p>
        </w:tc>
      </w:tr>
      <w:tr w:rsidR="00D1507C" w14:paraId="4DB5824C" w14:textId="77777777" w:rsidTr="008C2976">
        <w:trPr>
          <w:trHeight w:val="20"/>
          <w:jc w:val="center"/>
        </w:trPr>
        <w:tc>
          <w:tcPr>
            <w:tcW w:w="2201" w:type="pct"/>
            <w:shd w:val="clear" w:color="auto" w:fill="auto"/>
            <w:vAlign w:val="center"/>
          </w:tcPr>
          <w:p w14:paraId="2F5D35A6" w14:textId="77777777" w:rsidR="00D1507C" w:rsidRDefault="00D1507C" w:rsidP="008C2976">
            <w:pPr>
              <w:pStyle w:val="TAL"/>
            </w:pPr>
            <w:r>
              <w:t xml:space="preserve">Transport block CRC (bits) </w:t>
            </w:r>
          </w:p>
        </w:tc>
        <w:tc>
          <w:tcPr>
            <w:tcW w:w="1600" w:type="pct"/>
            <w:vAlign w:val="center"/>
          </w:tcPr>
          <w:p w14:paraId="25DFF826" w14:textId="77777777" w:rsidR="00D1507C" w:rsidRDefault="00D1507C" w:rsidP="008C2976">
            <w:pPr>
              <w:pStyle w:val="TAL"/>
              <w:jc w:val="center"/>
            </w:pPr>
            <w:r>
              <w:t>24</w:t>
            </w:r>
          </w:p>
        </w:tc>
        <w:tc>
          <w:tcPr>
            <w:tcW w:w="1199" w:type="pct"/>
            <w:vAlign w:val="center"/>
          </w:tcPr>
          <w:p w14:paraId="1C3F914A" w14:textId="77777777" w:rsidR="00D1507C" w:rsidRDefault="00D1507C" w:rsidP="008C2976">
            <w:pPr>
              <w:pStyle w:val="TAL"/>
              <w:jc w:val="center"/>
            </w:pPr>
            <w:r>
              <w:t>24</w:t>
            </w:r>
          </w:p>
        </w:tc>
      </w:tr>
      <w:tr w:rsidR="00D1507C" w14:paraId="15BB98AF" w14:textId="77777777" w:rsidTr="008C2976">
        <w:trPr>
          <w:trHeight w:val="20"/>
          <w:jc w:val="center"/>
        </w:trPr>
        <w:tc>
          <w:tcPr>
            <w:tcW w:w="2201" w:type="pct"/>
            <w:shd w:val="clear" w:color="auto" w:fill="auto"/>
            <w:vAlign w:val="center"/>
          </w:tcPr>
          <w:p w14:paraId="47548336" w14:textId="77777777" w:rsidR="00D1507C" w:rsidRDefault="00D1507C" w:rsidP="008C2976">
            <w:pPr>
              <w:pStyle w:val="TAL"/>
            </w:pPr>
            <w:r>
              <w:t>Coding rate (target)</w:t>
            </w:r>
          </w:p>
        </w:tc>
        <w:tc>
          <w:tcPr>
            <w:tcW w:w="1600" w:type="pct"/>
            <w:vAlign w:val="center"/>
          </w:tcPr>
          <w:p w14:paraId="103A9426" w14:textId="77777777" w:rsidR="00D1507C" w:rsidRDefault="00D1507C" w:rsidP="008C2976">
            <w:pPr>
              <w:pStyle w:val="TAL"/>
              <w:jc w:val="center"/>
            </w:pPr>
            <w:r>
              <w:t>2/3</w:t>
            </w:r>
          </w:p>
        </w:tc>
        <w:tc>
          <w:tcPr>
            <w:tcW w:w="1199" w:type="pct"/>
            <w:vAlign w:val="center"/>
          </w:tcPr>
          <w:p w14:paraId="32522E01" w14:textId="77777777" w:rsidR="00D1507C" w:rsidRDefault="00D1507C" w:rsidP="008C2976">
            <w:pPr>
              <w:pStyle w:val="TAL"/>
              <w:jc w:val="center"/>
            </w:pPr>
            <w:r>
              <w:t>2/3</w:t>
            </w:r>
          </w:p>
        </w:tc>
      </w:tr>
      <w:tr w:rsidR="00D1507C" w14:paraId="71D783C4" w14:textId="77777777" w:rsidTr="008C2976">
        <w:trPr>
          <w:trHeight w:val="20"/>
          <w:jc w:val="center"/>
        </w:trPr>
        <w:tc>
          <w:tcPr>
            <w:tcW w:w="2201" w:type="pct"/>
            <w:shd w:val="clear" w:color="auto" w:fill="auto"/>
            <w:vAlign w:val="center"/>
          </w:tcPr>
          <w:p w14:paraId="58DD2D84" w14:textId="77777777" w:rsidR="00D1507C" w:rsidRDefault="00D1507C" w:rsidP="008C2976">
            <w:pPr>
              <w:pStyle w:val="TAL"/>
            </w:pPr>
            <w:r>
              <w:t>Coding Rate</w:t>
            </w:r>
          </w:p>
        </w:tc>
        <w:tc>
          <w:tcPr>
            <w:tcW w:w="1600" w:type="pct"/>
            <w:vAlign w:val="center"/>
          </w:tcPr>
          <w:p w14:paraId="382806C8" w14:textId="77777777" w:rsidR="00D1507C" w:rsidRDefault="00D1507C" w:rsidP="008C2976">
            <w:pPr>
              <w:pStyle w:val="TAL"/>
              <w:jc w:val="center"/>
            </w:pPr>
            <w:r>
              <w:t>0.67</w:t>
            </w:r>
          </w:p>
        </w:tc>
        <w:tc>
          <w:tcPr>
            <w:tcW w:w="1199" w:type="pct"/>
            <w:vAlign w:val="center"/>
          </w:tcPr>
          <w:p w14:paraId="7298FAB9" w14:textId="77777777" w:rsidR="00D1507C" w:rsidRDefault="00D1507C" w:rsidP="008C2976">
            <w:pPr>
              <w:pStyle w:val="TAL"/>
              <w:jc w:val="center"/>
            </w:pPr>
            <w:r>
              <w:t>0.67</w:t>
            </w:r>
          </w:p>
        </w:tc>
      </w:tr>
      <w:tr w:rsidR="00D1507C" w14:paraId="118428D3" w14:textId="77777777" w:rsidTr="008C2976">
        <w:trPr>
          <w:trHeight w:val="20"/>
          <w:jc w:val="center"/>
        </w:trPr>
        <w:tc>
          <w:tcPr>
            <w:tcW w:w="2201" w:type="pct"/>
            <w:shd w:val="clear" w:color="auto" w:fill="auto"/>
            <w:vAlign w:val="center"/>
          </w:tcPr>
          <w:p w14:paraId="73E6DA14" w14:textId="77777777" w:rsidR="00D1507C" w:rsidRDefault="00D1507C" w:rsidP="008C2976">
            <w:pPr>
              <w:pStyle w:val="TAL"/>
            </w:pPr>
            <w:r>
              <w:t>Code block CRC size (bits)</w:t>
            </w:r>
          </w:p>
        </w:tc>
        <w:tc>
          <w:tcPr>
            <w:tcW w:w="1600" w:type="pct"/>
            <w:vAlign w:val="center"/>
          </w:tcPr>
          <w:p w14:paraId="7A493669" w14:textId="77777777" w:rsidR="00D1507C" w:rsidRDefault="00D1507C" w:rsidP="008C2976">
            <w:pPr>
              <w:pStyle w:val="TAL"/>
              <w:jc w:val="center"/>
            </w:pPr>
            <w:r>
              <w:t>0</w:t>
            </w:r>
          </w:p>
        </w:tc>
        <w:tc>
          <w:tcPr>
            <w:tcW w:w="1199" w:type="pct"/>
            <w:vAlign w:val="center"/>
          </w:tcPr>
          <w:p w14:paraId="65B951CE" w14:textId="77777777" w:rsidR="00D1507C" w:rsidRDefault="00D1507C" w:rsidP="008C2976">
            <w:pPr>
              <w:pStyle w:val="TAL"/>
              <w:jc w:val="center"/>
            </w:pPr>
            <w:r>
              <w:t>0</w:t>
            </w:r>
          </w:p>
        </w:tc>
      </w:tr>
      <w:tr w:rsidR="00D1507C" w14:paraId="72E3016E" w14:textId="77777777" w:rsidTr="008C2976">
        <w:trPr>
          <w:trHeight w:val="20"/>
          <w:jc w:val="center"/>
        </w:trPr>
        <w:tc>
          <w:tcPr>
            <w:tcW w:w="2201" w:type="pct"/>
            <w:shd w:val="clear" w:color="auto" w:fill="auto"/>
            <w:vAlign w:val="center"/>
          </w:tcPr>
          <w:p w14:paraId="161EEA17" w14:textId="77777777" w:rsidR="00D1507C" w:rsidRDefault="00D1507C" w:rsidP="008C2976">
            <w:pPr>
              <w:pStyle w:val="TAL"/>
            </w:pPr>
            <w:r>
              <w:t>Number of code blocks – C</w:t>
            </w:r>
          </w:p>
        </w:tc>
        <w:tc>
          <w:tcPr>
            <w:tcW w:w="1600" w:type="pct"/>
            <w:vAlign w:val="center"/>
          </w:tcPr>
          <w:p w14:paraId="3B073A1D" w14:textId="77777777" w:rsidR="00D1507C" w:rsidRDefault="00D1507C" w:rsidP="008C2976">
            <w:pPr>
              <w:pStyle w:val="TAL"/>
              <w:jc w:val="center"/>
            </w:pPr>
            <w:r>
              <w:t>1</w:t>
            </w:r>
          </w:p>
        </w:tc>
        <w:tc>
          <w:tcPr>
            <w:tcW w:w="1199" w:type="pct"/>
            <w:vAlign w:val="center"/>
          </w:tcPr>
          <w:p w14:paraId="1F4D487F" w14:textId="77777777" w:rsidR="00D1507C" w:rsidRDefault="00D1507C" w:rsidP="008C2976">
            <w:pPr>
              <w:pStyle w:val="TAL"/>
              <w:jc w:val="center"/>
            </w:pPr>
            <w:r>
              <w:t>1</w:t>
            </w:r>
          </w:p>
        </w:tc>
      </w:tr>
      <w:tr w:rsidR="00D1507C" w14:paraId="7D5321BB" w14:textId="77777777" w:rsidTr="008C2976">
        <w:trPr>
          <w:trHeight w:val="20"/>
          <w:jc w:val="center"/>
        </w:trPr>
        <w:tc>
          <w:tcPr>
            <w:tcW w:w="2201" w:type="pct"/>
            <w:shd w:val="clear" w:color="auto" w:fill="auto"/>
            <w:vAlign w:val="center"/>
          </w:tcPr>
          <w:p w14:paraId="09BADC3D" w14:textId="77777777" w:rsidR="00D1507C" w:rsidRDefault="00D1507C" w:rsidP="008C2976">
            <w:pPr>
              <w:pStyle w:val="TAL"/>
            </w:pPr>
            <w:r>
              <w:t>Total symbols per resource unit</w:t>
            </w:r>
          </w:p>
        </w:tc>
        <w:tc>
          <w:tcPr>
            <w:tcW w:w="1600" w:type="pct"/>
            <w:vAlign w:val="center"/>
          </w:tcPr>
          <w:p w14:paraId="609FCCA0" w14:textId="77777777" w:rsidR="00D1507C" w:rsidRDefault="00D1507C" w:rsidP="008C2976">
            <w:pPr>
              <w:pStyle w:val="TAL"/>
              <w:jc w:val="center"/>
            </w:pPr>
            <w:r>
              <w:t>96</w:t>
            </w:r>
          </w:p>
        </w:tc>
        <w:tc>
          <w:tcPr>
            <w:tcW w:w="1199" w:type="pct"/>
            <w:vAlign w:val="center"/>
          </w:tcPr>
          <w:p w14:paraId="6D7A065D" w14:textId="77777777" w:rsidR="00D1507C" w:rsidRDefault="00D1507C" w:rsidP="008C2976">
            <w:pPr>
              <w:pStyle w:val="TAL"/>
              <w:jc w:val="center"/>
            </w:pPr>
            <w:r>
              <w:t>96</w:t>
            </w:r>
          </w:p>
        </w:tc>
      </w:tr>
      <w:tr w:rsidR="00D1507C" w14:paraId="15603FBE" w14:textId="77777777" w:rsidTr="008C2976">
        <w:trPr>
          <w:trHeight w:val="20"/>
          <w:jc w:val="center"/>
        </w:trPr>
        <w:tc>
          <w:tcPr>
            <w:tcW w:w="2201" w:type="pct"/>
            <w:shd w:val="clear" w:color="auto" w:fill="auto"/>
            <w:vAlign w:val="center"/>
          </w:tcPr>
          <w:p w14:paraId="7941FE30" w14:textId="77777777" w:rsidR="00D1507C" w:rsidRDefault="00D1507C" w:rsidP="008C2976">
            <w:pPr>
              <w:pStyle w:val="TAL"/>
            </w:pPr>
            <w:r>
              <w:t>Total number of bits per resource unit</w:t>
            </w:r>
          </w:p>
        </w:tc>
        <w:tc>
          <w:tcPr>
            <w:tcW w:w="1600" w:type="pct"/>
            <w:vAlign w:val="center"/>
          </w:tcPr>
          <w:p w14:paraId="73C16FFF" w14:textId="77777777" w:rsidR="00D1507C" w:rsidRDefault="00D1507C" w:rsidP="008C2976">
            <w:pPr>
              <w:pStyle w:val="TAL"/>
              <w:jc w:val="center"/>
            </w:pPr>
            <w:r>
              <w:t>192</w:t>
            </w:r>
          </w:p>
        </w:tc>
        <w:tc>
          <w:tcPr>
            <w:tcW w:w="1199" w:type="pct"/>
            <w:vAlign w:val="center"/>
          </w:tcPr>
          <w:p w14:paraId="5EF26D84" w14:textId="77777777" w:rsidR="00D1507C" w:rsidRDefault="00D1507C" w:rsidP="008C2976">
            <w:pPr>
              <w:pStyle w:val="TAL"/>
              <w:jc w:val="center"/>
            </w:pPr>
            <w:r>
              <w:t>192</w:t>
            </w:r>
          </w:p>
        </w:tc>
      </w:tr>
      <w:tr w:rsidR="00D1507C" w14:paraId="47E381EF" w14:textId="77777777" w:rsidTr="008C2976">
        <w:trPr>
          <w:trHeight w:val="20"/>
          <w:jc w:val="center"/>
        </w:trPr>
        <w:tc>
          <w:tcPr>
            <w:tcW w:w="2201" w:type="pct"/>
            <w:shd w:val="clear" w:color="auto" w:fill="auto"/>
            <w:vAlign w:val="center"/>
          </w:tcPr>
          <w:p w14:paraId="287A06E2" w14:textId="77777777" w:rsidR="00D1507C" w:rsidRDefault="00D1507C" w:rsidP="008C2976">
            <w:pPr>
              <w:pStyle w:val="TAL"/>
              <w:rPr>
                <w:highlight w:val="yellow"/>
              </w:rPr>
            </w:pPr>
            <w:r>
              <w:rPr>
                <w:highlight w:val="yellow"/>
              </w:rPr>
              <w:t>Tx time (ms)</w:t>
            </w:r>
          </w:p>
        </w:tc>
        <w:tc>
          <w:tcPr>
            <w:tcW w:w="1600" w:type="pct"/>
            <w:vAlign w:val="center"/>
          </w:tcPr>
          <w:p w14:paraId="6C66E20B" w14:textId="77777777" w:rsidR="00D1507C" w:rsidRDefault="00D1507C" w:rsidP="008C2976">
            <w:pPr>
              <w:pStyle w:val="TAL"/>
              <w:jc w:val="center"/>
              <w:rPr>
                <w:highlight w:val="yellow"/>
                <w:lang w:eastAsia="zh-CN"/>
              </w:rPr>
            </w:pPr>
            <w:r>
              <w:rPr>
                <w:highlight w:val="yellow"/>
                <w:lang w:eastAsia="zh-CN"/>
              </w:rPr>
              <w:t>8</w:t>
            </w:r>
          </w:p>
        </w:tc>
        <w:tc>
          <w:tcPr>
            <w:tcW w:w="1199" w:type="pct"/>
            <w:vAlign w:val="center"/>
          </w:tcPr>
          <w:p w14:paraId="41FAA6F3" w14:textId="77777777" w:rsidR="00D1507C" w:rsidRDefault="00D1507C" w:rsidP="008C2976">
            <w:pPr>
              <w:pStyle w:val="TAL"/>
              <w:jc w:val="center"/>
              <w:rPr>
                <w:highlight w:val="yellow"/>
                <w:lang w:eastAsia="zh-CN"/>
              </w:rPr>
            </w:pPr>
            <w:r>
              <w:rPr>
                <w:highlight w:val="yellow"/>
                <w:lang w:eastAsia="zh-CN"/>
              </w:rPr>
              <w:t>32</w:t>
            </w:r>
          </w:p>
        </w:tc>
      </w:tr>
      <w:tr w:rsidR="00D1507C" w14:paraId="6BF5D35B" w14:textId="77777777" w:rsidTr="008C2976">
        <w:trPr>
          <w:trHeight w:val="20"/>
          <w:jc w:val="center"/>
        </w:trPr>
        <w:tc>
          <w:tcPr>
            <w:tcW w:w="2201" w:type="pct"/>
            <w:shd w:val="clear" w:color="auto" w:fill="auto"/>
          </w:tcPr>
          <w:p w14:paraId="7DFC7680" w14:textId="77777777" w:rsidR="00D1507C" w:rsidRDefault="00D1507C" w:rsidP="008C2976">
            <w:pPr>
              <w:pStyle w:val="TAL"/>
            </w:pPr>
            <w:r>
              <w:t>Frequency offset</w:t>
            </w:r>
          </w:p>
        </w:tc>
        <w:tc>
          <w:tcPr>
            <w:tcW w:w="1600" w:type="pct"/>
          </w:tcPr>
          <w:p w14:paraId="595B140B" w14:textId="77777777" w:rsidR="00D1507C" w:rsidRDefault="00D1507C" w:rsidP="008C2976">
            <w:pPr>
              <w:pStyle w:val="TAL"/>
              <w:jc w:val="center"/>
            </w:pPr>
            <w:r>
              <w:t>0</w:t>
            </w:r>
          </w:p>
        </w:tc>
        <w:tc>
          <w:tcPr>
            <w:tcW w:w="1199" w:type="pct"/>
          </w:tcPr>
          <w:p w14:paraId="161CDA77" w14:textId="77777777" w:rsidR="00D1507C" w:rsidRDefault="00D1507C" w:rsidP="008C2976">
            <w:pPr>
              <w:pStyle w:val="TAL"/>
              <w:jc w:val="center"/>
            </w:pPr>
            <w:r>
              <w:t>0</w:t>
            </w:r>
          </w:p>
        </w:tc>
      </w:tr>
      <w:tr w:rsidR="00D1507C" w14:paraId="3E2BC1C2" w14:textId="77777777" w:rsidTr="008C2976">
        <w:trPr>
          <w:trHeight w:val="20"/>
          <w:jc w:val="center"/>
        </w:trPr>
        <w:tc>
          <w:tcPr>
            <w:tcW w:w="2201" w:type="pct"/>
            <w:shd w:val="clear" w:color="auto" w:fill="auto"/>
          </w:tcPr>
          <w:p w14:paraId="50BA38E0" w14:textId="77777777" w:rsidR="00D1507C" w:rsidRDefault="00D1507C" w:rsidP="008C2976">
            <w:pPr>
              <w:pStyle w:val="TAL"/>
            </w:pPr>
            <w:r>
              <w:t>Channel estimation length (ms) (NOTE)</w:t>
            </w:r>
          </w:p>
        </w:tc>
        <w:tc>
          <w:tcPr>
            <w:tcW w:w="1600" w:type="pct"/>
          </w:tcPr>
          <w:p w14:paraId="1324DC18" w14:textId="77777777" w:rsidR="00D1507C" w:rsidRDefault="00D1507C" w:rsidP="008C2976">
            <w:pPr>
              <w:pStyle w:val="TAL"/>
              <w:jc w:val="center"/>
            </w:pPr>
            <w:r>
              <w:t>4</w:t>
            </w:r>
          </w:p>
        </w:tc>
        <w:tc>
          <w:tcPr>
            <w:tcW w:w="1199" w:type="pct"/>
          </w:tcPr>
          <w:p w14:paraId="081C3BB8" w14:textId="77777777" w:rsidR="00D1507C" w:rsidRDefault="00D1507C" w:rsidP="008C2976">
            <w:pPr>
              <w:pStyle w:val="TAL"/>
              <w:jc w:val="center"/>
            </w:pPr>
            <w:r>
              <w:t>16</w:t>
            </w:r>
          </w:p>
        </w:tc>
      </w:tr>
      <w:tr w:rsidR="00D1507C" w14:paraId="4EDA1E1B" w14:textId="77777777" w:rsidTr="008C2976">
        <w:trPr>
          <w:trHeight w:val="20"/>
          <w:jc w:val="center"/>
        </w:trPr>
        <w:tc>
          <w:tcPr>
            <w:tcW w:w="5000" w:type="pct"/>
            <w:gridSpan w:val="3"/>
            <w:shd w:val="clear" w:color="auto" w:fill="auto"/>
          </w:tcPr>
          <w:p w14:paraId="2FB506FE" w14:textId="77777777" w:rsidR="00D1507C" w:rsidRDefault="00D1507C" w:rsidP="008C2976">
            <w:pPr>
              <w:pStyle w:val="TAN"/>
              <w:rPr>
                <w:lang w:eastAsia="ja-JP"/>
              </w:rPr>
            </w:pPr>
            <w:r>
              <w:rPr>
                <w:lang w:eastAsia="ja-JP"/>
              </w:rPr>
              <w:t>NOTE:</w:t>
            </w:r>
            <w:r>
              <w:rPr>
                <w:lang w:eastAsia="ja-JP"/>
              </w:rPr>
              <w:tab/>
              <w:t>Channel estimation lengths are included in the table for information only.</w:t>
            </w:r>
          </w:p>
        </w:tc>
      </w:tr>
    </w:tbl>
    <w:p w14:paraId="20C1D7DD" w14:textId="77777777" w:rsidR="00D1507C" w:rsidRDefault="00D1507C" w:rsidP="00D1507C">
      <w:pPr>
        <w:pStyle w:val="Paragraphedeliste"/>
        <w:spacing w:after="120"/>
        <w:ind w:left="936" w:firstLineChars="0" w:firstLine="0"/>
        <w:rPr>
          <w:color w:val="0070C0"/>
          <w:szCs w:val="24"/>
          <w:lang w:eastAsia="zh-CN"/>
        </w:rPr>
      </w:pPr>
    </w:p>
    <w:p w14:paraId="4782FBE5" w14:textId="77777777" w:rsidR="00D1507C" w:rsidRDefault="00D1507C" w:rsidP="00D1507C">
      <w:pPr>
        <w:pStyle w:val="Paragraphedeliste"/>
        <w:spacing w:after="120"/>
        <w:ind w:left="936" w:firstLineChars="0" w:firstLine="0"/>
        <w:rPr>
          <w:color w:val="0070C0"/>
          <w:szCs w:val="24"/>
          <w:lang w:eastAsia="zh-CN"/>
        </w:rPr>
      </w:pPr>
    </w:p>
    <w:p w14:paraId="07066C64" w14:textId="77777777" w:rsidR="00D1507C" w:rsidRDefault="00D1507C" w:rsidP="00D1507C">
      <w:pPr>
        <w:pStyle w:val="Paragraphedeliste"/>
        <w:numPr>
          <w:ilvl w:val="0"/>
          <w:numId w:val="33"/>
        </w:numPr>
        <w:overflowPunct w:val="0"/>
        <w:autoSpaceDE w:val="0"/>
        <w:autoSpaceDN w:val="0"/>
        <w:adjustRightInd w:val="0"/>
        <w:ind w:firstLineChars="0"/>
        <w:textAlignment w:val="baseline"/>
        <w:rPr>
          <w:b/>
          <w:color w:val="0070C0"/>
          <w:u w:val="single"/>
          <w:lang w:eastAsia="ko-KR"/>
        </w:rPr>
      </w:pPr>
      <w:r>
        <w:rPr>
          <w:b/>
          <w:lang w:eastAsia="zh-CN"/>
        </w:rPr>
        <w:t>Option 2:</w:t>
      </w:r>
    </w:p>
    <w:p w14:paraId="1C78F6E5" w14:textId="77777777" w:rsidR="00D1507C" w:rsidRDefault="00D1507C" w:rsidP="00D1507C">
      <w:pPr>
        <w:pStyle w:val="Paragraphedeliste"/>
        <w:numPr>
          <w:ilvl w:val="1"/>
          <w:numId w:val="2"/>
        </w:numPr>
        <w:overflowPunct w:val="0"/>
        <w:autoSpaceDE w:val="0"/>
        <w:autoSpaceDN w:val="0"/>
        <w:adjustRightInd w:val="0"/>
        <w:ind w:left="1364" w:firstLineChars="0"/>
        <w:jc w:val="both"/>
        <w:textAlignment w:val="baseline"/>
      </w:pPr>
      <w:r>
        <w:rPr>
          <w:b/>
          <w:bCs/>
          <w:color w:val="000000" w:themeColor="text1"/>
          <w:szCs w:val="24"/>
          <w:lang w:eastAsia="zh-CN"/>
        </w:rPr>
        <w:t>Reference channel A15-1 (with a 15kHz configuration) can be reused</w:t>
      </w:r>
      <w:r>
        <w:rPr>
          <w:color w:val="000000" w:themeColor="text1"/>
          <w:szCs w:val="24"/>
          <w:lang w:eastAsia="zh-CN"/>
        </w:rPr>
        <w:t xml:space="preserve"> for NTN TDD IoT NTN dynamic range computation.</w:t>
      </w:r>
    </w:p>
    <w:p w14:paraId="67A47C5E" w14:textId="77777777" w:rsidR="00D1507C" w:rsidRDefault="00D1507C" w:rsidP="00D1507C">
      <w:pPr>
        <w:pStyle w:val="Paragraphedeliste"/>
        <w:numPr>
          <w:ilvl w:val="1"/>
          <w:numId w:val="2"/>
        </w:numPr>
        <w:overflowPunct w:val="0"/>
        <w:autoSpaceDE w:val="0"/>
        <w:autoSpaceDN w:val="0"/>
        <w:adjustRightInd w:val="0"/>
        <w:ind w:left="1364" w:firstLineChars="0"/>
        <w:jc w:val="both"/>
        <w:textAlignment w:val="baseline"/>
      </w:pPr>
      <w:r>
        <w:rPr>
          <w:b/>
          <w:bCs/>
          <w:color w:val="000000" w:themeColor="text1"/>
          <w:szCs w:val="24"/>
          <w:lang w:eastAsia="zh-CN"/>
        </w:rPr>
        <w:t xml:space="preserve">If companies are providing a 3.75kHz configuration for Tx time below 8 ms, reference channel A15-2 can be kept </w:t>
      </w:r>
      <w:r>
        <w:rPr>
          <w:color w:val="000000" w:themeColor="text1"/>
          <w:szCs w:val="24"/>
          <w:lang w:eastAsia="zh-CN"/>
        </w:rPr>
        <w:t>for NTN TDD IoT NTN dynamic range computation.</w:t>
      </w:r>
    </w:p>
    <w:p w14:paraId="2C43FF70" w14:textId="77777777" w:rsidR="00D1507C" w:rsidRDefault="00D1507C" w:rsidP="00D1507C">
      <w:pPr>
        <w:rPr>
          <w:b/>
          <w:bCs/>
          <w:color w:val="000000" w:themeColor="text1"/>
          <w:lang w:eastAsia="zh-CN"/>
        </w:rPr>
      </w:pPr>
    </w:p>
    <w:p w14:paraId="47AB24A2" w14:textId="77777777" w:rsidR="00D1507C" w:rsidRDefault="00D1507C" w:rsidP="00D1507C">
      <w:pPr>
        <w:pStyle w:val="Paragraphedeliste"/>
        <w:numPr>
          <w:ilvl w:val="0"/>
          <w:numId w:val="33"/>
        </w:numPr>
        <w:overflowPunct w:val="0"/>
        <w:autoSpaceDE w:val="0"/>
        <w:autoSpaceDN w:val="0"/>
        <w:adjustRightInd w:val="0"/>
        <w:ind w:firstLineChars="0"/>
        <w:textAlignment w:val="baseline"/>
        <w:rPr>
          <w:color w:val="000000" w:themeColor="text1"/>
          <w:lang w:eastAsia="zh-CN"/>
        </w:rPr>
      </w:pPr>
      <w:r>
        <w:rPr>
          <w:color w:val="000000" w:themeColor="text1"/>
          <w:lang w:eastAsia="zh-CN"/>
        </w:rPr>
        <w:t>Issue 3-4-2: Equations and parameter values to compute dynamic range</w:t>
      </w:r>
    </w:p>
    <w:p w14:paraId="0BA9367E" w14:textId="77777777" w:rsidR="00D1507C" w:rsidRDefault="00D1507C" w:rsidP="00D1507C">
      <w:pPr>
        <w:jc w:val="both"/>
        <w:rPr>
          <w:b/>
          <w:bCs/>
          <w:color w:val="000000" w:themeColor="text1"/>
          <w:lang w:eastAsia="zh-CN"/>
        </w:rPr>
      </w:pPr>
      <w:r>
        <w:rPr>
          <w:b/>
          <w:bCs/>
          <w:color w:val="000000" w:themeColor="text1"/>
          <w:lang w:eastAsia="zh-CN"/>
        </w:rPr>
        <w:t xml:space="preserve">Agreement: </w:t>
      </w:r>
      <w:r>
        <w:rPr>
          <w:color w:val="000000" w:themeColor="text1"/>
          <w:lang w:eastAsia="zh-CN"/>
        </w:rPr>
        <w:t xml:space="preserve">RAN4 to consider </w:t>
      </w:r>
      <w:r>
        <w:rPr>
          <w:lang w:val="en-US"/>
        </w:rPr>
        <w:t>the following equations and parameter values to compute dynamic range for TDD NTN NB-IoT SAN:</w:t>
      </w:r>
    </w:p>
    <w:p w14:paraId="759C38DE" w14:textId="77777777" w:rsidR="00D1507C" w:rsidRDefault="00D1507C" w:rsidP="00D1507C">
      <w:pPr>
        <w:pStyle w:val="Paragraphedeliste"/>
        <w:numPr>
          <w:ilvl w:val="0"/>
          <w:numId w:val="33"/>
        </w:numPr>
        <w:overflowPunct w:val="0"/>
        <w:autoSpaceDE w:val="0"/>
        <w:autoSpaceDN w:val="0"/>
        <w:adjustRightInd w:val="0"/>
        <w:ind w:firstLineChars="0"/>
        <w:jc w:val="both"/>
        <w:textAlignment w:val="baseline"/>
        <w:rPr>
          <w:b/>
          <w:bCs/>
          <w:color w:val="000000" w:themeColor="text1"/>
          <w:lang w:eastAsia="zh-CN"/>
        </w:rPr>
      </w:pPr>
      <w:r>
        <w:rPr>
          <w:lang w:val="en-US"/>
        </w:rPr>
        <w:t>P_int = -174 dBm/Hz + 10 x log10 (BW) + NF + IoT;</w:t>
      </w:r>
    </w:p>
    <w:p w14:paraId="053E863A" w14:textId="77777777" w:rsidR="00D1507C" w:rsidRPr="00D02B90" w:rsidRDefault="00D1507C" w:rsidP="00D1507C">
      <w:pPr>
        <w:pStyle w:val="Paragraphedeliste"/>
        <w:numPr>
          <w:ilvl w:val="0"/>
          <w:numId w:val="33"/>
        </w:numPr>
        <w:overflowPunct w:val="0"/>
        <w:autoSpaceDE w:val="0"/>
        <w:autoSpaceDN w:val="0"/>
        <w:adjustRightInd w:val="0"/>
        <w:ind w:firstLineChars="0"/>
        <w:jc w:val="both"/>
        <w:textAlignment w:val="baseline"/>
        <w:rPr>
          <w:b/>
          <w:bCs/>
          <w:color w:val="000000" w:themeColor="text1"/>
          <w:lang w:val="de-DE" w:eastAsia="zh-CN"/>
        </w:rPr>
      </w:pPr>
      <w:r>
        <w:rPr>
          <w:lang w:val="de-DE"/>
        </w:rPr>
        <w:t>P_wan = -174 dBm/Hz + 10 x log10 (BW) + NF +IoT + SNR +IM;</w:t>
      </w:r>
    </w:p>
    <w:p w14:paraId="4AB01000" w14:textId="77777777" w:rsidR="00D1507C" w:rsidRDefault="00D1507C" w:rsidP="00D1507C">
      <w:pPr>
        <w:jc w:val="both"/>
        <w:rPr>
          <w:lang w:val="en-US"/>
        </w:rPr>
      </w:pPr>
      <w:r>
        <w:rPr>
          <w:lang w:val="en-US"/>
        </w:rPr>
        <w:t xml:space="preserve">with the following parameters: </w:t>
      </w:r>
    </w:p>
    <w:p w14:paraId="5F629AED" w14:textId="77777777" w:rsidR="00D1507C" w:rsidRDefault="00D1507C" w:rsidP="00D1507C">
      <w:pPr>
        <w:pStyle w:val="Paragraphedeliste"/>
        <w:numPr>
          <w:ilvl w:val="1"/>
          <w:numId w:val="39"/>
        </w:numPr>
        <w:overflowPunct w:val="0"/>
        <w:autoSpaceDE w:val="0"/>
        <w:autoSpaceDN w:val="0"/>
        <w:adjustRightInd w:val="0"/>
        <w:ind w:firstLineChars="0"/>
        <w:jc w:val="both"/>
        <w:textAlignment w:val="baseline"/>
        <w:rPr>
          <w:lang w:val="en-US"/>
        </w:rPr>
      </w:pPr>
      <w:r>
        <w:rPr>
          <w:lang w:val="en-US"/>
        </w:rPr>
        <w:t xml:space="preserve">SNR dynamic range NB-IoT = 4.8 dB (as per </w:t>
      </w:r>
      <w:r>
        <w:rPr>
          <w:b/>
        </w:rPr>
        <w:t>TR 36.802</w:t>
      </w:r>
      <w:r>
        <w:t xml:space="preserve"> </w:t>
      </w:r>
      <w:r>
        <w:rPr>
          <w:lang w:val="en-US"/>
        </w:rPr>
        <w:t>and not -2,1 dB as for REFSENS);</w:t>
      </w:r>
    </w:p>
    <w:p w14:paraId="64DE6883" w14:textId="77777777" w:rsidR="00D1507C" w:rsidRDefault="00D1507C" w:rsidP="00D1507C">
      <w:pPr>
        <w:pStyle w:val="Paragraphedeliste"/>
        <w:numPr>
          <w:ilvl w:val="1"/>
          <w:numId w:val="39"/>
        </w:numPr>
        <w:overflowPunct w:val="0"/>
        <w:autoSpaceDE w:val="0"/>
        <w:autoSpaceDN w:val="0"/>
        <w:adjustRightInd w:val="0"/>
        <w:ind w:firstLineChars="0"/>
        <w:jc w:val="both"/>
        <w:textAlignment w:val="baseline"/>
        <w:rPr>
          <w:lang w:val="en-US"/>
        </w:rPr>
      </w:pPr>
      <w:r>
        <w:rPr>
          <w:lang w:val="en-US"/>
        </w:rPr>
        <w:t>IM=2.7 dB;</w:t>
      </w:r>
    </w:p>
    <w:p w14:paraId="435C5171" w14:textId="77777777" w:rsidR="00D1507C" w:rsidRDefault="00D1507C" w:rsidP="00D1507C">
      <w:pPr>
        <w:pStyle w:val="Paragraphedeliste"/>
        <w:numPr>
          <w:ilvl w:val="1"/>
          <w:numId w:val="39"/>
        </w:numPr>
        <w:overflowPunct w:val="0"/>
        <w:autoSpaceDE w:val="0"/>
        <w:autoSpaceDN w:val="0"/>
        <w:adjustRightInd w:val="0"/>
        <w:ind w:firstLineChars="0"/>
        <w:jc w:val="both"/>
        <w:textAlignment w:val="baseline"/>
        <w:rPr>
          <w:lang w:val="en-US"/>
        </w:rPr>
      </w:pPr>
      <w:r>
        <w:rPr>
          <w:lang w:val="en-US"/>
        </w:rPr>
        <w:t>BW_Channel = 200 kHz for interferer;</w:t>
      </w:r>
    </w:p>
    <w:p w14:paraId="47AD2C73" w14:textId="77777777" w:rsidR="00D1507C" w:rsidRDefault="00D1507C" w:rsidP="00D1507C">
      <w:pPr>
        <w:pStyle w:val="Paragraphedeliste"/>
        <w:numPr>
          <w:ilvl w:val="1"/>
          <w:numId w:val="39"/>
        </w:numPr>
        <w:overflowPunct w:val="0"/>
        <w:autoSpaceDE w:val="0"/>
        <w:autoSpaceDN w:val="0"/>
        <w:adjustRightInd w:val="0"/>
        <w:ind w:firstLineChars="0"/>
        <w:jc w:val="both"/>
        <w:textAlignment w:val="baseline"/>
        <w:rPr>
          <w:lang w:val="en-US"/>
        </w:rPr>
      </w:pPr>
      <w:r>
        <w:rPr>
          <w:lang w:val="en-US"/>
        </w:rPr>
        <w:t xml:space="preserve">BW_Channel =15 kHz for wanted signal; </w:t>
      </w:r>
    </w:p>
    <w:p w14:paraId="598F0DCB" w14:textId="77777777" w:rsidR="00D1507C" w:rsidRDefault="00D1507C" w:rsidP="00D1507C">
      <w:pPr>
        <w:pStyle w:val="Paragraphedeliste"/>
        <w:numPr>
          <w:ilvl w:val="1"/>
          <w:numId w:val="39"/>
        </w:numPr>
        <w:overflowPunct w:val="0"/>
        <w:autoSpaceDE w:val="0"/>
        <w:autoSpaceDN w:val="0"/>
        <w:adjustRightInd w:val="0"/>
        <w:ind w:firstLineChars="0"/>
        <w:jc w:val="both"/>
        <w:textAlignment w:val="baseline"/>
        <w:rPr>
          <w:lang w:val="en-US"/>
        </w:rPr>
      </w:pPr>
      <w:r>
        <w:rPr>
          <w:lang w:val="en-US"/>
        </w:rPr>
        <w:t>IoT LEO=15 dB (IoT GEO =N/A);</w:t>
      </w:r>
    </w:p>
    <w:p w14:paraId="601112AA" w14:textId="77777777" w:rsidR="00D1507C" w:rsidRDefault="00D1507C" w:rsidP="00D1507C">
      <w:pPr>
        <w:pStyle w:val="Paragraphedeliste"/>
        <w:numPr>
          <w:ilvl w:val="1"/>
          <w:numId w:val="39"/>
        </w:numPr>
        <w:overflowPunct w:val="0"/>
        <w:autoSpaceDE w:val="0"/>
        <w:autoSpaceDN w:val="0"/>
        <w:adjustRightInd w:val="0"/>
        <w:ind w:firstLineChars="0"/>
        <w:jc w:val="both"/>
        <w:textAlignment w:val="baseline"/>
        <w:rPr>
          <w:lang w:val="en-US"/>
        </w:rPr>
      </w:pPr>
      <w:r>
        <w:rPr>
          <w:lang w:val="en-US"/>
        </w:rPr>
        <w:t>NF LEO=4.3 dB (NF GEO=7.4 dB).</w:t>
      </w:r>
    </w:p>
    <w:p w14:paraId="0A05EF82" w14:textId="77777777" w:rsidR="00D1507C" w:rsidRDefault="00D1507C" w:rsidP="00D1507C">
      <w:pPr>
        <w:jc w:val="both"/>
        <w:rPr>
          <w:color w:val="000000" w:themeColor="text1"/>
          <w:lang w:eastAsia="zh-CN"/>
        </w:rPr>
      </w:pPr>
    </w:p>
    <w:p w14:paraId="20C20959" w14:textId="77777777" w:rsidR="00D1507C" w:rsidRDefault="00D1507C" w:rsidP="00D1507C">
      <w:pPr>
        <w:pStyle w:val="Paragraphedeliste"/>
        <w:numPr>
          <w:ilvl w:val="0"/>
          <w:numId w:val="33"/>
        </w:numPr>
        <w:overflowPunct w:val="0"/>
        <w:autoSpaceDE w:val="0"/>
        <w:autoSpaceDN w:val="0"/>
        <w:adjustRightInd w:val="0"/>
        <w:ind w:firstLineChars="0"/>
        <w:jc w:val="both"/>
        <w:textAlignment w:val="baseline"/>
        <w:rPr>
          <w:color w:val="000000" w:themeColor="text1"/>
          <w:lang w:eastAsia="zh-CN"/>
        </w:rPr>
      </w:pPr>
      <w:r>
        <w:rPr>
          <w:color w:val="000000" w:themeColor="text1"/>
          <w:lang w:eastAsia="zh-CN"/>
        </w:rPr>
        <w:t>Issue 3-4-3: Dynamic range double-check</w:t>
      </w:r>
    </w:p>
    <w:p w14:paraId="4EED5ADF" w14:textId="77777777" w:rsidR="00D1507C" w:rsidRDefault="00D1507C" w:rsidP="00D1507C">
      <w:pPr>
        <w:jc w:val="both"/>
        <w:rPr>
          <w:b/>
          <w:bCs/>
          <w:color w:val="000000" w:themeColor="text1"/>
          <w:lang w:eastAsia="zh-CN"/>
        </w:rPr>
      </w:pPr>
      <w:r>
        <w:rPr>
          <w:b/>
          <w:bCs/>
          <w:color w:val="000000" w:themeColor="text1"/>
          <w:lang w:eastAsia="zh-CN"/>
        </w:rPr>
        <w:t xml:space="preserve">Agreement: </w:t>
      </w:r>
    </w:p>
    <w:p w14:paraId="02C3F80E" w14:textId="77777777" w:rsidR="00D1507C" w:rsidRDefault="00D1507C" w:rsidP="00D1507C">
      <w:pPr>
        <w:pStyle w:val="Paragraphedeliste"/>
        <w:numPr>
          <w:ilvl w:val="0"/>
          <w:numId w:val="33"/>
        </w:numPr>
        <w:overflowPunct w:val="0"/>
        <w:autoSpaceDE w:val="0"/>
        <w:autoSpaceDN w:val="0"/>
        <w:adjustRightInd w:val="0"/>
        <w:ind w:firstLineChars="0"/>
        <w:jc w:val="both"/>
        <w:textAlignment w:val="baseline"/>
        <w:rPr>
          <w:b/>
          <w:bCs/>
          <w:color w:val="000000" w:themeColor="text1"/>
          <w:lang w:eastAsia="zh-CN"/>
        </w:rPr>
      </w:pPr>
      <w:r>
        <w:rPr>
          <w:szCs w:val="24"/>
          <w:lang w:eastAsia="zh-CN"/>
        </w:rPr>
        <w:t xml:space="preserve">Re-evaluate dynamic range for NB-IoT LEO case. </w:t>
      </w:r>
      <w:r>
        <w:rPr>
          <w:lang w:val="en-US"/>
        </w:rPr>
        <w:t>RAN4 to double-check the dynamic range values for TDD NTN NB-IoT SAN since computed values are P_int=-101,7 dBm; P_want=-105,4 dBm for LEO (it seems there is an error also for FDD NTN NB-IoT SAN values for LEO, and GEO should not have been considered):</w:t>
      </w:r>
    </w:p>
    <w:p w14:paraId="330FD8CD" w14:textId="77777777" w:rsidR="00D1507C" w:rsidRDefault="00D1507C" w:rsidP="00D1507C">
      <w:pPr>
        <w:keepNext/>
        <w:keepLines/>
        <w:spacing w:before="60"/>
        <w:jc w:val="center"/>
        <w:rPr>
          <w:rFonts w:ascii="Arial" w:eastAsia="Osaka" w:hAnsi="Arial"/>
          <w:b/>
          <w:lang w:eastAsia="en-GB"/>
        </w:rPr>
      </w:pPr>
      <w:r>
        <w:rPr>
          <w:rFonts w:ascii="Arial" w:eastAsia="Osaka" w:hAnsi="Arial"/>
          <w:b/>
          <w:lang w:eastAsia="en-GB"/>
        </w:rPr>
        <w:lastRenderedPageBreak/>
        <w:t>Table 7.3.</w:t>
      </w:r>
      <w:r>
        <w:rPr>
          <w:rFonts w:ascii="Arial" w:hAnsi="Arial" w:hint="eastAsia"/>
          <w:b/>
          <w:lang w:val="en-US" w:eastAsia="zh-CN"/>
        </w:rPr>
        <w:t>2</w:t>
      </w:r>
      <w:r>
        <w:rPr>
          <w:rFonts w:ascii="Arial" w:eastAsia="Osaka" w:hAnsi="Arial"/>
          <w:b/>
          <w:lang w:eastAsia="en-GB"/>
        </w:rPr>
        <w:t>-</w:t>
      </w:r>
      <w:r>
        <w:rPr>
          <w:rFonts w:ascii="Arial" w:hAnsi="Arial" w:hint="eastAsia"/>
          <w:b/>
          <w:lang w:val="en-US" w:eastAsia="zh-CN"/>
        </w:rPr>
        <w:t>3</w:t>
      </w:r>
      <w:r>
        <w:rPr>
          <w:rFonts w:ascii="Arial" w:eastAsia="Osaka" w:hAnsi="Arial"/>
          <w:b/>
          <w:lang w:eastAsia="en-GB"/>
        </w:rPr>
        <w:t xml:space="preserve">: </w:t>
      </w:r>
      <w:r>
        <w:rPr>
          <w:rFonts w:ascii="Arial" w:eastAsia="Times New Roman" w:hAnsi="Arial" w:hint="eastAsia"/>
          <w:b/>
          <w:lang w:val="en-US" w:eastAsia="zh-CN"/>
        </w:rPr>
        <w:t>D</w:t>
      </w:r>
      <w:r>
        <w:rPr>
          <w:rFonts w:ascii="Arial" w:eastAsia="Times New Roman" w:hAnsi="Arial"/>
          <w:b/>
          <w:lang w:eastAsia="en-GB"/>
        </w:rPr>
        <w:t>ynamic range</w:t>
      </w:r>
      <w:r>
        <w:rPr>
          <w:rFonts w:ascii="Arial" w:eastAsia="Times New Roman" w:hAnsi="Arial"/>
          <w:b/>
          <w:lang w:val="en-US" w:eastAsia="en-GB"/>
        </w:rPr>
        <w:t xml:space="preserve"> </w:t>
      </w:r>
      <w:r>
        <w:rPr>
          <w:rFonts w:ascii="Arial" w:eastAsia="Times New Roman" w:hAnsi="Arial" w:hint="eastAsia"/>
          <w:b/>
          <w:lang w:val="en-US" w:eastAsia="zh-CN"/>
        </w:rPr>
        <w:t xml:space="preserve">of SAN supporting </w:t>
      </w:r>
      <w:r>
        <w:rPr>
          <w:rFonts w:ascii="Arial" w:hAnsi="Arial" w:hint="eastAsia"/>
          <w:b/>
          <w:lang w:val="en-US" w:eastAsia="zh-CN"/>
        </w:rPr>
        <w:t xml:space="preserve">standalone </w:t>
      </w:r>
      <w:r>
        <w:rPr>
          <w:rFonts w:ascii="Arial" w:hAnsi="Arial"/>
          <w:b/>
          <w:lang w:eastAsia="zh-CN"/>
        </w:rPr>
        <w:t>NB-IoT</w:t>
      </w:r>
      <w:r>
        <w:rPr>
          <w:rFonts w:ascii="Arial" w:hAnsi="Arial" w:hint="eastAsia"/>
          <w:b/>
          <w:lang w:val="en-US" w:eastAsia="zh-CN"/>
        </w:rPr>
        <w:t xml:space="preserve"> operation</w:t>
      </w:r>
      <w:r>
        <w:rPr>
          <w:rFonts w:ascii="Arial" w:eastAsia="Times New Roman" w:hAnsi="Arial" w:hint="eastAsia"/>
          <w:b/>
          <w:lang w:val="en-US" w:eastAsia="zh-CN"/>
        </w:rPr>
        <w:t xml:space="preserve"> </w:t>
      </w:r>
      <w:r>
        <w:rPr>
          <w:rFonts w:ascii="Arial" w:eastAsia="Times New Roman" w:hAnsi="Arial" w:hint="eastAsia"/>
          <w:b/>
          <w:lang w:eastAsia="zh-CN"/>
        </w:rPr>
        <w:t xml:space="preserve">(LEO </w:t>
      </w:r>
      <w:r>
        <w:rPr>
          <w:rFonts w:ascii="Arial" w:eastAsia="Times New Roman" w:hAnsi="Arial"/>
          <w:b/>
          <w:lang w:eastAsia="zh-CN"/>
        </w:rPr>
        <w:t xml:space="preserve">class </w:t>
      </w:r>
      <w:r>
        <w:rPr>
          <w:rFonts w:ascii="Arial" w:eastAsia="Times New Roman" w:hAnsi="Arial" w:hint="eastAsia"/>
          <w:b/>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D1507C" w14:paraId="467EC4C6" w14:textId="77777777" w:rsidTr="008C2976">
        <w:trPr>
          <w:jc w:val="center"/>
        </w:trPr>
        <w:tc>
          <w:tcPr>
            <w:tcW w:w="1116" w:type="dxa"/>
            <w:vAlign w:val="center"/>
          </w:tcPr>
          <w:p w14:paraId="01FCEE4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 xml:space="preserve"> channel bandwidth (kHz)</w:t>
            </w:r>
          </w:p>
        </w:tc>
        <w:tc>
          <w:tcPr>
            <w:tcW w:w="1387" w:type="dxa"/>
            <w:vAlign w:val="center"/>
          </w:tcPr>
          <w:p w14:paraId="5F4E781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1550" w:type="dxa"/>
            <w:vAlign w:val="center"/>
          </w:tcPr>
          <w:p w14:paraId="60627AE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Wanted signal mean power (dBm)</w:t>
            </w:r>
          </w:p>
        </w:tc>
        <w:tc>
          <w:tcPr>
            <w:tcW w:w="1567" w:type="dxa"/>
            <w:vAlign w:val="center"/>
          </w:tcPr>
          <w:p w14:paraId="3D10D6C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Interfering signal mean power (dBm) / BW</w:t>
            </w:r>
            <w:r>
              <w:rPr>
                <w:rFonts w:ascii="Arial" w:eastAsia="Times New Roman" w:hAnsi="Arial" w:cs="Arial"/>
                <w:b/>
                <w:sz w:val="18"/>
                <w:vertAlign w:val="subscript"/>
                <w:lang w:eastAsia="ja-JP"/>
              </w:rPr>
              <w:t>Channel</w:t>
            </w:r>
          </w:p>
        </w:tc>
        <w:tc>
          <w:tcPr>
            <w:tcW w:w="1424" w:type="dxa"/>
            <w:vAlign w:val="center"/>
          </w:tcPr>
          <w:p w14:paraId="4A0BEC8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Type of interfering signal</w:t>
            </w:r>
          </w:p>
        </w:tc>
      </w:tr>
      <w:tr w:rsidR="00D1507C" w14:paraId="485BAEF7" w14:textId="77777777" w:rsidTr="008C2976">
        <w:trPr>
          <w:jc w:val="center"/>
        </w:trPr>
        <w:tc>
          <w:tcPr>
            <w:tcW w:w="1116" w:type="dxa"/>
            <w:vAlign w:val="center"/>
          </w:tcPr>
          <w:p w14:paraId="084FBAD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hint="eastAsia"/>
                <w:sz w:val="18"/>
                <w:lang w:eastAsia="ja-JP"/>
              </w:rPr>
              <w:t>200</w:t>
            </w:r>
          </w:p>
        </w:tc>
        <w:tc>
          <w:tcPr>
            <w:tcW w:w="1387" w:type="dxa"/>
            <w:vAlign w:val="center"/>
          </w:tcPr>
          <w:p w14:paraId="75BECA6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hint="eastAsia"/>
                <w:sz w:val="18"/>
                <w:lang w:eastAsia="ja-JP"/>
              </w:rPr>
              <w:t>FRC A1</w:t>
            </w:r>
            <w:r>
              <w:rPr>
                <w:rFonts w:ascii="Arial" w:eastAsia="Times New Roman" w:hAnsi="Arial" w:cs="Arial"/>
                <w:sz w:val="18"/>
                <w:lang w:eastAsia="ja-JP"/>
              </w:rPr>
              <w:t>5</w:t>
            </w:r>
            <w:r>
              <w:rPr>
                <w:rFonts w:ascii="Arial" w:eastAsia="Times New Roman" w:hAnsi="Arial" w:cs="Arial" w:hint="eastAsia"/>
                <w:sz w:val="18"/>
                <w:lang w:eastAsia="ja-JP"/>
              </w:rPr>
              <w:t>-1 in Annex A.1</w:t>
            </w:r>
            <w:r>
              <w:rPr>
                <w:rFonts w:ascii="Arial" w:eastAsia="Times New Roman" w:hAnsi="Arial" w:cs="Arial"/>
                <w:sz w:val="18"/>
                <w:lang w:eastAsia="ja-JP"/>
              </w:rPr>
              <w:t>5</w:t>
            </w:r>
          </w:p>
        </w:tc>
        <w:tc>
          <w:tcPr>
            <w:tcW w:w="1550" w:type="dxa"/>
            <w:vAlign w:val="center"/>
          </w:tcPr>
          <w:p w14:paraId="3368A40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zh-CN" w:bidi="ar"/>
              </w:rPr>
            </w:pPr>
            <w:r>
              <w:rPr>
                <w:rFonts w:ascii="Arial" w:eastAsia="Times New Roman" w:hAnsi="Arial" w:cs="Arial" w:hint="eastAsia"/>
                <w:sz w:val="18"/>
                <w:highlight w:val="yellow"/>
                <w:lang w:val="en-US" w:eastAsia="zh-CN" w:bidi="ar"/>
              </w:rPr>
              <w:t>-89.4</w:t>
            </w:r>
          </w:p>
        </w:tc>
        <w:tc>
          <w:tcPr>
            <w:tcW w:w="1567" w:type="dxa"/>
            <w:vAlign w:val="center"/>
          </w:tcPr>
          <w:p w14:paraId="5069275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zh-CN" w:bidi="ar"/>
              </w:rPr>
            </w:pPr>
            <w:r>
              <w:rPr>
                <w:rFonts w:ascii="Arial" w:eastAsia="Times New Roman" w:hAnsi="Arial" w:cs="Arial" w:hint="eastAsia"/>
                <w:sz w:val="18"/>
                <w:highlight w:val="yellow"/>
                <w:lang w:val="en-US" w:eastAsia="zh-CN" w:bidi="ar"/>
              </w:rPr>
              <w:t>-85.7</w:t>
            </w:r>
          </w:p>
        </w:tc>
        <w:tc>
          <w:tcPr>
            <w:tcW w:w="1424" w:type="dxa"/>
            <w:vAlign w:val="center"/>
          </w:tcPr>
          <w:p w14:paraId="6D17E29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AWGN</w:t>
            </w:r>
          </w:p>
        </w:tc>
      </w:tr>
      <w:tr w:rsidR="00D1507C" w14:paraId="74D881F9" w14:textId="77777777" w:rsidTr="008C2976">
        <w:trPr>
          <w:jc w:val="center"/>
        </w:trPr>
        <w:tc>
          <w:tcPr>
            <w:tcW w:w="1116" w:type="dxa"/>
            <w:vAlign w:val="center"/>
          </w:tcPr>
          <w:p w14:paraId="00540EE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hint="eastAsia"/>
                <w:sz w:val="18"/>
                <w:lang w:eastAsia="ja-JP"/>
              </w:rPr>
              <w:t>200</w:t>
            </w:r>
          </w:p>
        </w:tc>
        <w:tc>
          <w:tcPr>
            <w:tcW w:w="1387" w:type="dxa"/>
            <w:vAlign w:val="center"/>
          </w:tcPr>
          <w:p w14:paraId="33CD61B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hint="eastAsia"/>
                <w:sz w:val="18"/>
                <w:lang w:eastAsia="ja-JP"/>
              </w:rPr>
              <w:t>FRC A1</w:t>
            </w:r>
            <w:r>
              <w:rPr>
                <w:rFonts w:ascii="Arial" w:eastAsia="Times New Roman" w:hAnsi="Arial" w:cs="Arial"/>
                <w:sz w:val="18"/>
                <w:lang w:eastAsia="ja-JP"/>
              </w:rPr>
              <w:t>5</w:t>
            </w:r>
            <w:r>
              <w:rPr>
                <w:rFonts w:ascii="Arial" w:eastAsia="Times New Roman" w:hAnsi="Arial" w:cs="Arial" w:hint="eastAsia"/>
                <w:sz w:val="18"/>
                <w:lang w:eastAsia="ja-JP"/>
              </w:rPr>
              <w:t>-2 in Annex A.1</w:t>
            </w:r>
            <w:r>
              <w:rPr>
                <w:rFonts w:ascii="Arial" w:eastAsia="Times New Roman" w:hAnsi="Arial" w:cs="Arial"/>
                <w:sz w:val="18"/>
                <w:lang w:eastAsia="ja-JP"/>
              </w:rPr>
              <w:t>5</w:t>
            </w:r>
          </w:p>
        </w:tc>
        <w:tc>
          <w:tcPr>
            <w:tcW w:w="1550" w:type="dxa"/>
            <w:vAlign w:val="center"/>
          </w:tcPr>
          <w:p w14:paraId="692B0F4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bidi="ar"/>
              </w:rPr>
            </w:pPr>
            <w:r>
              <w:rPr>
                <w:rFonts w:ascii="Arial" w:eastAsia="Times New Roman" w:hAnsi="Arial" w:cs="Arial" w:hint="eastAsia"/>
                <w:sz w:val="18"/>
                <w:lang w:val="en-US" w:eastAsia="zh-CN" w:bidi="ar"/>
              </w:rPr>
              <w:t>-95.3</w:t>
            </w:r>
          </w:p>
        </w:tc>
        <w:tc>
          <w:tcPr>
            <w:tcW w:w="1567" w:type="dxa"/>
            <w:vAlign w:val="center"/>
          </w:tcPr>
          <w:p w14:paraId="33F64F4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bidi="ar"/>
              </w:rPr>
            </w:pPr>
            <w:r>
              <w:rPr>
                <w:rFonts w:ascii="Arial" w:eastAsia="Times New Roman" w:hAnsi="Arial" w:cs="Arial" w:hint="eastAsia"/>
                <w:sz w:val="18"/>
                <w:lang w:val="en-US" w:eastAsia="zh-CN" w:bidi="ar"/>
              </w:rPr>
              <w:t>-85.7</w:t>
            </w:r>
          </w:p>
        </w:tc>
        <w:tc>
          <w:tcPr>
            <w:tcW w:w="1424" w:type="dxa"/>
            <w:vAlign w:val="center"/>
          </w:tcPr>
          <w:p w14:paraId="0B4BC53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AWGN</w:t>
            </w:r>
          </w:p>
        </w:tc>
      </w:tr>
    </w:tbl>
    <w:p w14:paraId="30FF2EDC" w14:textId="77777777" w:rsidR="00D1507C" w:rsidRDefault="00D1507C" w:rsidP="00D1507C">
      <w:pPr>
        <w:spacing w:after="120"/>
        <w:rPr>
          <w:b/>
          <w:lang w:val="en-US"/>
        </w:rPr>
      </w:pPr>
    </w:p>
    <w:p w14:paraId="48B57C12" w14:textId="77777777" w:rsidR="00D1507C" w:rsidRDefault="00D1507C" w:rsidP="00D1507C">
      <w:pPr>
        <w:pStyle w:val="Paragraphedeliste"/>
        <w:numPr>
          <w:ilvl w:val="0"/>
          <w:numId w:val="33"/>
        </w:numPr>
        <w:overflowPunct w:val="0"/>
        <w:autoSpaceDE w:val="0"/>
        <w:autoSpaceDN w:val="0"/>
        <w:adjustRightInd w:val="0"/>
        <w:ind w:firstLineChars="0"/>
        <w:jc w:val="both"/>
        <w:textAlignment w:val="baseline"/>
        <w:rPr>
          <w:szCs w:val="24"/>
          <w:lang w:eastAsia="zh-CN"/>
        </w:rPr>
      </w:pPr>
      <w:r>
        <w:rPr>
          <w:szCs w:val="24"/>
          <w:lang w:eastAsia="zh-CN"/>
        </w:rPr>
        <w:t>Further discuss if dynamic range for NB-IoT GEO case should be de-scoped or not, in Rel-17 (and should have been the case also for NB-IoT in Rel-18) it was decided not to define any dynamic range requirement for SAN GEO class.</w:t>
      </w:r>
    </w:p>
    <w:p w14:paraId="7565A9AF" w14:textId="77777777" w:rsidR="00D1507C" w:rsidRDefault="00D1507C" w:rsidP="00D1507C">
      <w:pPr>
        <w:pStyle w:val="TH"/>
        <w:jc w:val="left"/>
        <w:rPr>
          <w:rFonts w:eastAsia="Osaka"/>
          <w:strike/>
        </w:rPr>
      </w:pPr>
      <w:r>
        <w:rPr>
          <w:rFonts w:eastAsia="Osaka"/>
          <w:strike/>
        </w:rPr>
        <w:t>Table 7.3.</w:t>
      </w:r>
      <w:r>
        <w:rPr>
          <w:rFonts w:hint="eastAsia"/>
          <w:strike/>
          <w:lang w:val="en-US" w:eastAsia="zh-CN"/>
        </w:rPr>
        <w:t>2</w:t>
      </w:r>
      <w:r>
        <w:rPr>
          <w:rFonts w:eastAsia="Osaka"/>
          <w:strike/>
        </w:rPr>
        <w:t>-</w:t>
      </w:r>
      <w:r>
        <w:rPr>
          <w:rFonts w:hint="eastAsia"/>
          <w:strike/>
          <w:lang w:val="en-US" w:eastAsia="zh-CN"/>
        </w:rPr>
        <w:t>2</w:t>
      </w:r>
      <w:r>
        <w:rPr>
          <w:rFonts w:eastAsia="Osaka"/>
          <w:strike/>
        </w:rPr>
        <w:t xml:space="preserve">: </w:t>
      </w:r>
      <w:r>
        <w:rPr>
          <w:rFonts w:hint="eastAsia"/>
          <w:strike/>
          <w:lang w:val="en-US" w:eastAsia="zh-CN"/>
        </w:rPr>
        <w:t>D</w:t>
      </w:r>
      <w:r>
        <w:rPr>
          <w:strike/>
        </w:rPr>
        <w:t>ynamic range</w:t>
      </w:r>
      <w:r>
        <w:rPr>
          <w:strike/>
          <w:lang w:val="en-US"/>
        </w:rPr>
        <w:t xml:space="preserve"> </w:t>
      </w:r>
      <w:r>
        <w:rPr>
          <w:rFonts w:hint="eastAsia"/>
          <w:strike/>
          <w:lang w:val="en-US" w:eastAsia="zh-CN"/>
        </w:rPr>
        <w:t xml:space="preserve">of SAN supporting standalone </w:t>
      </w:r>
      <w:r>
        <w:rPr>
          <w:strike/>
          <w:lang w:eastAsia="zh-CN"/>
        </w:rPr>
        <w:t>NB-IoT</w:t>
      </w:r>
      <w:r>
        <w:rPr>
          <w:rFonts w:hint="eastAsia"/>
          <w:strike/>
          <w:lang w:val="en-US" w:eastAsia="zh-CN"/>
        </w:rPr>
        <w:t xml:space="preserve"> operation  </w:t>
      </w:r>
      <w:r>
        <w:rPr>
          <w:rFonts w:hint="eastAsia"/>
          <w:strike/>
          <w:lang w:eastAsia="zh-CN"/>
        </w:rPr>
        <w:t>(</w:t>
      </w:r>
      <w:r>
        <w:rPr>
          <w:rFonts w:hint="eastAsia"/>
          <w:strike/>
          <w:lang w:val="en-US" w:eastAsia="zh-CN"/>
        </w:rPr>
        <w:t>GEO</w:t>
      </w:r>
      <w:r>
        <w:rPr>
          <w:rFonts w:hint="eastAsia"/>
          <w:strike/>
          <w:lang w:eastAsia="zh-CN"/>
        </w:rPr>
        <w:t xml:space="preserve"> </w:t>
      </w:r>
      <w:r>
        <w:rPr>
          <w:strike/>
          <w:lang w:eastAsia="zh-CN"/>
        </w:rPr>
        <w:t xml:space="preserve">class </w:t>
      </w:r>
      <w:r>
        <w:rPr>
          <w:rFonts w:hint="eastAsia"/>
          <w:strike/>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D1507C" w14:paraId="3B4CF4C4" w14:textId="77777777" w:rsidTr="008C2976">
        <w:trPr>
          <w:jc w:val="center"/>
        </w:trPr>
        <w:tc>
          <w:tcPr>
            <w:tcW w:w="1116" w:type="dxa"/>
            <w:vAlign w:val="center"/>
          </w:tcPr>
          <w:p w14:paraId="582B9509" w14:textId="77777777" w:rsidR="00D1507C" w:rsidRDefault="00D1507C" w:rsidP="008C2976">
            <w:pPr>
              <w:pStyle w:val="TAH"/>
              <w:rPr>
                <w:rFonts w:cs="Arial"/>
                <w:strike/>
                <w:lang w:val="it-IT"/>
              </w:rPr>
            </w:pPr>
            <w:r>
              <w:rPr>
                <w:rFonts w:cs="Arial"/>
                <w:strike/>
                <w:lang w:eastAsia="zh-CN"/>
              </w:rPr>
              <w:t>SAN</w:t>
            </w:r>
            <w:r>
              <w:rPr>
                <w:rFonts w:cs="Arial"/>
                <w:strike/>
              </w:rPr>
              <w:t xml:space="preserve">  </w:t>
            </w:r>
            <w:r>
              <w:rPr>
                <w:rFonts w:cs="Arial"/>
                <w:strike/>
                <w:lang w:val="it-IT"/>
              </w:rPr>
              <w:t xml:space="preserve"> channel bandwidth (kHz)</w:t>
            </w:r>
          </w:p>
        </w:tc>
        <w:tc>
          <w:tcPr>
            <w:tcW w:w="1387" w:type="dxa"/>
            <w:vAlign w:val="center"/>
          </w:tcPr>
          <w:p w14:paraId="1B015ADB" w14:textId="77777777" w:rsidR="00D1507C" w:rsidRDefault="00D1507C" w:rsidP="008C2976">
            <w:pPr>
              <w:pStyle w:val="TAH"/>
              <w:rPr>
                <w:rFonts w:cs="Arial"/>
                <w:strike/>
              </w:rPr>
            </w:pPr>
            <w:r>
              <w:rPr>
                <w:rFonts w:cs="Arial"/>
                <w:strike/>
              </w:rPr>
              <w:t>Reference measurement channel</w:t>
            </w:r>
          </w:p>
        </w:tc>
        <w:tc>
          <w:tcPr>
            <w:tcW w:w="1550" w:type="dxa"/>
            <w:vAlign w:val="center"/>
          </w:tcPr>
          <w:p w14:paraId="1E073C35" w14:textId="77777777" w:rsidR="00D1507C" w:rsidRDefault="00D1507C" w:rsidP="008C2976">
            <w:pPr>
              <w:pStyle w:val="TAH"/>
              <w:rPr>
                <w:rFonts w:cs="Arial"/>
                <w:strike/>
              </w:rPr>
            </w:pPr>
            <w:r>
              <w:rPr>
                <w:rFonts w:cs="Arial"/>
                <w:strike/>
              </w:rPr>
              <w:t>Wanted signal mean power (dBm)</w:t>
            </w:r>
          </w:p>
        </w:tc>
        <w:tc>
          <w:tcPr>
            <w:tcW w:w="1567" w:type="dxa"/>
            <w:vAlign w:val="center"/>
          </w:tcPr>
          <w:p w14:paraId="169D7D05" w14:textId="77777777" w:rsidR="00D1507C" w:rsidRDefault="00D1507C" w:rsidP="008C2976">
            <w:pPr>
              <w:pStyle w:val="TAH"/>
              <w:rPr>
                <w:rFonts w:cs="Arial"/>
                <w:strike/>
              </w:rPr>
            </w:pPr>
            <w:r>
              <w:rPr>
                <w:rFonts w:cs="Arial"/>
                <w:strike/>
              </w:rPr>
              <w:t>Interfering signal mean power (dBm) / BW</w:t>
            </w:r>
            <w:r>
              <w:rPr>
                <w:rFonts w:cs="Arial"/>
                <w:strike/>
                <w:vertAlign w:val="subscript"/>
              </w:rPr>
              <w:t>Channel</w:t>
            </w:r>
          </w:p>
        </w:tc>
        <w:tc>
          <w:tcPr>
            <w:tcW w:w="1424" w:type="dxa"/>
            <w:vAlign w:val="center"/>
          </w:tcPr>
          <w:p w14:paraId="32D1F266" w14:textId="77777777" w:rsidR="00D1507C" w:rsidRDefault="00D1507C" w:rsidP="008C2976">
            <w:pPr>
              <w:pStyle w:val="TAH"/>
              <w:rPr>
                <w:rFonts w:cs="Arial"/>
                <w:strike/>
              </w:rPr>
            </w:pPr>
            <w:r>
              <w:rPr>
                <w:rFonts w:cs="Arial"/>
                <w:strike/>
              </w:rPr>
              <w:t>Type of interfering signal</w:t>
            </w:r>
          </w:p>
        </w:tc>
      </w:tr>
      <w:tr w:rsidR="00D1507C" w14:paraId="6FB2A8DF" w14:textId="77777777" w:rsidTr="008C2976">
        <w:trPr>
          <w:jc w:val="center"/>
        </w:trPr>
        <w:tc>
          <w:tcPr>
            <w:tcW w:w="1116" w:type="dxa"/>
            <w:vAlign w:val="center"/>
          </w:tcPr>
          <w:p w14:paraId="1256E882" w14:textId="77777777" w:rsidR="00D1507C" w:rsidRDefault="00D1507C" w:rsidP="008C2976">
            <w:pPr>
              <w:pStyle w:val="TAC"/>
              <w:rPr>
                <w:rFonts w:cs="Arial"/>
                <w:strike/>
                <w:lang w:eastAsia="ja-JP"/>
              </w:rPr>
            </w:pPr>
            <w:r>
              <w:rPr>
                <w:rFonts w:cs="Arial" w:hint="eastAsia"/>
                <w:strike/>
                <w:lang w:eastAsia="ja-JP"/>
              </w:rPr>
              <w:t>200</w:t>
            </w:r>
          </w:p>
        </w:tc>
        <w:tc>
          <w:tcPr>
            <w:tcW w:w="1387" w:type="dxa"/>
            <w:vAlign w:val="center"/>
          </w:tcPr>
          <w:p w14:paraId="2B228CE2" w14:textId="77777777" w:rsidR="00D1507C" w:rsidRDefault="00D1507C" w:rsidP="008C2976">
            <w:pPr>
              <w:pStyle w:val="TAC"/>
              <w:rPr>
                <w:rFonts w:cs="Arial"/>
                <w:strike/>
                <w:lang w:eastAsia="ja-JP"/>
              </w:rPr>
            </w:pPr>
            <w:r>
              <w:rPr>
                <w:rFonts w:cs="Arial" w:hint="eastAsia"/>
                <w:strike/>
                <w:lang w:eastAsia="ja-JP"/>
              </w:rPr>
              <w:t>FRC A1</w:t>
            </w:r>
            <w:r>
              <w:rPr>
                <w:rFonts w:cs="Arial"/>
                <w:strike/>
                <w:lang w:eastAsia="ja-JP"/>
              </w:rPr>
              <w:t>5</w:t>
            </w:r>
            <w:r>
              <w:rPr>
                <w:rFonts w:cs="Arial" w:hint="eastAsia"/>
                <w:strike/>
                <w:lang w:eastAsia="ja-JP"/>
              </w:rPr>
              <w:t>-1 in Annex A.1</w:t>
            </w:r>
            <w:r>
              <w:rPr>
                <w:rFonts w:cs="Arial"/>
                <w:strike/>
                <w:lang w:eastAsia="ja-JP"/>
              </w:rPr>
              <w:t>5</w:t>
            </w:r>
          </w:p>
        </w:tc>
        <w:tc>
          <w:tcPr>
            <w:tcW w:w="1550" w:type="dxa"/>
            <w:vAlign w:val="center"/>
          </w:tcPr>
          <w:p w14:paraId="678382C8" w14:textId="77777777" w:rsidR="00D1507C" w:rsidRDefault="00D1507C" w:rsidP="008C2976">
            <w:pPr>
              <w:pStyle w:val="TAC"/>
              <w:rPr>
                <w:rFonts w:cs="Arial"/>
                <w:strike/>
                <w:lang w:eastAsia="zh-CN" w:bidi="ar"/>
              </w:rPr>
            </w:pPr>
            <w:r>
              <w:rPr>
                <w:rFonts w:cs="Arial" w:hint="eastAsia"/>
                <w:strike/>
                <w:lang w:eastAsia="zh-CN" w:bidi="ar"/>
              </w:rPr>
              <w:t>-97.3</w:t>
            </w:r>
          </w:p>
        </w:tc>
        <w:tc>
          <w:tcPr>
            <w:tcW w:w="1567" w:type="dxa"/>
            <w:vAlign w:val="center"/>
          </w:tcPr>
          <w:p w14:paraId="3B3D13D7" w14:textId="77777777" w:rsidR="00D1507C" w:rsidRDefault="00D1507C" w:rsidP="008C2976">
            <w:pPr>
              <w:pStyle w:val="TAC"/>
              <w:rPr>
                <w:rFonts w:cs="Arial"/>
                <w:strike/>
                <w:lang w:eastAsia="zh-CN" w:bidi="ar"/>
              </w:rPr>
            </w:pPr>
            <w:r>
              <w:rPr>
                <w:rFonts w:cs="Arial" w:hint="eastAsia"/>
                <w:strike/>
                <w:lang w:eastAsia="zh-CN" w:bidi="ar"/>
              </w:rPr>
              <w:t>-93.6</w:t>
            </w:r>
          </w:p>
        </w:tc>
        <w:tc>
          <w:tcPr>
            <w:tcW w:w="1424" w:type="dxa"/>
            <w:vAlign w:val="center"/>
          </w:tcPr>
          <w:p w14:paraId="312EE923" w14:textId="77777777" w:rsidR="00D1507C" w:rsidRDefault="00D1507C" w:rsidP="008C2976">
            <w:pPr>
              <w:pStyle w:val="TAC"/>
              <w:rPr>
                <w:rFonts w:cs="Arial"/>
                <w:strike/>
                <w:lang w:eastAsia="ja-JP"/>
              </w:rPr>
            </w:pPr>
            <w:r>
              <w:rPr>
                <w:rFonts w:cs="Arial"/>
                <w:strike/>
                <w:lang w:eastAsia="ja-JP"/>
              </w:rPr>
              <w:t>AWGN</w:t>
            </w:r>
          </w:p>
        </w:tc>
      </w:tr>
      <w:tr w:rsidR="00D1507C" w14:paraId="4BF64F17" w14:textId="77777777" w:rsidTr="008C2976">
        <w:trPr>
          <w:jc w:val="center"/>
        </w:trPr>
        <w:tc>
          <w:tcPr>
            <w:tcW w:w="1116" w:type="dxa"/>
            <w:vAlign w:val="center"/>
          </w:tcPr>
          <w:p w14:paraId="340565F4" w14:textId="77777777" w:rsidR="00D1507C" w:rsidRDefault="00D1507C" w:rsidP="008C2976">
            <w:pPr>
              <w:pStyle w:val="TAC"/>
              <w:rPr>
                <w:rFonts w:cs="Arial"/>
                <w:strike/>
                <w:lang w:eastAsia="ja-JP"/>
              </w:rPr>
            </w:pPr>
            <w:r>
              <w:rPr>
                <w:rFonts w:cs="Arial" w:hint="eastAsia"/>
                <w:strike/>
                <w:lang w:eastAsia="ja-JP"/>
              </w:rPr>
              <w:t>200</w:t>
            </w:r>
          </w:p>
        </w:tc>
        <w:tc>
          <w:tcPr>
            <w:tcW w:w="1387" w:type="dxa"/>
            <w:vAlign w:val="center"/>
          </w:tcPr>
          <w:p w14:paraId="4E250DB1" w14:textId="77777777" w:rsidR="00D1507C" w:rsidRDefault="00D1507C" w:rsidP="008C2976">
            <w:pPr>
              <w:pStyle w:val="TAC"/>
              <w:rPr>
                <w:rFonts w:cs="Arial"/>
                <w:strike/>
                <w:lang w:eastAsia="ja-JP"/>
              </w:rPr>
            </w:pPr>
            <w:r>
              <w:rPr>
                <w:rFonts w:cs="Arial" w:hint="eastAsia"/>
                <w:strike/>
                <w:lang w:eastAsia="ja-JP"/>
              </w:rPr>
              <w:t>FRC A1</w:t>
            </w:r>
            <w:r>
              <w:rPr>
                <w:rFonts w:cs="Arial"/>
                <w:strike/>
                <w:lang w:eastAsia="ja-JP"/>
              </w:rPr>
              <w:t>5</w:t>
            </w:r>
            <w:r>
              <w:rPr>
                <w:rFonts w:cs="Arial" w:hint="eastAsia"/>
                <w:strike/>
                <w:lang w:eastAsia="ja-JP"/>
              </w:rPr>
              <w:t>-2 in Annex A.1</w:t>
            </w:r>
            <w:r>
              <w:rPr>
                <w:rFonts w:cs="Arial"/>
                <w:strike/>
                <w:lang w:eastAsia="ja-JP"/>
              </w:rPr>
              <w:t>5</w:t>
            </w:r>
          </w:p>
        </w:tc>
        <w:tc>
          <w:tcPr>
            <w:tcW w:w="1550" w:type="dxa"/>
            <w:vAlign w:val="center"/>
          </w:tcPr>
          <w:p w14:paraId="7E8B2726" w14:textId="77777777" w:rsidR="00D1507C" w:rsidRDefault="00D1507C" w:rsidP="008C2976">
            <w:pPr>
              <w:pStyle w:val="TAC"/>
              <w:rPr>
                <w:rFonts w:cs="Arial"/>
                <w:strike/>
                <w:lang w:eastAsia="zh-CN" w:bidi="ar"/>
              </w:rPr>
            </w:pPr>
            <w:r>
              <w:rPr>
                <w:rFonts w:cs="Arial" w:hint="eastAsia"/>
                <w:strike/>
                <w:lang w:eastAsia="zh-CN" w:bidi="ar"/>
              </w:rPr>
              <w:t>-103.2</w:t>
            </w:r>
          </w:p>
        </w:tc>
        <w:tc>
          <w:tcPr>
            <w:tcW w:w="1567" w:type="dxa"/>
            <w:vAlign w:val="center"/>
          </w:tcPr>
          <w:p w14:paraId="3B69D391" w14:textId="77777777" w:rsidR="00D1507C" w:rsidRDefault="00D1507C" w:rsidP="008C2976">
            <w:pPr>
              <w:pStyle w:val="TAC"/>
              <w:rPr>
                <w:rFonts w:cs="Arial"/>
                <w:strike/>
                <w:lang w:eastAsia="zh-CN" w:bidi="ar"/>
              </w:rPr>
            </w:pPr>
            <w:r>
              <w:rPr>
                <w:rFonts w:cs="Arial" w:hint="eastAsia"/>
                <w:strike/>
                <w:lang w:eastAsia="zh-CN" w:bidi="ar"/>
              </w:rPr>
              <w:t>-93.6</w:t>
            </w:r>
          </w:p>
        </w:tc>
        <w:tc>
          <w:tcPr>
            <w:tcW w:w="1424" w:type="dxa"/>
            <w:vAlign w:val="center"/>
          </w:tcPr>
          <w:p w14:paraId="65E637C4" w14:textId="77777777" w:rsidR="00D1507C" w:rsidRDefault="00D1507C" w:rsidP="008C2976">
            <w:pPr>
              <w:pStyle w:val="TAC"/>
              <w:rPr>
                <w:rFonts w:cs="Arial"/>
                <w:strike/>
                <w:lang w:eastAsia="ja-JP"/>
              </w:rPr>
            </w:pPr>
            <w:r>
              <w:rPr>
                <w:rFonts w:cs="Arial"/>
                <w:strike/>
                <w:lang w:eastAsia="ja-JP"/>
              </w:rPr>
              <w:t>AWGN</w:t>
            </w:r>
          </w:p>
        </w:tc>
      </w:tr>
    </w:tbl>
    <w:p w14:paraId="43450CFB" w14:textId="77777777" w:rsidR="00D1507C" w:rsidRDefault="00D1507C" w:rsidP="00D1507C">
      <w:pPr>
        <w:rPr>
          <w:color w:val="000000" w:themeColor="text1"/>
          <w:lang w:eastAsia="zh-CN"/>
        </w:rPr>
      </w:pPr>
    </w:p>
    <w:p w14:paraId="4B0FDB0A" w14:textId="77777777" w:rsidR="00D1507C" w:rsidRDefault="00D1507C" w:rsidP="00D1507C">
      <w:pPr>
        <w:jc w:val="both"/>
        <w:rPr>
          <w:b/>
          <w:bCs/>
          <w:color w:val="000000" w:themeColor="text1"/>
          <w:u w:val="single"/>
          <w:lang w:eastAsia="zh-CN"/>
        </w:rPr>
      </w:pPr>
      <w:r>
        <w:rPr>
          <w:b/>
          <w:bCs/>
          <w:color w:val="000000" w:themeColor="text1"/>
          <w:u w:val="single"/>
          <w:lang w:eastAsia="zh-CN"/>
        </w:rPr>
        <w:t xml:space="preserve">Sub-topic 3-5: </w:t>
      </w:r>
      <w:r>
        <w:rPr>
          <w:b/>
          <w:bCs/>
          <w:u w:val="single"/>
          <w:lang w:eastAsia="zh-CN"/>
        </w:rPr>
        <w:t>General SAN requirements for NTN TDD NB-IoT</w:t>
      </w:r>
    </w:p>
    <w:p w14:paraId="3A52F104" w14:textId="77777777" w:rsidR="00D1507C" w:rsidRDefault="00D1507C" w:rsidP="00D1507C">
      <w:pPr>
        <w:pStyle w:val="Paragraphedeliste"/>
        <w:numPr>
          <w:ilvl w:val="0"/>
          <w:numId w:val="33"/>
        </w:numPr>
        <w:overflowPunct w:val="0"/>
        <w:autoSpaceDE w:val="0"/>
        <w:autoSpaceDN w:val="0"/>
        <w:adjustRightInd w:val="0"/>
        <w:ind w:firstLineChars="0"/>
        <w:jc w:val="both"/>
        <w:textAlignment w:val="baseline"/>
        <w:rPr>
          <w:color w:val="000000" w:themeColor="text1"/>
          <w:lang w:eastAsia="zh-CN"/>
        </w:rPr>
      </w:pPr>
      <w:r>
        <w:rPr>
          <w:color w:val="000000" w:themeColor="text1"/>
          <w:lang w:eastAsia="zh-CN"/>
        </w:rPr>
        <w:t>Issue 3-5-1: Number of tones</w:t>
      </w:r>
    </w:p>
    <w:p w14:paraId="1AF4ECE3" w14:textId="77777777" w:rsidR="00D1507C" w:rsidRDefault="00D1507C" w:rsidP="00D1507C">
      <w:pPr>
        <w:jc w:val="both"/>
        <w:rPr>
          <w:b/>
          <w:bCs/>
          <w:color w:val="000000" w:themeColor="text1"/>
          <w:lang w:eastAsia="zh-CN"/>
        </w:rPr>
      </w:pPr>
      <w:r>
        <w:rPr>
          <w:b/>
          <w:bCs/>
          <w:color w:val="000000" w:themeColor="text1"/>
          <w:lang w:eastAsia="zh-CN"/>
        </w:rPr>
        <w:t xml:space="preserve">Agreement: </w:t>
      </w:r>
      <w:r>
        <w:t xml:space="preserve">RAN4 may consider </w:t>
      </w:r>
      <w:r>
        <w:rPr>
          <w:b/>
        </w:rPr>
        <w:t xml:space="preserve">number of tones =1 </w:t>
      </w:r>
      <w:r>
        <w:t>for deriving the requirements, as long as transmission time less than 8ms.</w:t>
      </w:r>
    </w:p>
    <w:p w14:paraId="4130906A" w14:textId="77777777" w:rsidR="00D1507C" w:rsidRDefault="00D1507C" w:rsidP="00D1507C">
      <w:pPr>
        <w:pStyle w:val="Paragraphedeliste"/>
        <w:numPr>
          <w:ilvl w:val="0"/>
          <w:numId w:val="33"/>
        </w:numPr>
        <w:overflowPunct w:val="0"/>
        <w:autoSpaceDE w:val="0"/>
        <w:autoSpaceDN w:val="0"/>
        <w:adjustRightInd w:val="0"/>
        <w:ind w:firstLineChars="0"/>
        <w:jc w:val="both"/>
        <w:textAlignment w:val="baseline"/>
        <w:rPr>
          <w:color w:val="000000" w:themeColor="text1"/>
          <w:lang w:eastAsia="zh-CN"/>
        </w:rPr>
      </w:pPr>
      <w:r>
        <w:rPr>
          <w:color w:val="000000" w:themeColor="text1"/>
          <w:lang w:eastAsia="zh-CN"/>
        </w:rPr>
        <w:t>Issue 3-5-2: Repetition number</w:t>
      </w:r>
    </w:p>
    <w:p w14:paraId="7F210513" w14:textId="77777777" w:rsidR="00D1507C" w:rsidRDefault="00D1507C" w:rsidP="00D1507C">
      <w:pPr>
        <w:jc w:val="both"/>
        <w:rPr>
          <w:b/>
          <w:bCs/>
          <w:color w:val="000000" w:themeColor="text1"/>
          <w:lang w:eastAsia="zh-CN"/>
        </w:rPr>
      </w:pPr>
      <w:r>
        <w:rPr>
          <w:b/>
          <w:bCs/>
          <w:color w:val="000000" w:themeColor="text1"/>
          <w:lang w:eastAsia="zh-CN"/>
        </w:rPr>
        <w:t xml:space="preserve">Agreement: </w:t>
      </w:r>
      <w:r>
        <w:rPr>
          <w:lang w:val="en-US"/>
        </w:rPr>
        <w:t xml:space="preserve">RAN4 can consider </w:t>
      </w:r>
      <w:r>
        <w:rPr>
          <w:b/>
        </w:rPr>
        <w:t>Repetition number=1</w:t>
      </w:r>
      <w:r>
        <w:t xml:space="preserve"> to be used for TDD NB-IoT SAN Rx requirements compatible with D/U=8 (8 ms transmission/reception time) and transmission periodicity N=9 (90 ms) for the new TDD frame structure.</w:t>
      </w:r>
    </w:p>
    <w:p w14:paraId="30CCB08D" w14:textId="77777777" w:rsidR="00D1507C" w:rsidRDefault="00D1507C" w:rsidP="00D1507C">
      <w:pPr>
        <w:jc w:val="both"/>
        <w:rPr>
          <w:color w:val="000000" w:themeColor="text1"/>
          <w:lang w:eastAsia="zh-CN"/>
        </w:rPr>
      </w:pPr>
    </w:p>
    <w:p w14:paraId="379DD46F" w14:textId="77777777" w:rsidR="00D1507C" w:rsidRDefault="00D1507C" w:rsidP="00D1507C">
      <w:pPr>
        <w:jc w:val="both"/>
        <w:rPr>
          <w:b/>
          <w:bCs/>
          <w:color w:val="000000" w:themeColor="text1"/>
          <w:u w:val="single"/>
          <w:lang w:eastAsia="zh-CN"/>
        </w:rPr>
      </w:pPr>
      <w:r>
        <w:rPr>
          <w:b/>
          <w:bCs/>
          <w:color w:val="000000" w:themeColor="text1"/>
          <w:u w:val="single"/>
          <w:lang w:eastAsia="zh-CN"/>
        </w:rPr>
        <w:t xml:space="preserve">Sub-topic 3-6: </w:t>
      </w:r>
      <w:r>
        <w:rPr>
          <w:b/>
          <w:bCs/>
          <w:u w:val="single"/>
          <w:lang w:eastAsia="zh-CN"/>
        </w:rPr>
        <w:t>Work Split for SAN specification TS 36.108</w:t>
      </w:r>
    </w:p>
    <w:p w14:paraId="3CEB7D8B" w14:textId="77777777" w:rsidR="00D1507C" w:rsidRDefault="00D1507C" w:rsidP="00D1507C">
      <w:pPr>
        <w:pStyle w:val="Paragraphedeliste"/>
        <w:numPr>
          <w:ilvl w:val="0"/>
          <w:numId w:val="33"/>
        </w:numPr>
        <w:overflowPunct w:val="0"/>
        <w:autoSpaceDE w:val="0"/>
        <w:autoSpaceDN w:val="0"/>
        <w:adjustRightInd w:val="0"/>
        <w:ind w:firstLineChars="0"/>
        <w:jc w:val="both"/>
        <w:textAlignment w:val="baseline"/>
        <w:rPr>
          <w:color w:val="000000" w:themeColor="text1"/>
          <w:lang w:eastAsia="zh-CN"/>
        </w:rPr>
      </w:pPr>
      <w:r>
        <w:rPr>
          <w:color w:val="000000" w:themeColor="text1"/>
          <w:lang w:eastAsia="zh-CN"/>
        </w:rPr>
        <w:t>Issue 3-6-1: Work Split for NB-IoT TDD NTN in TS 36.108</w:t>
      </w:r>
    </w:p>
    <w:p w14:paraId="313C0175" w14:textId="77777777" w:rsidR="00D1507C" w:rsidRDefault="00D1507C" w:rsidP="00D1507C">
      <w:pPr>
        <w:jc w:val="both"/>
        <w:rPr>
          <w:b/>
          <w:bCs/>
          <w:color w:val="000000" w:themeColor="text1"/>
          <w:lang w:eastAsia="zh-CN"/>
        </w:rPr>
      </w:pPr>
      <w:r>
        <w:rPr>
          <w:b/>
          <w:bCs/>
          <w:color w:val="000000" w:themeColor="text1"/>
          <w:lang w:eastAsia="zh-CN"/>
        </w:rPr>
        <w:t xml:space="preserve">Agreement: </w:t>
      </w:r>
    </w:p>
    <w:tbl>
      <w:tblPr>
        <w:tblStyle w:val="Grilledutableau"/>
        <w:tblW w:w="0" w:type="auto"/>
        <w:tblLook w:val="04A0" w:firstRow="1" w:lastRow="0" w:firstColumn="1" w:lastColumn="0" w:noHBand="0" w:noVBand="1"/>
      </w:tblPr>
      <w:tblGrid>
        <w:gridCol w:w="4815"/>
        <w:gridCol w:w="4816"/>
      </w:tblGrid>
      <w:tr w:rsidR="00D1507C" w14:paraId="3F6B6513" w14:textId="77777777" w:rsidTr="008C2976">
        <w:tc>
          <w:tcPr>
            <w:tcW w:w="4815" w:type="dxa"/>
          </w:tcPr>
          <w:p w14:paraId="6610B5AD" w14:textId="77777777" w:rsidR="00D1507C" w:rsidRDefault="00D1507C" w:rsidP="008C2976">
            <w:pPr>
              <w:rPr>
                <w:b/>
                <w:bCs/>
                <w:color w:val="000000" w:themeColor="text1"/>
                <w:lang w:eastAsia="zh-CN"/>
              </w:rPr>
            </w:pPr>
            <w:r>
              <w:rPr>
                <w:b/>
                <w:bCs/>
                <w:color w:val="000000" w:themeColor="text1"/>
                <w:lang w:eastAsia="zh-CN"/>
              </w:rPr>
              <w:t>Clause/Requirement</w:t>
            </w:r>
          </w:p>
        </w:tc>
        <w:tc>
          <w:tcPr>
            <w:tcW w:w="4816" w:type="dxa"/>
          </w:tcPr>
          <w:p w14:paraId="2A169553" w14:textId="77777777" w:rsidR="00D1507C" w:rsidRDefault="00D1507C" w:rsidP="008C2976">
            <w:pPr>
              <w:rPr>
                <w:b/>
                <w:bCs/>
                <w:color w:val="000000" w:themeColor="text1"/>
                <w:lang w:eastAsia="zh-CN"/>
              </w:rPr>
            </w:pPr>
            <w:r>
              <w:rPr>
                <w:b/>
                <w:bCs/>
                <w:color w:val="000000" w:themeColor="text1"/>
                <w:lang w:eastAsia="zh-CN"/>
              </w:rPr>
              <w:t>Company</w:t>
            </w:r>
          </w:p>
        </w:tc>
      </w:tr>
      <w:tr w:rsidR="00D1507C" w14:paraId="423063EA" w14:textId="77777777" w:rsidTr="008C2976">
        <w:tc>
          <w:tcPr>
            <w:tcW w:w="4815" w:type="dxa"/>
          </w:tcPr>
          <w:p w14:paraId="16114E2A" w14:textId="77777777" w:rsidR="00D1507C" w:rsidRDefault="00D1507C" w:rsidP="008C2976">
            <w:pPr>
              <w:jc w:val="both"/>
              <w:rPr>
                <w:color w:val="000000" w:themeColor="text1"/>
                <w:szCs w:val="24"/>
                <w:lang w:eastAsia="zh-CN"/>
              </w:rPr>
            </w:pPr>
            <w:r>
              <w:rPr>
                <w:color w:val="000000" w:themeColor="text1"/>
                <w:szCs w:val="24"/>
                <w:lang w:eastAsia="zh-CN"/>
              </w:rPr>
              <w:t>Definitions/Abbreviations</w:t>
            </w:r>
          </w:p>
          <w:p w14:paraId="30F066F1" w14:textId="77777777" w:rsidR="00D1507C" w:rsidRDefault="00D1507C" w:rsidP="008C2976">
            <w:pPr>
              <w:rPr>
                <w:color w:val="000000" w:themeColor="text1"/>
                <w:lang w:eastAsia="zh-CN"/>
              </w:rPr>
            </w:pPr>
          </w:p>
        </w:tc>
        <w:tc>
          <w:tcPr>
            <w:tcW w:w="4816" w:type="dxa"/>
          </w:tcPr>
          <w:p w14:paraId="11AA028C" w14:textId="77777777" w:rsidR="00D1507C" w:rsidRDefault="00D1507C" w:rsidP="008C2976">
            <w:pPr>
              <w:rPr>
                <w:color w:val="000000" w:themeColor="text1"/>
                <w:lang w:eastAsia="zh-CN"/>
              </w:rPr>
            </w:pPr>
            <w:r>
              <w:rPr>
                <w:color w:val="000000" w:themeColor="text1"/>
                <w:lang w:eastAsia="zh-CN"/>
              </w:rPr>
              <w:t>Iridium</w:t>
            </w:r>
          </w:p>
        </w:tc>
      </w:tr>
      <w:tr w:rsidR="00D1507C" w14:paraId="62827423" w14:textId="77777777" w:rsidTr="008C2976">
        <w:tc>
          <w:tcPr>
            <w:tcW w:w="4815" w:type="dxa"/>
          </w:tcPr>
          <w:p w14:paraId="5575E48B" w14:textId="77777777" w:rsidR="00D1507C" w:rsidRDefault="00D1507C" w:rsidP="008C2976">
            <w:pPr>
              <w:jc w:val="both"/>
              <w:rPr>
                <w:color w:val="000000" w:themeColor="text1"/>
                <w:szCs w:val="24"/>
                <w:lang w:eastAsia="zh-CN"/>
              </w:rPr>
            </w:pPr>
            <w:r>
              <w:rPr>
                <w:color w:val="000000" w:themeColor="text1"/>
                <w:szCs w:val="24"/>
                <w:lang w:eastAsia="zh-CN"/>
              </w:rPr>
              <w:t>Band definition (Clause 5.2)</w:t>
            </w:r>
          </w:p>
          <w:p w14:paraId="26CD8EDA" w14:textId="77777777" w:rsidR="00D1507C" w:rsidRDefault="00D1507C" w:rsidP="008C2976">
            <w:pPr>
              <w:spacing w:after="120"/>
              <w:jc w:val="both"/>
              <w:rPr>
                <w:color w:val="000000" w:themeColor="text1"/>
                <w:szCs w:val="24"/>
                <w:lang w:eastAsia="zh-CN"/>
              </w:rPr>
            </w:pPr>
          </w:p>
        </w:tc>
        <w:tc>
          <w:tcPr>
            <w:tcW w:w="4816" w:type="dxa"/>
          </w:tcPr>
          <w:p w14:paraId="36EDF951" w14:textId="77777777" w:rsidR="00D1507C" w:rsidRDefault="00D1507C" w:rsidP="008C2976">
            <w:pPr>
              <w:rPr>
                <w:color w:val="000000" w:themeColor="text1"/>
                <w:lang w:eastAsia="zh-CN"/>
              </w:rPr>
            </w:pPr>
            <w:r>
              <w:rPr>
                <w:color w:val="000000" w:themeColor="text1"/>
                <w:lang w:eastAsia="zh-CN"/>
              </w:rPr>
              <w:t>THALES</w:t>
            </w:r>
          </w:p>
        </w:tc>
      </w:tr>
      <w:tr w:rsidR="00D1507C" w14:paraId="5C7E6BFF" w14:textId="77777777" w:rsidTr="008C2976">
        <w:tc>
          <w:tcPr>
            <w:tcW w:w="4815" w:type="dxa"/>
          </w:tcPr>
          <w:p w14:paraId="41AE4924" w14:textId="77777777" w:rsidR="00D1507C" w:rsidRDefault="00D1507C" w:rsidP="008C2976">
            <w:pPr>
              <w:jc w:val="both"/>
              <w:rPr>
                <w:color w:val="000000" w:themeColor="text1"/>
                <w:szCs w:val="24"/>
                <w:lang w:eastAsia="zh-CN"/>
              </w:rPr>
            </w:pPr>
            <w:r>
              <w:rPr>
                <w:color w:val="000000" w:themeColor="text1"/>
                <w:szCs w:val="24"/>
                <w:lang w:eastAsia="zh-CN"/>
              </w:rPr>
              <w:t>Conducted REFSENS update</w:t>
            </w:r>
          </w:p>
        </w:tc>
        <w:tc>
          <w:tcPr>
            <w:tcW w:w="4816" w:type="dxa"/>
          </w:tcPr>
          <w:p w14:paraId="5638CF88" w14:textId="77777777" w:rsidR="00D1507C" w:rsidRDefault="00D1507C" w:rsidP="008C2976">
            <w:pPr>
              <w:rPr>
                <w:color w:val="000000" w:themeColor="text1"/>
                <w:lang w:eastAsia="zh-CN"/>
              </w:rPr>
            </w:pPr>
            <w:r>
              <w:rPr>
                <w:color w:val="000000" w:themeColor="text1"/>
                <w:lang w:eastAsia="zh-CN"/>
              </w:rPr>
              <w:t>THALES</w:t>
            </w:r>
          </w:p>
        </w:tc>
      </w:tr>
      <w:tr w:rsidR="00D1507C" w14:paraId="59C234D2" w14:textId="77777777" w:rsidTr="008C2976">
        <w:tc>
          <w:tcPr>
            <w:tcW w:w="4815" w:type="dxa"/>
          </w:tcPr>
          <w:p w14:paraId="7901FC6F" w14:textId="77777777" w:rsidR="00D1507C" w:rsidRDefault="00D1507C" w:rsidP="008C2976">
            <w:pPr>
              <w:jc w:val="both"/>
              <w:rPr>
                <w:color w:val="000000" w:themeColor="text1"/>
                <w:szCs w:val="24"/>
                <w:lang w:eastAsia="zh-CN"/>
              </w:rPr>
            </w:pPr>
            <w:r>
              <w:rPr>
                <w:color w:val="000000" w:themeColor="text1"/>
                <w:szCs w:val="24"/>
                <w:lang w:eastAsia="zh-CN"/>
              </w:rPr>
              <w:t>Radiated REFSENS update</w:t>
            </w:r>
          </w:p>
        </w:tc>
        <w:tc>
          <w:tcPr>
            <w:tcW w:w="4816" w:type="dxa"/>
          </w:tcPr>
          <w:p w14:paraId="5C3E369E" w14:textId="77777777" w:rsidR="00D1507C" w:rsidRDefault="00D1507C" w:rsidP="008C2976">
            <w:pPr>
              <w:rPr>
                <w:color w:val="000000" w:themeColor="text1"/>
                <w:lang w:eastAsia="zh-CN"/>
              </w:rPr>
            </w:pPr>
          </w:p>
        </w:tc>
      </w:tr>
      <w:tr w:rsidR="00D1507C" w14:paraId="7F57C7F7" w14:textId="77777777" w:rsidTr="008C2976">
        <w:tc>
          <w:tcPr>
            <w:tcW w:w="4815" w:type="dxa"/>
          </w:tcPr>
          <w:p w14:paraId="0A714BF0" w14:textId="77777777" w:rsidR="00D1507C" w:rsidRDefault="00D1507C" w:rsidP="008C2976">
            <w:pPr>
              <w:jc w:val="both"/>
              <w:rPr>
                <w:rFonts w:eastAsia="MS Mincho"/>
                <w:color w:val="000000" w:themeColor="text1"/>
                <w:szCs w:val="24"/>
                <w:lang w:eastAsia="zh-CN"/>
              </w:rPr>
            </w:pPr>
            <w:r>
              <w:rPr>
                <w:color w:val="000000" w:themeColor="text1"/>
                <w:szCs w:val="24"/>
                <w:lang w:eastAsia="zh-CN"/>
              </w:rPr>
              <w:t>Dynamic range update</w:t>
            </w:r>
          </w:p>
        </w:tc>
        <w:tc>
          <w:tcPr>
            <w:tcW w:w="4816" w:type="dxa"/>
          </w:tcPr>
          <w:p w14:paraId="377ADC07" w14:textId="77777777" w:rsidR="00D1507C" w:rsidRDefault="00D1507C" w:rsidP="008C2976">
            <w:pPr>
              <w:rPr>
                <w:color w:val="000000" w:themeColor="text1"/>
                <w:lang w:eastAsia="zh-CN"/>
              </w:rPr>
            </w:pPr>
            <w:r>
              <w:rPr>
                <w:color w:val="000000" w:themeColor="text1"/>
                <w:lang w:eastAsia="zh-CN"/>
              </w:rPr>
              <w:t>Iridium</w:t>
            </w:r>
          </w:p>
        </w:tc>
      </w:tr>
      <w:tr w:rsidR="00D1507C" w14:paraId="239A3B34" w14:textId="77777777" w:rsidTr="008C2976">
        <w:tc>
          <w:tcPr>
            <w:tcW w:w="4815" w:type="dxa"/>
          </w:tcPr>
          <w:p w14:paraId="659F3D3F" w14:textId="77777777" w:rsidR="00D1507C" w:rsidRDefault="00D1507C" w:rsidP="008C2976">
            <w:pPr>
              <w:rPr>
                <w:color w:val="000000" w:themeColor="text1"/>
                <w:lang w:eastAsia="zh-CN"/>
              </w:rPr>
            </w:pPr>
            <w:r>
              <w:rPr>
                <w:color w:val="000000" w:themeColor="text1"/>
                <w:szCs w:val="24"/>
                <w:lang w:eastAsia="zh-CN"/>
              </w:rPr>
              <w:t>Conducted ON/OFF requirements</w:t>
            </w:r>
          </w:p>
        </w:tc>
        <w:tc>
          <w:tcPr>
            <w:tcW w:w="4816" w:type="dxa"/>
          </w:tcPr>
          <w:p w14:paraId="28FD9718" w14:textId="77777777" w:rsidR="00D1507C" w:rsidRDefault="00D1507C" w:rsidP="008C2976">
            <w:pPr>
              <w:rPr>
                <w:color w:val="000000" w:themeColor="text1"/>
                <w:lang w:eastAsia="zh-CN"/>
              </w:rPr>
            </w:pPr>
            <w:r>
              <w:rPr>
                <w:color w:val="000000" w:themeColor="text1"/>
                <w:lang w:eastAsia="zh-CN"/>
              </w:rPr>
              <w:t>Iridium</w:t>
            </w:r>
          </w:p>
        </w:tc>
      </w:tr>
      <w:tr w:rsidR="00D1507C" w14:paraId="0D9CB5B8" w14:textId="77777777" w:rsidTr="008C2976">
        <w:tc>
          <w:tcPr>
            <w:tcW w:w="4815" w:type="dxa"/>
          </w:tcPr>
          <w:p w14:paraId="6EDDF84E" w14:textId="77777777" w:rsidR="00D1507C" w:rsidRDefault="00D1507C" w:rsidP="008C2976">
            <w:pPr>
              <w:rPr>
                <w:color w:val="000000" w:themeColor="text1"/>
                <w:lang w:eastAsia="zh-CN"/>
              </w:rPr>
            </w:pPr>
            <w:r>
              <w:rPr>
                <w:color w:val="000000" w:themeColor="text1"/>
                <w:szCs w:val="24"/>
                <w:lang w:eastAsia="zh-CN"/>
              </w:rPr>
              <w:t>EVM Annex</w:t>
            </w:r>
          </w:p>
        </w:tc>
        <w:tc>
          <w:tcPr>
            <w:tcW w:w="4816" w:type="dxa"/>
          </w:tcPr>
          <w:p w14:paraId="548BADF0" w14:textId="77777777" w:rsidR="00D1507C" w:rsidRDefault="00D1507C" w:rsidP="008C2976">
            <w:pPr>
              <w:rPr>
                <w:color w:val="000000" w:themeColor="text1"/>
                <w:lang w:val="en-US" w:eastAsia="zh-CN"/>
              </w:rPr>
            </w:pPr>
            <w:r>
              <w:rPr>
                <w:rFonts w:hint="eastAsia"/>
                <w:color w:val="000000" w:themeColor="text1"/>
                <w:lang w:val="en-US" w:eastAsia="zh-CN"/>
              </w:rPr>
              <w:t>ZTE</w:t>
            </w:r>
          </w:p>
        </w:tc>
      </w:tr>
      <w:tr w:rsidR="00D1507C" w14:paraId="7957E55E" w14:textId="77777777" w:rsidTr="008C2976">
        <w:tc>
          <w:tcPr>
            <w:tcW w:w="4815" w:type="dxa"/>
          </w:tcPr>
          <w:p w14:paraId="4FF40C0A" w14:textId="77777777" w:rsidR="00D1507C" w:rsidRDefault="00D1507C" w:rsidP="008C2976">
            <w:pPr>
              <w:rPr>
                <w:color w:val="000000" w:themeColor="text1"/>
                <w:lang w:eastAsia="zh-CN"/>
              </w:rPr>
            </w:pPr>
            <w:r>
              <w:rPr>
                <w:color w:val="000000" w:themeColor="text1"/>
                <w:szCs w:val="24"/>
                <w:lang w:eastAsia="zh-CN"/>
              </w:rPr>
              <w:t>Other, miscellaneous</w:t>
            </w:r>
          </w:p>
        </w:tc>
        <w:tc>
          <w:tcPr>
            <w:tcW w:w="4816" w:type="dxa"/>
          </w:tcPr>
          <w:p w14:paraId="607EBE50" w14:textId="77777777" w:rsidR="00D1507C" w:rsidRDefault="00D1507C" w:rsidP="008C2976">
            <w:pPr>
              <w:rPr>
                <w:color w:val="000000" w:themeColor="text1"/>
                <w:lang w:eastAsia="zh-CN"/>
              </w:rPr>
            </w:pPr>
          </w:p>
        </w:tc>
      </w:tr>
    </w:tbl>
    <w:p w14:paraId="1795A0D2" w14:textId="518617B0" w:rsidR="00713485" w:rsidRPr="00A25CA9" w:rsidRDefault="00713485" w:rsidP="00D842A6">
      <w:pPr>
        <w:rPr>
          <w:lang w:eastAsia="x-none"/>
        </w:rPr>
      </w:pPr>
    </w:p>
    <w:sectPr w:rsidR="00713485" w:rsidRPr="00A25CA9" w:rsidSect="00852A6C">
      <w:footnotePr>
        <w:numRestart w:val="eachSect"/>
      </w:footnotePr>
      <w:pgSz w:w="11907" w:h="16840"/>
      <w:pgMar w:top="993" w:right="567" w:bottom="1134"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03E954" w14:textId="77777777" w:rsidR="00AE39BA" w:rsidRDefault="00AE39BA">
      <w:pPr>
        <w:spacing w:after="0"/>
      </w:pPr>
      <w:r>
        <w:separator/>
      </w:r>
    </w:p>
  </w:endnote>
  <w:endnote w:type="continuationSeparator" w:id="0">
    <w:p w14:paraId="5CA10118" w14:textId="77777777" w:rsidR="00AE39BA" w:rsidRDefault="00AE39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Yu Mincho">
    <w:altName w:val="Yu Gothic UI"/>
    <w:charset w:val="80"/>
    <w:family w:val="roman"/>
    <w:pitch w:val="default"/>
    <w:sig w:usb0="00000000" w:usb1="00000000" w:usb2="00000012" w:usb3="00000000" w:csb0="000200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DengXian">
    <w:altName w:val="SimSu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985FB1" w14:textId="77777777" w:rsidR="00AE39BA" w:rsidRDefault="00AE39BA">
      <w:pPr>
        <w:spacing w:after="0"/>
      </w:pPr>
      <w:r>
        <w:separator/>
      </w:r>
    </w:p>
  </w:footnote>
  <w:footnote w:type="continuationSeparator" w:id="0">
    <w:p w14:paraId="44F23065" w14:textId="77777777" w:rsidR="00AE39BA" w:rsidRDefault="00AE39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586A172"/>
    <w:lvl w:ilvl="0">
      <w:start w:val="1"/>
      <w:numFmt w:val="decimal"/>
      <w:lvlText w:val="%1."/>
      <w:lvlJc w:val="left"/>
      <w:pPr>
        <w:tabs>
          <w:tab w:val="num" w:pos="1209"/>
        </w:tabs>
        <w:ind w:left="1209" w:hanging="360"/>
      </w:pPr>
    </w:lvl>
  </w:abstractNum>
  <w:abstractNum w:abstractNumId="1"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2" w15:restartNumberingAfterBreak="0">
    <w:nsid w:val="00000005"/>
    <w:multiLevelType w:val="multilevel"/>
    <w:tmpl w:val="00000005"/>
    <w:name w:val="WW8StyleNum1"/>
    <w:lvl w:ilvl="0">
      <w:start w:val="1"/>
      <w:numFmt w:val="decimal"/>
      <w:pStyle w:val="Listenumros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9A3EA3"/>
    <w:multiLevelType w:val="hybridMultilevel"/>
    <w:tmpl w:val="7CFAE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16B73BA"/>
    <w:multiLevelType w:val="hybridMultilevel"/>
    <w:tmpl w:val="11B23932"/>
    <w:lvl w:ilvl="0" w:tplc="0809000F">
      <w:start w:val="1"/>
      <w:numFmt w:val="decimal"/>
      <w:pStyle w:val="Listenumros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FB3996"/>
    <w:multiLevelType w:val="hybridMultilevel"/>
    <w:tmpl w:val="EF1E19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6917137"/>
    <w:multiLevelType w:val="hybridMultilevel"/>
    <w:tmpl w:val="DDA80A4C"/>
    <w:lvl w:ilvl="0" w:tplc="B84E3328">
      <w:start w:val="1"/>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6C66787"/>
    <w:multiLevelType w:val="hybridMultilevel"/>
    <w:tmpl w:val="690EC84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15:restartNumberingAfterBreak="0">
    <w:nsid w:val="1F4971C2"/>
    <w:multiLevelType w:val="multilevel"/>
    <w:tmpl w:val="1F4971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enumros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985092"/>
    <w:multiLevelType w:val="hybridMultilevel"/>
    <w:tmpl w:val="65FCFAB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8E7467B"/>
    <w:multiLevelType w:val="multilevel"/>
    <w:tmpl w:val="4CF6FA3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38FC5F2F"/>
    <w:multiLevelType w:val="hybridMultilevel"/>
    <w:tmpl w:val="B6383808"/>
    <w:lvl w:ilvl="0" w:tplc="720A8B04">
      <w:numFmt w:val="bullet"/>
      <w:lvlText w:val="-"/>
      <w:lvlJc w:val="left"/>
      <w:pPr>
        <w:ind w:left="720" w:hanging="360"/>
      </w:pPr>
      <w:rPr>
        <w:rFonts w:ascii="Times New Roman" w:eastAsia="SimSun" w:hAnsi="Times New Roman" w:cs="Times New Roman" w:hint="default"/>
        <w:b w:val="0"/>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4D0561"/>
    <w:multiLevelType w:val="hybridMultilevel"/>
    <w:tmpl w:val="757EE8D2"/>
    <w:lvl w:ilvl="0" w:tplc="5D5AE204">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D37A3D"/>
    <w:multiLevelType w:val="multilevel"/>
    <w:tmpl w:val="E10284F0"/>
    <w:lvl w:ilvl="0">
      <w:numFmt w:val="decimal"/>
      <w:lvlText w:val="%1"/>
      <w:lvlJc w:val="left"/>
      <w:pPr>
        <w:ind w:left="432" w:hanging="432"/>
      </w:pPr>
      <w:rPr>
        <w:rFonts w:hint="eastAsia"/>
        <w:color w:val="000000" w:themeColor="text1"/>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6"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26C5298"/>
    <w:multiLevelType w:val="hybridMultilevel"/>
    <w:tmpl w:val="9D646F24"/>
    <w:lvl w:ilvl="0" w:tplc="1074B0B4">
      <w:start w:val="4"/>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CD22EDB"/>
    <w:multiLevelType w:val="hybridMultilevel"/>
    <w:tmpl w:val="F72625E0"/>
    <w:lvl w:ilvl="0" w:tplc="BAA8650C">
      <w:start w:val="1"/>
      <w:numFmt w:val="bullet"/>
      <w:lvlText w:val="-"/>
      <w:lvlJc w:val="left"/>
      <w:pPr>
        <w:ind w:left="780" w:hanging="360"/>
      </w:pPr>
      <w:rPr>
        <w:rFonts w:ascii="Times New Roman" w:eastAsiaTheme="minorHAnsi" w:hAnsi="Times New Roman" w:cs="Times New Roman"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33" w15:restartNumberingAfterBreak="0">
    <w:nsid w:val="5E604904"/>
    <w:multiLevelType w:val="hybridMultilevel"/>
    <w:tmpl w:val="45ECF428"/>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9238FC"/>
    <w:multiLevelType w:val="hybridMultilevel"/>
    <w:tmpl w:val="73BEDF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4956824"/>
    <w:multiLevelType w:val="hybridMultilevel"/>
    <w:tmpl w:val="0C5EDB64"/>
    <w:lvl w:ilvl="0" w:tplc="04090001">
      <w:start w:val="1"/>
      <w:numFmt w:val="bullet"/>
      <w:lvlText w:val=""/>
      <w:lvlJc w:val="left"/>
      <w:pPr>
        <w:ind w:left="284" w:hanging="360"/>
      </w:pPr>
      <w:rPr>
        <w:rFonts w:ascii="Symbol" w:hAnsi="Symbol" w:hint="default"/>
      </w:rPr>
    </w:lvl>
    <w:lvl w:ilvl="1" w:tplc="C6C61D86">
      <w:numFmt w:val="bullet"/>
      <w:lvlText w:val="•"/>
      <w:lvlJc w:val="left"/>
      <w:pPr>
        <w:ind w:left="1004" w:hanging="360"/>
      </w:pPr>
      <w:rPr>
        <w:rFonts w:ascii="Times New Roman" w:eastAsia="SimSun" w:hAnsi="Times New Roman" w:cs="Times New Roman" w:hint="default"/>
      </w:rPr>
    </w:lvl>
    <w:lvl w:ilvl="2" w:tplc="04090005">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36"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5EE20F6"/>
    <w:multiLevelType w:val="hybridMultilevel"/>
    <w:tmpl w:val="7D2CA0E8"/>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SimSun" w:hAnsi="Times New Roman" w:cs="Times New Roman" w:hint="default"/>
      </w:rPr>
    </w:lvl>
  </w:abstractNum>
  <w:abstractNum w:abstractNumId="39" w15:restartNumberingAfterBreak="0">
    <w:nsid w:val="67AD1C2B"/>
    <w:multiLevelType w:val="hybridMultilevel"/>
    <w:tmpl w:val="BBEAB380"/>
    <w:lvl w:ilvl="0" w:tplc="C6AADAC0">
      <w:start w:val="1"/>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FA14712"/>
    <w:multiLevelType w:val="hybridMultilevel"/>
    <w:tmpl w:val="34DAD5C6"/>
    <w:lvl w:ilvl="0" w:tplc="04090001">
      <w:start w:val="1"/>
      <w:numFmt w:val="bullet"/>
      <w:lvlText w:val=""/>
      <w:lvlJc w:val="left"/>
      <w:pPr>
        <w:ind w:left="360" w:hanging="360"/>
      </w:pPr>
      <w:rPr>
        <w:rFonts w:ascii="Symbol" w:hAnsi="Symbol" w:hint="default"/>
      </w:rPr>
    </w:lvl>
    <w:lvl w:ilvl="1" w:tplc="041D0001">
      <w:start w:val="1"/>
      <w:numFmt w:val="bullet"/>
      <w:lvlText w:val=""/>
      <w:lvlJc w:val="left"/>
      <w:pPr>
        <w:ind w:left="627" w:hanging="420"/>
      </w:pPr>
      <w:rPr>
        <w:rFonts w:ascii="Symbol" w:hAnsi="Symbol" w:hint="default"/>
      </w:rPr>
    </w:lvl>
    <w:lvl w:ilvl="2" w:tplc="041D0003">
      <w:start w:val="1"/>
      <w:numFmt w:val="bullet"/>
      <w:lvlText w:val="o"/>
      <w:lvlJc w:val="left"/>
      <w:pPr>
        <w:ind w:left="900" w:hanging="420"/>
      </w:pPr>
      <w:rPr>
        <w:rFonts w:ascii="Courier New" w:hAnsi="Courier New" w:cs="Courier New" w:hint="default"/>
      </w:rPr>
    </w:lvl>
    <w:lvl w:ilvl="3" w:tplc="041D0003">
      <w:start w:val="1"/>
      <w:numFmt w:val="bullet"/>
      <w:lvlText w:val="o"/>
      <w:lvlJc w:val="left"/>
      <w:pPr>
        <w:ind w:left="1320" w:hanging="420"/>
      </w:pPr>
      <w:rPr>
        <w:rFonts w:ascii="Courier New" w:hAnsi="Courier New" w:cs="Courier New" w:hint="default"/>
      </w:rPr>
    </w:lvl>
    <w:lvl w:ilvl="4" w:tplc="04090003">
      <w:start w:val="1"/>
      <w:numFmt w:val="bullet"/>
      <w:lvlText w:val=""/>
      <w:lvlJc w:val="left"/>
      <w:pPr>
        <w:ind w:left="1740" w:hanging="420"/>
      </w:pPr>
      <w:rPr>
        <w:rFonts w:ascii="Wingdings" w:hAnsi="Wingdings" w:hint="default"/>
      </w:rPr>
    </w:lvl>
    <w:lvl w:ilvl="5" w:tplc="04090005">
      <w:start w:val="1"/>
      <w:numFmt w:val="bullet"/>
      <w:lvlText w:val=""/>
      <w:lvlJc w:val="left"/>
      <w:pPr>
        <w:ind w:left="2160" w:hanging="420"/>
      </w:pPr>
      <w:rPr>
        <w:rFonts w:ascii="Wingdings" w:hAnsi="Wingdings" w:hint="default"/>
      </w:rPr>
    </w:lvl>
    <w:lvl w:ilvl="6" w:tplc="04090001">
      <w:start w:val="1"/>
      <w:numFmt w:val="bullet"/>
      <w:lvlText w:val=""/>
      <w:lvlJc w:val="left"/>
      <w:pPr>
        <w:ind w:left="2580" w:hanging="420"/>
      </w:pPr>
      <w:rPr>
        <w:rFonts w:ascii="Wingdings" w:hAnsi="Wingdings" w:hint="default"/>
      </w:rPr>
    </w:lvl>
    <w:lvl w:ilvl="7" w:tplc="04090003">
      <w:start w:val="1"/>
      <w:numFmt w:val="bullet"/>
      <w:lvlText w:val=""/>
      <w:lvlJc w:val="left"/>
      <w:pPr>
        <w:ind w:left="3000" w:hanging="420"/>
      </w:pPr>
      <w:rPr>
        <w:rFonts w:ascii="Wingdings" w:hAnsi="Wingdings" w:hint="default"/>
      </w:rPr>
    </w:lvl>
    <w:lvl w:ilvl="8" w:tplc="04090005">
      <w:start w:val="1"/>
      <w:numFmt w:val="bullet"/>
      <w:lvlText w:val=""/>
      <w:lvlJc w:val="left"/>
      <w:pPr>
        <w:ind w:left="3420" w:hanging="420"/>
      </w:pPr>
      <w:rPr>
        <w:rFonts w:ascii="Wingdings" w:hAnsi="Wingdings" w:hint="default"/>
      </w:rPr>
    </w:lvl>
  </w:abstractNum>
  <w:abstractNum w:abstractNumId="41" w15:restartNumberingAfterBreak="0">
    <w:nsid w:val="72C71936"/>
    <w:multiLevelType w:val="multilevel"/>
    <w:tmpl w:val="72C71936"/>
    <w:lvl w:ilvl="0">
      <w:start w:val="1"/>
      <w:numFmt w:val="decimal"/>
      <w:pStyle w:val="Titre1"/>
      <w:lvlText w:val="%1"/>
      <w:lvlJc w:val="left"/>
      <w:pPr>
        <w:tabs>
          <w:tab w:val="left" w:pos="432"/>
        </w:tabs>
        <w:ind w:left="432" w:hanging="432"/>
      </w:pPr>
      <w:rPr>
        <w:rFonts w:hint="default"/>
        <w:u w:val="none"/>
      </w:rPr>
    </w:lvl>
    <w:lvl w:ilvl="1">
      <w:start w:val="1"/>
      <w:numFmt w:val="decimal"/>
      <w:pStyle w:val="Titre2"/>
      <w:lvlText w:val="%1.%2"/>
      <w:lvlJc w:val="left"/>
      <w:pPr>
        <w:tabs>
          <w:tab w:val="left" w:pos="576"/>
        </w:tabs>
        <w:ind w:left="576" w:hanging="576"/>
      </w:pPr>
      <w:rPr>
        <w:rFonts w:hint="default"/>
        <w:color w:val="000000"/>
        <w:u w:val="none"/>
      </w:rPr>
    </w:lvl>
    <w:lvl w:ilvl="2">
      <w:start w:val="1"/>
      <w:numFmt w:val="decimal"/>
      <w:pStyle w:val="Titre3"/>
      <w:lvlText w:val="%1.%2.%3"/>
      <w:lvlJc w:val="left"/>
      <w:pPr>
        <w:tabs>
          <w:tab w:val="left" w:pos="1146"/>
        </w:tabs>
        <w:ind w:left="1146" w:hanging="720"/>
      </w:pPr>
      <w:rPr>
        <w:rFonts w:hint="default"/>
        <w:u w:val="none"/>
      </w:rPr>
    </w:lvl>
    <w:lvl w:ilvl="3">
      <w:start w:val="1"/>
      <w:numFmt w:val="decimal"/>
      <w:pStyle w:val="Titre4"/>
      <w:lvlText w:val="%1.%2.%3.%4"/>
      <w:lvlJc w:val="left"/>
      <w:pPr>
        <w:tabs>
          <w:tab w:val="left" w:pos="864"/>
        </w:tabs>
        <w:ind w:left="864" w:hanging="864"/>
      </w:pPr>
      <w:rPr>
        <w:rFonts w:hint="default"/>
        <w:u w:val="none"/>
      </w:rPr>
    </w:lvl>
    <w:lvl w:ilvl="4">
      <w:start w:val="1"/>
      <w:numFmt w:val="decimal"/>
      <w:pStyle w:val="Titre5"/>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42" w15:restartNumberingAfterBreak="0">
    <w:nsid w:val="73375030"/>
    <w:multiLevelType w:val="hybridMultilevel"/>
    <w:tmpl w:val="63D2E8C4"/>
    <w:lvl w:ilvl="0" w:tplc="06429408">
      <w:start w:val="1"/>
      <w:numFmt w:val="bullet"/>
      <w:lvlText w:val="-"/>
      <w:lvlJc w:val="left"/>
      <w:pPr>
        <w:ind w:left="780" w:hanging="360"/>
      </w:pPr>
      <w:rPr>
        <w:rFonts w:ascii="Times New Roman" w:eastAsiaTheme="minorHAnsi" w:hAnsi="Times New Roman" w:cs="Times New Roman"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30"/>
  </w:num>
  <w:num w:numId="3">
    <w:abstractNumId w:val="1"/>
  </w:num>
  <w:num w:numId="4">
    <w:abstractNumId w:val="28"/>
  </w:num>
  <w:num w:numId="5">
    <w:abstractNumId w:val="36"/>
  </w:num>
  <w:num w:numId="6">
    <w:abstractNumId w:val="17"/>
  </w:num>
  <w:num w:numId="7">
    <w:abstractNumId w:val="23"/>
  </w:num>
  <w:num w:numId="8">
    <w:abstractNumId w:val="40"/>
  </w:num>
  <w:num w:numId="9">
    <w:abstractNumId w:val="10"/>
  </w:num>
  <w:num w:numId="10">
    <w:abstractNumId w:val="35"/>
  </w:num>
  <w:num w:numId="11">
    <w:abstractNumId w:val="12"/>
  </w:num>
  <w:num w:numId="12">
    <w:abstractNumId w:val="38"/>
  </w:num>
  <w:num w:numId="13">
    <w:abstractNumId w:val="13"/>
  </w:num>
  <w:num w:numId="14">
    <w:abstractNumId w:val="31"/>
  </w:num>
  <w:num w:numId="15">
    <w:abstractNumId w:val="43"/>
  </w:num>
  <w:num w:numId="16">
    <w:abstractNumId w:val="16"/>
  </w:num>
  <w:num w:numId="17">
    <w:abstractNumId w:val="7"/>
  </w:num>
  <w:num w:numId="18">
    <w:abstractNumId w:val="15"/>
  </w:num>
  <w:num w:numId="19">
    <w:abstractNumId w:val="24"/>
  </w:num>
  <w:num w:numId="20">
    <w:abstractNumId w:val="5"/>
  </w:num>
  <w:num w:numId="21">
    <w:abstractNumId w:val="4"/>
  </w:num>
  <w:num w:numId="22">
    <w:abstractNumId w:val="25"/>
  </w:num>
  <w:num w:numId="23">
    <w:abstractNumId w:val="26"/>
  </w:num>
  <w:num w:numId="24">
    <w:abstractNumId w:val="6"/>
  </w:num>
  <w:num w:numId="25">
    <w:abstractNumId w:val="27"/>
  </w:num>
  <w:num w:numId="26">
    <w:abstractNumId w:val="42"/>
  </w:num>
  <w:num w:numId="27">
    <w:abstractNumId w:val="32"/>
  </w:num>
  <w:num w:numId="28">
    <w:abstractNumId w:val="39"/>
  </w:num>
  <w:num w:numId="29">
    <w:abstractNumId w:val="9"/>
  </w:num>
  <w:num w:numId="30">
    <w:abstractNumId w:val="18"/>
  </w:num>
  <w:num w:numId="31">
    <w:abstractNumId w:val="3"/>
  </w:num>
  <w:num w:numId="32">
    <w:abstractNumId w:val="22"/>
  </w:num>
  <w:num w:numId="33">
    <w:abstractNumId w:val="14"/>
  </w:num>
  <w:num w:numId="34">
    <w:abstractNumId w:val="11"/>
  </w:num>
  <w:num w:numId="35">
    <w:abstractNumId w:val="34"/>
  </w:num>
  <w:num w:numId="36">
    <w:abstractNumId w:val="2"/>
  </w:num>
  <w:num w:numId="37">
    <w:abstractNumId w:val="33"/>
  </w:num>
  <w:num w:numId="38">
    <w:abstractNumId w:val="8"/>
  </w:num>
  <w:num w:numId="39">
    <w:abstractNumId w:val="19"/>
  </w:num>
  <w:num w:numId="40">
    <w:abstractNumId w:val="0"/>
  </w:num>
  <w:num w:numId="41">
    <w:abstractNumId w:val="20"/>
  </w:num>
  <w:num w:numId="42">
    <w:abstractNumId w:val="21"/>
  </w:num>
  <w:num w:numId="43">
    <w:abstractNumId w:val="29"/>
  </w:num>
  <w:num w:numId="44">
    <w:abstractNumId w:val="37"/>
  </w:num>
  <w:num w:numId="45">
    <w:abstractNumId w:val="41"/>
  </w:num>
  <w:num w:numId="46">
    <w:abstractNumId w:val="41"/>
  </w:num>
  <w:num w:numId="47">
    <w:abstractNumId w:val="22"/>
    <w:lvlOverride w:ilvl="0">
      <w:startOverride w:val="9"/>
    </w:lvlOverride>
    <w:lvlOverride w:ilvl="1">
      <w:startOverride w:val="5"/>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da-DK"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fr-FR" w:vendorID="64" w:dllVersion="131078" w:nlCheck="1" w:checkStyle="0"/>
  <w:activeWritingStyle w:appName="MSWord" w:lang="fi-FI" w:vendorID="64" w:dllVersion="131078" w:nlCheck="1" w:checkStyle="0"/>
  <w:activeWritingStyle w:appName="MSWord" w:lang="it-IT" w:vendorID="64" w:dllVersion="131078" w:nlCheck="1" w:checkStyle="0"/>
  <w:defaultTabStop w:val="420"/>
  <w:hyphenationZone w:val="425"/>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05"/>
    <w:rsid w:val="00004B4A"/>
    <w:rsid w:val="00005055"/>
    <w:rsid w:val="0000532F"/>
    <w:rsid w:val="00005510"/>
    <w:rsid w:val="0000585F"/>
    <w:rsid w:val="00005C82"/>
    <w:rsid w:val="0000664B"/>
    <w:rsid w:val="000066AC"/>
    <w:rsid w:val="000068DA"/>
    <w:rsid w:val="0000695D"/>
    <w:rsid w:val="00007783"/>
    <w:rsid w:val="0000788B"/>
    <w:rsid w:val="000108EC"/>
    <w:rsid w:val="00010FCF"/>
    <w:rsid w:val="0001144F"/>
    <w:rsid w:val="00011D02"/>
    <w:rsid w:val="0001310A"/>
    <w:rsid w:val="0001335E"/>
    <w:rsid w:val="000134D3"/>
    <w:rsid w:val="000134EA"/>
    <w:rsid w:val="00013C34"/>
    <w:rsid w:val="00013C75"/>
    <w:rsid w:val="000142FF"/>
    <w:rsid w:val="0001521F"/>
    <w:rsid w:val="000160F7"/>
    <w:rsid w:val="00016143"/>
    <w:rsid w:val="00016D9E"/>
    <w:rsid w:val="00017141"/>
    <w:rsid w:val="00017375"/>
    <w:rsid w:val="000178B7"/>
    <w:rsid w:val="000201C7"/>
    <w:rsid w:val="0002199F"/>
    <w:rsid w:val="00023757"/>
    <w:rsid w:val="00023B66"/>
    <w:rsid w:val="000245E3"/>
    <w:rsid w:val="00024FC1"/>
    <w:rsid w:val="00025688"/>
    <w:rsid w:val="000256CD"/>
    <w:rsid w:val="000257C7"/>
    <w:rsid w:val="0002624C"/>
    <w:rsid w:val="0002781C"/>
    <w:rsid w:val="0003073A"/>
    <w:rsid w:val="000308CD"/>
    <w:rsid w:val="000309D5"/>
    <w:rsid w:val="00030CE4"/>
    <w:rsid w:val="00030D2D"/>
    <w:rsid w:val="00031BB2"/>
    <w:rsid w:val="00031F4A"/>
    <w:rsid w:val="0003209A"/>
    <w:rsid w:val="000328AD"/>
    <w:rsid w:val="0003379A"/>
    <w:rsid w:val="00033BBF"/>
    <w:rsid w:val="000346D6"/>
    <w:rsid w:val="00035663"/>
    <w:rsid w:val="00035F9B"/>
    <w:rsid w:val="000363CC"/>
    <w:rsid w:val="000371E4"/>
    <w:rsid w:val="000408D1"/>
    <w:rsid w:val="00040CD4"/>
    <w:rsid w:val="00041630"/>
    <w:rsid w:val="0004178B"/>
    <w:rsid w:val="00042511"/>
    <w:rsid w:val="00043966"/>
    <w:rsid w:val="00044C28"/>
    <w:rsid w:val="00044F34"/>
    <w:rsid w:val="000471CA"/>
    <w:rsid w:val="000503D5"/>
    <w:rsid w:val="00050E97"/>
    <w:rsid w:val="0005157B"/>
    <w:rsid w:val="00052F5C"/>
    <w:rsid w:val="00053567"/>
    <w:rsid w:val="00053E8E"/>
    <w:rsid w:val="0005451D"/>
    <w:rsid w:val="00054C34"/>
    <w:rsid w:val="00054D46"/>
    <w:rsid w:val="000557ED"/>
    <w:rsid w:val="00055967"/>
    <w:rsid w:val="0005655F"/>
    <w:rsid w:val="0006018C"/>
    <w:rsid w:val="00060FE3"/>
    <w:rsid w:val="00061483"/>
    <w:rsid w:val="0006280E"/>
    <w:rsid w:val="00062FEF"/>
    <w:rsid w:val="00064870"/>
    <w:rsid w:val="00065D20"/>
    <w:rsid w:val="00065F75"/>
    <w:rsid w:val="00065F76"/>
    <w:rsid w:val="00067445"/>
    <w:rsid w:val="00067448"/>
    <w:rsid w:val="00070CA9"/>
    <w:rsid w:val="0007125D"/>
    <w:rsid w:val="000719AB"/>
    <w:rsid w:val="00071F1A"/>
    <w:rsid w:val="000722A2"/>
    <w:rsid w:val="00072DEC"/>
    <w:rsid w:val="000730C1"/>
    <w:rsid w:val="00073A13"/>
    <w:rsid w:val="00073F9A"/>
    <w:rsid w:val="0007426D"/>
    <w:rsid w:val="000742F1"/>
    <w:rsid w:val="00074469"/>
    <w:rsid w:val="00075063"/>
    <w:rsid w:val="00075248"/>
    <w:rsid w:val="0007587D"/>
    <w:rsid w:val="00076356"/>
    <w:rsid w:val="00076663"/>
    <w:rsid w:val="000769FE"/>
    <w:rsid w:val="00076B09"/>
    <w:rsid w:val="00076EB1"/>
    <w:rsid w:val="0007702A"/>
    <w:rsid w:val="00077273"/>
    <w:rsid w:val="0007736A"/>
    <w:rsid w:val="00080C15"/>
    <w:rsid w:val="00081070"/>
    <w:rsid w:val="00081554"/>
    <w:rsid w:val="00081C11"/>
    <w:rsid w:val="00081CBC"/>
    <w:rsid w:val="00082136"/>
    <w:rsid w:val="0008234B"/>
    <w:rsid w:val="000823EF"/>
    <w:rsid w:val="000826B2"/>
    <w:rsid w:val="00083490"/>
    <w:rsid w:val="00083A94"/>
    <w:rsid w:val="00083B89"/>
    <w:rsid w:val="00084AAE"/>
    <w:rsid w:val="000854D2"/>
    <w:rsid w:val="0008756E"/>
    <w:rsid w:val="00087CD8"/>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A6C21"/>
    <w:rsid w:val="000A7B8F"/>
    <w:rsid w:val="000B1F19"/>
    <w:rsid w:val="000B2202"/>
    <w:rsid w:val="000B23B5"/>
    <w:rsid w:val="000B278F"/>
    <w:rsid w:val="000B2949"/>
    <w:rsid w:val="000B2E30"/>
    <w:rsid w:val="000B3530"/>
    <w:rsid w:val="000B35FA"/>
    <w:rsid w:val="000B3AF7"/>
    <w:rsid w:val="000B43E7"/>
    <w:rsid w:val="000B4AA6"/>
    <w:rsid w:val="000B556B"/>
    <w:rsid w:val="000B5987"/>
    <w:rsid w:val="000B64C3"/>
    <w:rsid w:val="000B6E48"/>
    <w:rsid w:val="000B6E80"/>
    <w:rsid w:val="000B6F80"/>
    <w:rsid w:val="000B7F99"/>
    <w:rsid w:val="000B7FE2"/>
    <w:rsid w:val="000C0420"/>
    <w:rsid w:val="000C07C0"/>
    <w:rsid w:val="000C2079"/>
    <w:rsid w:val="000C2424"/>
    <w:rsid w:val="000C308A"/>
    <w:rsid w:val="000C39A4"/>
    <w:rsid w:val="000C3D96"/>
    <w:rsid w:val="000C4942"/>
    <w:rsid w:val="000C49D0"/>
    <w:rsid w:val="000C5EE6"/>
    <w:rsid w:val="000C6474"/>
    <w:rsid w:val="000C6B27"/>
    <w:rsid w:val="000C6E48"/>
    <w:rsid w:val="000C7EB3"/>
    <w:rsid w:val="000D0085"/>
    <w:rsid w:val="000D0E9A"/>
    <w:rsid w:val="000D10AB"/>
    <w:rsid w:val="000D115A"/>
    <w:rsid w:val="000D1754"/>
    <w:rsid w:val="000D17D7"/>
    <w:rsid w:val="000D18DF"/>
    <w:rsid w:val="000D1970"/>
    <w:rsid w:val="000D1FD2"/>
    <w:rsid w:val="000D2422"/>
    <w:rsid w:val="000D3F28"/>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4B0"/>
    <w:rsid w:val="000E1949"/>
    <w:rsid w:val="000E1B95"/>
    <w:rsid w:val="000E1D96"/>
    <w:rsid w:val="000E206E"/>
    <w:rsid w:val="000E25CD"/>
    <w:rsid w:val="000E371C"/>
    <w:rsid w:val="000E41FF"/>
    <w:rsid w:val="000E4393"/>
    <w:rsid w:val="000E4836"/>
    <w:rsid w:val="000E4C14"/>
    <w:rsid w:val="000E546F"/>
    <w:rsid w:val="000E54B9"/>
    <w:rsid w:val="000E55AE"/>
    <w:rsid w:val="000E59CB"/>
    <w:rsid w:val="000E5B16"/>
    <w:rsid w:val="000E5EF4"/>
    <w:rsid w:val="000E60BD"/>
    <w:rsid w:val="000E618E"/>
    <w:rsid w:val="000E61B1"/>
    <w:rsid w:val="000E658F"/>
    <w:rsid w:val="000E6A68"/>
    <w:rsid w:val="000E6B80"/>
    <w:rsid w:val="000E6C29"/>
    <w:rsid w:val="000E77F5"/>
    <w:rsid w:val="000E78AA"/>
    <w:rsid w:val="000F0A40"/>
    <w:rsid w:val="000F14B9"/>
    <w:rsid w:val="000F220B"/>
    <w:rsid w:val="000F256C"/>
    <w:rsid w:val="000F2856"/>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22FE"/>
    <w:rsid w:val="00103A28"/>
    <w:rsid w:val="0010582B"/>
    <w:rsid w:val="00106F66"/>
    <w:rsid w:val="00107C55"/>
    <w:rsid w:val="00107FF8"/>
    <w:rsid w:val="00110C09"/>
    <w:rsid w:val="001120B3"/>
    <w:rsid w:val="001126EF"/>
    <w:rsid w:val="00112B0B"/>
    <w:rsid w:val="00113220"/>
    <w:rsid w:val="0011368D"/>
    <w:rsid w:val="001140F9"/>
    <w:rsid w:val="001148F6"/>
    <w:rsid w:val="00114FA5"/>
    <w:rsid w:val="001155AC"/>
    <w:rsid w:val="00115847"/>
    <w:rsid w:val="00116A2D"/>
    <w:rsid w:val="00116D97"/>
    <w:rsid w:val="0011722B"/>
    <w:rsid w:val="001208B7"/>
    <w:rsid w:val="00120B6A"/>
    <w:rsid w:val="00121148"/>
    <w:rsid w:val="0012169C"/>
    <w:rsid w:val="00121FF5"/>
    <w:rsid w:val="00123821"/>
    <w:rsid w:val="00124289"/>
    <w:rsid w:val="00124E13"/>
    <w:rsid w:val="00126CA6"/>
    <w:rsid w:val="00127B44"/>
    <w:rsid w:val="001308F6"/>
    <w:rsid w:val="0013169D"/>
    <w:rsid w:val="00132700"/>
    <w:rsid w:val="0013378D"/>
    <w:rsid w:val="00133D05"/>
    <w:rsid w:val="00136061"/>
    <w:rsid w:val="00136834"/>
    <w:rsid w:val="00136F07"/>
    <w:rsid w:val="00136F3D"/>
    <w:rsid w:val="00137982"/>
    <w:rsid w:val="00137999"/>
    <w:rsid w:val="001402F2"/>
    <w:rsid w:val="00140C8D"/>
    <w:rsid w:val="0014114A"/>
    <w:rsid w:val="0014152A"/>
    <w:rsid w:val="001430B3"/>
    <w:rsid w:val="00144511"/>
    <w:rsid w:val="00145CDD"/>
    <w:rsid w:val="001460F4"/>
    <w:rsid w:val="0014612A"/>
    <w:rsid w:val="001467B0"/>
    <w:rsid w:val="001467CE"/>
    <w:rsid w:val="00146A28"/>
    <w:rsid w:val="00146C80"/>
    <w:rsid w:val="00146F82"/>
    <w:rsid w:val="00151921"/>
    <w:rsid w:val="0015432E"/>
    <w:rsid w:val="00154449"/>
    <w:rsid w:val="00154B9B"/>
    <w:rsid w:val="00155FC8"/>
    <w:rsid w:val="00156368"/>
    <w:rsid w:val="00157359"/>
    <w:rsid w:val="00157D89"/>
    <w:rsid w:val="00157EC4"/>
    <w:rsid w:val="00157ECE"/>
    <w:rsid w:val="001617B9"/>
    <w:rsid w:val="00162690"/>
    <w:rsid w:val="0016274A"/>
    <w:rsid w:val="00162CC9"/>
    <w:rsid w:val="00163132"/>
    <w:rsid w:val="00163AFF"/>
    <w:rsid w:val="00163B54"/>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3E2A"/>
    <w:rsid w:val="00174A3D"/>
    <w:rsid w:val="00175B25"/>
    <w:rsid w:val="00175B8B"/>
    <w:rsid w:val="00176367"/>
    <w:rsid w:val="0017793C"/>
    <w:rsid w:val="00177CA1"/>
    <w:rsid w:val="00180A37"/>
    <w:rsid w:val="0018149C"/>
    <w:rsid w:val="00181C7F"/>
    <w:rsid w:val="0018321E"/>
    <w:rsid w:val="00183889"/>
    <w:rsid w:val="00183CEE"/>
    <w:rsid w:val="00184F92"/>
    <w:rsid w:val="001856EB"/>
    <w:rsid w:val="00185B97"/>
    <w:rsid w:val="001861EA"/>
    <w:rsid w:val="00186634"/>
    <w:rsid w:val="00186D2E"/>
    <w:rsid w:val="00187390"/>
    <w:rsid w:val="001876A5"/>
    <w:rsid w:val="0018782B"/>
    <w:rsid w:val="00187BDF"/>
    <w:rsid w:val="00187D2B"/>
    <w:rsid w:val="00187E55"/>
    <w:rsid w:val="00190D3D"/>
    <w:rsid w:val="0019232C"/>
    <w:rsid w:val="00192AB7"/>
    <w:rsid w:val="00193B74"/>
    <w:rsid w:val="00194A9D"/>
    <w:rsid w:val="0019591E"/>
    <w:rsid w:val="00196E90"/>
    <w:rsid w:val="00197367"/>
    <w:rsid w:val="001976E0"/>
    <w:rsid w:val="00197A58"/>
    <w:rsid w:val="00197B20"/>
    <w:rsid w:val="00197EC2"/>
    <w:rsid w:val="001A0665"/>
    <w:rsid w:val="001A0B4C"/>
    <w:rsid w:val="001A1C89"/>
    <w:rsid w:val="001A2689"/>
    <w:rsid w:val="001A2DAB"/>
    <w:rsid w:val="001A32ED"/>
    <w:rsid w:val="001A3878"/>
    <w:rsid w:val="001A4100"/>
    <w:rsid w:val="001A49E4"/>
    <w:rsid w:val="001A4B89"/>
    <w:rsid w:val="001A4FA5"/>
    <w:rsid w:val="001A678E"/>
    <w:rsid w:val="001A6E82"/>
    <w:rsid w:val="001A76D9"/>
    <w:rsid w:val="001B0A4C"/>
    <w:rsid w:val="001B0B5B"/>
    <w:rsid w:val="001B0E71"/>
    <w:rsid w:val="001B1F60"/>
    <w:rsid w:val="001B2301"/>
    <w:rsid w:val="001B3849"/>
    <w:rsid w:val="001B39CE"/>
    <w:rsid w:val="001B3C61"/>
    <w:rsid w:val="001B4C1A"/>
    <w:rsid w:val="001B54DB"/>
    <w:rsid w:val="001B5622"/>
    <w:rsid w:val="001B57B1"/>
    <w:rsid w:val="001B6B07"/>
    <w:rsid w:val="001B6E92"/>
    <w:rsid w:val="001B75C4"/>
    <w:rsid w:val="001B7694"/>
    <w:rsid w:val="001B77B1"/>
    <w:rsid w:val="001C0BCA"/>
    <w:rsid w:val="001C0F6B"/>
    <w:rsid w:val="001C1964"/>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1563"/>
    <w:rsid w:val="001E2128"/>
    <w:rsid w:val="001E29D5"/>
    <w:rsid w:val="001E2F97"/>
    <w:rsid w:val="001E391D"/>
    <w:rsid w:val="001E4275"/>
    <w:rsid w:val="001E44BD"/>
    <w:rsid w:val="001E494B"/>
    <w:rsid w:val="001E4E41"/>
    <w:rsid w:val="001E5761"/>
    <w:rsid w:val="001E5DD0"/>
    <w:rsid w:val="001E68B5"/>
    <w:rsid w:val="001E6E65"/>
    <w:rsid w:val="001E6E6F"/>
    <w:rsid w:val="001E6F16"/>
    <w:rsid w:val="001E732D"/>
    <w:rsid w:val="001E73E9"/>
    <w:rsid w:val="001E779F"/>
    <w:rsid w:val="001E790E"/>
    <w:rsid w:val="001F064E"/>
    <w:rsid w:val="001F0DC7"/>
    <w:rsid w:val="001F1166"/>
    <w:rsid w:val="001F16B1"/>
    <w:rsid w:val="001F178D"/>
    <w:rsid w:val="001F2027"/>
    <w:rsid w:val="001F2034"/>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5ED"/>
    <w:rsid w:val="00202EFA"/>
    <w:rsid w:val="00203FD7"/>
    <w:rsid w:val="00204069"/>
    <w:rsid w:val="002044F6"/>
    <w:rsid w:val="00204FAE"/>
    <w:rsid w:val="0020502B"/>
    <w:rsid w:val="002055A9"/>
    <w:rsid w:val="00205B14"/>
    <w:rsid w:val="00205EE2"/>
    <w:rsid w:val="00206B5D"/>
    <w:rsid w:val="002100B3"/>
    <w:rsid w:val="0021147E"/>
    <w:rsid w:val="00211523"/>
    <w:rsid w:val="0021162B"/>
    <w:rsid w:val="00212131"/>
    <w:rsid w:val="0021245C"/>
    <w:rsid w:val="00213F0D"/>
    <w:rsid w:val="002145B5"/>
    <w:rsid w:val="002147A1"/>
    <w:rsid w:val="00215978"/>
    <w:rsid w:val="00217030"/>
    <w:rsid w:val="002173C7"/>
    <w:rsid w:val="00217A80"/>
    <w:rsid w:val="0022087B"/>
    <w:rsid w:val="0022200D"/>
    <w:rsid w:val="00222346"/>
    <w:rsid w:val="00222BE2"/>
    <w:rsid w:val="00223633"/>
    <w:rsid w:val="00223700"/>
    <w:rsid w:val="00223FC1"/>
    <w:rsid w:val="0022422B"/>
    <w:rsid w:val="0022451D"/>
    <w:rsid w:val="00225147"/>
    <w:rsid w:val="00225AF7"/>
    <w:rsid w:val="0022640E"/>
    <w:rsid w:val="0022655F"/>
    <w:rsid w:val="0022659A"/>
    <w:rsid w:val="002267D6"/>
    <w:rsid w:val="00226E46"/>
    <w:rsid w:val="00227636"/>
    <w:rsid w:val="00230138"/>
    <w:rsid w:val="00230DA4"/>
    <w:rsid w:val="00230F58"/>
    <w:rsid w:val="002329AA"/>
    <w:rsid w:val="002337C2"/>
    <w:rsid w:val="0023431B"/>
    <w:rsid w:val="002344FE"/>
    <w:rsid w:val="002353AF"/>
    <w:rsid w:val="00235BCF"/>
    <w:rsid w:val="00235C7A"/>
    <w:rsid w:val="00235E3B"/>
    <w:rsid w:val="0023691D"/>
    <w:rsid w:val="00237C87"/>
    <w:rsid w:val="00240210"/>
    <w:rsid w:val="00240EE5"/>
    <w:rsid w:val="00241635"/>
    <w:rsid w:val="00241943"/>
    <w:rsid w:val="00241BD4"/>
    <w:rsid w:val="00241EB2"/>
    <w:rsid w:val="00241FA1"/>
    <w:rsid w:val="002423F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577B"/>
    <w:rsid w:val="0025707E"/>
    <w:rsid w:val="002572D9"/>
    <w:rsid w:val="00257FE0"/>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4E73"/>
    <w:rsid w:val="002661FB"/>
    <w:rsid w:val="002672CC"/>
    <w:rsid w:val="002701C5"/>
    <w:rsid w:val="00270F84"/>
    <w:rsid w:val="00270F85"/>
    <w:rsid w:val="00271102"/>
    <w:rsid w:val="0027165B"/>
    <w:rsid w:val="00272043"/>
    <w:rsid w:val="002733D6"/>
    <w:rsid w:val="00274A7B"/>
    <w:rsid w:val="002753F6"/>
    <w:rsid w:val="002758E6"/>
    <w:rsid w:val="00275C6C"/>
    <w:rsid w:val="00276022"/>
    <w:rsid w:val="0027636A"/>
    <w:rsid w:val="002765B2"/>
    <w:rsid w:val="00276AD0"/>
    <w:rsid w:val="00276FF1"/>
    <w:rsid w:val="00280D59"/>
    <w:rsid w:val="0028151D"/>
    <w:rsid w:val="00281711"/>
    <w:rsid w:val="00281AE9"/>
    <w:rsid w:val="002829F6"/>
    <w:rsid w:val="00282BA4"/>
    <w:rsid w:val="002834E2"/>
    <w:rsid w:val="0028397A"/>
    <w:rsid w:val="00284684"/>
    <w:rsid w:val="0028649D"/>
    <w:rsid w:val="0028693D"/>
    <w:rsid w:val="0028787D"/>
    <w:rsid w:val="002878A1"/>
    <w:rsid w:val="00290438"/>
    <w:rsid w:val="00290469"/>
    <w:rsid w:val="00290BF1"/>
    <w:rsid w:val="00291CEF"/>
    <w:rsid w:val="00292326"/>
    <w:rsid w:val="002924FD"/>
    <w:rsid w:val="00292A7A"/>
    <w:rsid w:val="0029322E"/>
    <w:rsid w:val="00294391"/>
    <w:rsid w:val="002949DC"/>
    <w:rsid w:val="0029566F"/>
    <w:rsid w:val="00295A8F"/>
    <w:rsid w:val="00295B68"/>
    <w:rsid w:val="002962FE"/>
    <w:rsid w:val="002A001C"/>
    <w:rsid w:val="002A0146"/>
    <w:rsid w:val="002A02B7"/>
    <w:rsid w:val="002A0599"/>
    <w:rsid w:val="002A1A4D"/>
    <w:rsid w:val="002A4635"/>
    <w:rsid w:val="002A6695"/>
    <w:rsid w:val="002A6CB5"/>
    <w:rsid w:val="002A6EF1"/>
    <w:rsid w:val="002A6FAE"/>
    <w:rsid w:val="002A71AA"/>
    <w:rsid w:val="002A7450"/>
    <w:rsid w:val="002B03B3"/>
    <w:rsid w:val="002B1E47"/>
    <w:rsid w:val="002B3FCC"/>
    <w:rsid w:val="002B4285"/>
    <w:rsid w:val="002B4EF5"/>
    <w:rsid w:val="002B58D7"/>
    <w:rsid w:val="002B614A"/>
    <w:rsid w:val="002B7795"/>
    <w:rsid w:val="002B78AA"/>
    <w:rsid w:val="002C09F2"/>
    <w:rsid w:val="002C1E2C"/>
    <w:rsid w:val="002C281F"/>
    <w:rsid w:val="002C315A"/>
    <w:rsid w:val="002C3DA2"/>
    <w:rsid w:val="002C457C"/>
    <w:rsid w:val="002C496C"/>
    <w:rsid w:val="002C583D"/>
    <w:rsid w:val="002C656B"/>
    <w:rsid w:val="002C6972"/>
    <w:rsid w:val="002C74DD"/>
    <w:rsid w:val="002C785A"/>
    <w:rsid w:val="002C7BD1"/>
    <w:rsid w:val="002C7C29"/>
    <w:rsid w:val="002D00E4"/>
    <w:rsid w:val="002D078E"/>
    <w:rsid w:val="002D0BE1"/>
    <w:rsid w:val="002D0C75"/>
    <w:rsid w:val="002D1314"/>
    <w:rsid w:val="002D3534"/>
    <w:rsid w:val="002D3E08"/>
    <w:rsid w:val="002D3F5C"/>
    <w:rsid w:val="002D49F9"/>
    <w:rsid w:val="002D506B"/>
    <w:rsid w:val="002D509E"/>
    <w:rsid w:val="002D69CF"/>
    <w:rsid w:val="002D79C2"/>
    <w:rsid w:val="002D7E13"/>
    <w:rsid w:val="002D7E4C"/>
    <w:rsid w:val="002E0814"/>
    <w:rsid w:val="002E0B43"/>
    <w:rsid w:val="002E0BEE"/>
    <w:rsid w:val="002E0C68"/>
    <w:rsid w:val="002E1AA9"/>
    <w:rsid w:val="002E2071"/>
    <w:rsid w:val="002E23DF"/>
    <w:rsid w:val="002E2404"/>
    <w:rsid w:val="002E2F7F"/>
    <w:rsid w:val="002E35B8"/>
    <w:rsid w:val="002E36ED"/>
    <w:rsid w:val="002E38AA"/>
    <w:rsid w:val="002E3B3A"/>
    <w:rsid w:val="002E3F07"/>
    <w:rsid w:val="002E4C22"/>
    <w:rsid w:val="002E4ED4"/>
    <w:rsid w:val="002E51B9"/>
    <w:rsid w:val="002E5846"/>
    <w:rsid w:val="002E591F"/>
    <w:rsid w:val="002E5B82"/>
    <w:rsid w:val="002E5DEC"/>
    <w:rsid w:val="002E6047"/>
    <w:rsid w:val="002E750D"/>
    <w:rsid w:val="002F047B"/>
    <w:rsid w:val="002F0FEA"/>
    <w:rsid w:val="002F0FF3"/>
    <w:rsid w:val="002F1558"/>
    <w:rsid w:val="002F1DBE"/>
    <w:rsid w:val="002F1F4D"/>
    <w:rsid w:val="002F22A3"/>
    <w:rsid w:val="002F25AB"/>
    <w:rsid w:val="002F2AD7"/>
    <w:rsid w:val="002F32B8"/>
    <w:rsid w:val="002F3742"/>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0F81"/>
    <w:rsid w:val="00301F58"/>
    <w:rsid w:val="00302D41"/>
    <w:rsid w:val="003030A0"/>
    <w:rsid w:val="00303292"/>
    <w:rsid w:val="003041DD"/>
    <w:rsid w:val="00305269"/>
    <w:rsid w:val="00305A3C"/>
    <w:rsid w:val="00307004"/>
    <w:rsid w:val="0030757F"/>
    <w:rsid w:val="00307C43"/>
    <w:rsid w:val="00310AC0"/>
    <w:rsid w:val="00310CAF"/>
    <w:rsid w:val="00310D6F"/>
    <w:rsid w:val="00310D9D"/>
    <w:rsid w:val="00311A8E"/>
    <w:rsid w:val="003123E5"/>
    <w:rsid w:val="00312C0E"/>
    <w:rsid w:val="00313AC8"/>
    <w:rsid w:val="003142E0"/>
    <w:rsid w:val="00314346"/>
    <w:rsid w:val="003144A8"/>
    <w:rsid w:val="00314719"/>
    <w:rsid w:val="003147F8"/>
    <w:rsid w:val="0031570B"/>
    <w:rsid w:val="00315F1F"/>
    <w:rsid w:val="00316B5B"/>
    <w:rsid w:val="00316D07"/>
    <w:rsid w:val="0031711F"/>
    <w:rsid w:val="00317689"/>
    <w:rsid w:val="0031772E"/>
    <w:rsid w:val="00320271"/>
    <w:rsid w:val="003205B2"/>
    <w:rsid w:val="003205DD"/>
    <w:rsid w:val="00320760"/>
    <w:rsid w:val="00320862"/>
    <w:rsid w:val="003211D6"/>
    <w:rsid w:val="00321940"/>
    <w:rsid w:val="003237F5"/>
    <w:rsid w:val="00323BA2"/>
    <w:rsid w:val="00323BB6"/>
    <w:rsid w:val="0032530A"/>
    <w:rsid w:val="003257BC"/>
    <w:rsid w:val="0032592D"/>
    <w:rsid w:val="00326040"/>
    <w:rsid w:val="0032678B"/>
    <w:rsid w:val="00326B13"/>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B0F"/>
    <w:rsid w:val="00336D82"/>
    <w:rsid w:val="00337615"/>
    <w:rsid w:val="00337698"/>
    <w:rsid w:val="003408F4"/>
    <w:rsid w:val="00341319"/>
    <w:rsid w:val="00341BFA"/>
    <w:rsid w:val="00342FF0"/>
    <w:rsid w:val="0034357C"/>
    <w:rsid w:val="00343E03"/>
    <w:rsid w:val="00343E64"/>
    <w:rsid w:val="00345C07"/>
    <w:rsid w:val="00346AC1"/>
    <w:rsid w:val="0034792E"/>
    <w:rsid w:val="00347EE4"/>
    <w:rsid w:val="0035156F"/>
    <w:rsid w:val="003516D1"/>
    <w:rsid w:val="0035188A"/>
    <w:rsid w:val="00351E6A"/>
    <w:rsid w:val="0035237C"/>
    <w:rsid w:val="00355B5C"/>
    <w:rsid w:val="00356E75"/>
    <w:rsid w:val="00357962"/>
    <w:rsid w:val="0036050E"/>
    <w:rsid w:val="00362355"/>
    <w:rsid w:val="00363865"/>
    <w:rsid w:val="0036490C"/>
    <w:rsid w:val="0036506F"/>
    <w:rsid w:val="00365191"/>
    <w:rsid w:val="0036626B"/>
    <w:rsid w:val="003666B7"/>
    <w:rsid w:val="00366A37"/>
    <w:rsid w:val="00367318"/>
    <w:rsid w:val="0036745A"/>
    <w:rsid w:val="00367BA3"/>
    <w:rsid w:val="00367D1E"/>
    <w:rsid w:val="00370452"/>
    <w:rsid w:val="00372A7D"/>
    <w:rsid w:val="00372E2E"/>
    <w:rsid w:val="0037336A"/>
    <w:rsid w:val="003737BE"/>
    <w:rsid w:val="00374345"/>
    <w:rsid w:val="00374925"/>
    <w:rsid w:val="00375B26"/>
    <w:rsid w:val="00375E55"/>
    <w:rsid w:val="0037652B"/>
    <w:rsid w:val="0037666E"/>
    <w:rsid w:val="00376B07"/>
    <w:rsid w:val="00376BED"/>
    <w:rsid w:val="00377D58"/>
    <w:rsid w:val="00380711"/>
    <w:rsid w:val="00380FFC"/>
    <w:rsid w:val="00381ACC"/>
    <w:rsid w:val="00382597"/>
    <w:rsid w:val="00382A1A"/>
    <w:rsid w:val="00382AEA"/>
    <w:rsid w:val="00382C11"/>
    <w:rsid w:val="00382CCA"/>
    <w:rsid w:val="00382E6F"/>
    <w:rsid w:val="00383EF8"/>
    <w:rsid w:val="00383FCB"/>
    <w:rsid w:val="0038493A"/>
    <w:rsid w:val="00384B95"/>
    <w:rsid w:val="003854C4"/>
    <w:rsid w:val="00385FAA"/>
    <w:rsid w:val="003862F3"/>
    <w:rsid w:val="00386314"/>
    <w:rsid w:val="00386416"/>
    <w:rsid w:val="00386450"/>
    <w:rsid w:val="003867F8"/>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726"/>
    <w:rsid w:val="00396E11"/>
    <w:rsid w:val="003971D3"/>
    <w:rsid w:val="00397442"/>
    <w:rsid w:val="00397596"/>
    <w:rsid w:val="0039761A"/>
    <w:rsid w:val="003A0BA7"/>
    <w:rsid w:val="003A1327"/>
    <w:rsid w:val="003A170C"/>
    <w:rsid w:val="003A1BC7"/>
    <w:rsid w:val="003A2E66"/>
    <w:rsid w:val="003A4488"/>
    <w:rsid w:val="003A4C2D"/>
    <w:rsid w:val="003A5E13"/>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492"/>
    <w:rsid w:val="003D069C"/>
    <w:rsid w:val="003D0728"/>
    <w:rsid w:val="003D1BB6"/>
    <w:rsid w:val="003D2634"/>
    <w:rsid w:val="003D2EA7"/>
    <w:rsid w:val="003D3A67"/>
    <w:rsid w:val="003D57E8"/>
    <w:rsid w:val="003D5FD7"/>
    <w:rsid w:val="003D63E0"/>
    <w:rsid w:val="003D79D9"/>
    <w:rsid w:val="003D7E7B"/>
    <w:rsid w:val="003E02B6"/>
    <w:rsid w:val="003E034E"/>
    <w:rsid w:val="003E0CB2"/>
    <w:rsid w:val="003E0F8B"/>
    <w:rsid w:val="003E0FA0"/>
    <w:rsid w:val="003E1005"/>
    <w:rsid w:val="003E1366"/>
    <w:rsid w:val="003E1996"/>
    <w:rsid w:val="003E1EA3"/>
    <w:rsid w:val="003E211E"/>
    <w:rsid w:val="003E2A5F"/>
    <w:rsid w:val="003E333E"/>
    <w:rsid w:val="003E35F3"/>
    <w:rsid w:val="003E375A"/>
    <w:rsid w:val="003E3ECC"/>
    <w:rsid w:val="003E44E0"/>
    <w:rsid w:val="003E5002"/>
    <w:rsid w:val="003E5905"/>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52CB"/>
    <w:rsid w:val="003F62C9"/>
    <w:rsid w:val="003F652A"/>
    <w:rsid w:val="003F69CC"/>
    <w:rsid w:val="003F6CF8"/>
    <w:rsid w:val="00400456"/>
    <w:rsid w:val="00400C4A"/>
    <w:rsid w:val="004012B3"/>
    <w:rsid w:val="00401556"/>
    <w:rsid w:val="0040161D"/>
    <w:rsid w:val="0040193A"/>
    <w:rsid w:val="00401B84"/>
    <w:rsid w:val="0040266A"/>
    <w:rsid w:val="00402879"/>
    <w:rsid w:val="00403C32"/>
    <w:rsid w:val="00403EDE"/>
    <w:rsid w:val="0040464B"/>
    <w:rsid w:val="004048E8"/>
    <w:rsid w:val="00404FC1"/>
    <w:rsid w:val="00405461"/>
    <w:rsid w:val="0040649A"/>
    <w:rsid w:val="0040652B"/>
    <w:rsid w:val="00407525"/>
    <w:rsid w:val="00410062"/>
    <w:rsid w:val="004109BD"/>
    <w:rsid w:val="00410CC7"/>
    <w:rsid w:val="00410D07"/>
    <w:rsid w:val="00410D81"/>
    <w:rsid w:val="00411117"/>
    <w:rsid w:val="0041154F"/>
    <w:rsid w:val="0041183E"/>
    <w:rsid w:val="00411C0A"/>
    <w:rsid w:val="004121EA"/>
    <w:rsid w:val="00413880"/>
    <w:rsid w:val="00414018"/>
    <w:rsid w:val="00414349"/>
    <w:rsid w:val="00414B6F"/>
    <w:rsid w:val="00414D91"/>
    <w:rsid w:val="00415A9F"/>
    <w:rsid w:val="00415F34"/>
    <w:rsid w:val="004162BF"/>
    <w:rsid w:val="004169A3"/>
    <w:rsid w:val="00417701"/>
    <w:rsid w:val="00417781"/>
    <w:rsid w:val="00421057"/>
    <w:rsid w:val="004214EC"/>
    <w:rsid w:val="00421653"/>
    <w:rsid w:val="004217AD"/>
    <w:rsid w:val="004219BF"/>
    <w:rsid w:val="00421D57"/>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82B"/>
    <w:rsid w:val="00436950"/>
    <w:rsid w:val="00436ABB"/>
    <w:rsid w:val="00436FDA"/>
    <w:rsid w:val="0043784A"/>
    <w:rsid w:val="00437BF2"/>
    <w:rsid w:val="0044019E"/>
    <w:rsid w:val="0044039B"/>
    <w:rsid w:val="004404A4"/>
    <w:rsid w:val="00441CB2"/>
    <w:rsid w:val="0044201A"/>
    <w:rsid w:val="00443217"/>
    <w:rsid w:val="00443676"/>
    <w:rsid w:val="004436DD"/>
    <w:rsid w:val="0044560C"/>
    <w:rsid w:val="004465DF"/>
    <w:rsid w:val="00451383"/>
    <w:rsid w:val="0045209E"/>
    <w:rsid w:val="004521D3"/>
    <w:rsid w:val="0045290C"/>
    <w:rsid w:val="00452EFA"/>
    <w:rsid w:val="0045408C"/>
    <w:rsid w:val="00454651"/>
    <w:rsid w:val="00455313"/>
    <w:rsid w:val="00455F92"/>
    <w:rsid w:val="00455FBB"/>
    <w:rsid w:val="00456FE8"/>
    <w:rsid w:val="0046035E"/>
    <w:rsid w:val="00460A75"/>
    <w:rsid w:val="00461707"/>
    <w:rsid w:val="004623EA"/>
    <w:rsid w:val="00462615"/>
    <w:rsid w:val="00462966"/>
    <w:rsid w:val="00463575"/>
    <w:rsid w:val="004638E8"/>
    <w:rsid w:val="0046417F"/>
    <w:rsid w:val="00465DF9"/>
    <w:rsid w:val="0046613E"/>
    <w:rsid w:val="0046627B"/>
    <w:rsid w:val="00466FA5"/>
    <w:rsid w:val="004676C5"/>
    <w:rsid w:val="00467867"/>
    <w:rsid w:val="00467FDF"/>
    <w:rsid w:val="00470505"/>
    <w:rsid w:val="00470783"/>
    <w:rsid w:val="00471B2C"/>
    <w:rsid w:val="004723D0"/>
    <w:rsid w:val="00472470"/>
    <w:rsid w:val="00472BA0"/>
    <w:rsid w:val="0047332F"/>
    <w:rsid w:val="00473D41"/>
    <w:rsid w:val="004750A1"/>
    <w:rsid w:val="004758B3"/>
    <w:rsid w:val="00476D39"/>
    <w:rsid w:val="00476E14"/>
    <w:rsid w:val="004771B5"/>
    <w:rsid w:val="0048047C"/>
    <w:rsid w:val="004807A8"/>
    <w:rsid w:val="00480DCC"/>
    <w:rsid w:val="004813E7"/>
    <w:rsid w:val="00482018"/>
    <w:rsid w:val="0048212C"/>
    <w:rsid w:val="004821FF"/>
    <w:rsid w:val="0048257C"/>
    <w:rsid w:val="00482C6F"/>
    <w:rsid w:val="00483173"/>
    <w:rsid w:val="004833A0"/>
    <w:rsid w:val="004834F5"/>
    <w:rsid w:val="00483527"/>
    <w:rsid w:val="00483761"/>
    <w:rsid w:val="0048615D"/>
    <w:rsid w:val="00490190"/>
    <w:rsid w:val="004905B0"/>
    <w:rsid w:val="004908FA"/>
    <w:rsid w:val="00490A6D"/>
    <w:rsid w:val="00490C08"/>
    <w:rsid w:val="004914FB"/>
    <w:rsid w:val="0049190E"/>
    <w:rsid w:val="00491BF7"/>
    <w:rsid w:val="00491DC7"/>
    <w:rsid w:val="0049213D"/>
    <w:rsid w:val="004923F3"/>
    <w:rsid w:val="00492833"/>
    <w:rsid w:val="00492DC5"/>
    <w:rsid w:val="00496068"/>
    <w:rsid w:val="00496170"/>
    <w:rsid w:val="00496D7B"/>
    <w:rsid w:val="004A1069"/>
    <w:rsid w:val="004A11B4"/>
    <w:rsid w:val="004A1406"/>
    <w:rsid w:val="004A1E1A"/>
    <w:rsid w:val="004A2002"/>
    <w:rsid w:val="004A265D"/>
    <w:rsid w:val="004A28F9"/>
    <w:rsid w:val="004A2ABB"/>
    <w:rsid w:val="004A4380"/>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3D5"/>
    <w:rsid w:val="004B250B"/>
    <w:rsid w:val="004B2DB1"/>
    <w:rsid w:val="004B32D9"/>
    <w:rsid w:val="004B3A83"/>
    <w:rsid w:val="004B448D"/>
    <w:rsid w:val="004B50DE"/>
    <w:rsid w:val="004B5AD2"/>
    <w:rsid w:val="004B643F"/>
    <w:rsid w:val="004B7343"/>
    <w:rsid w:val="004C0260"/>
    <w:rsid w:val="004C0607"/>
    <w:rsid w:val="004C0E72"/>
    <w:rsid w:val="004C114D"/>
    <w:rsid w:val="004C1552"/>
    <w:rsid w:val="004C178B"/>
    <w:rsid w:val="004C1856"/>
    <w:rsid w:val="004C230A"/>
    <w:rsid w:val="004C2680"/>
    <w:rsid w:val="004C273D"/>
    <w:rsid w:val="004C2B28"/>
    <w:rsid w:val="004C460C"/>
    <w:rsid w:val="004C48EE"/>
    <w:rsid w:val="004C4E5E"/>
    <w:rsid w:val="004C4F9B"/>
    <w:rsid w:val="004C576A"/>
    <w:rsid w:val="004C63A8"/>
    <w:rsid w:val="004C651B"/>
    <w:rsid w:val="004C671F"/>
    <w:rsid w:val="004C6B5E"/>
    <w:rsid w:val="004C75CD"/>
    <w:rsid w:val="004C7841"/>
    <w:rsid w:val="004C7988"/>
    <w:rsid w:val="004C7B89"/>
    <w:rsid w:val="004D0073"/>
    <w:rsid w:val="004D21DE"/>
    <w:rsid w:val="004D2A2D"/>
    <w:rsid w:val="004D3EAE"/>
    <w:rsid w:val="004D425E"/>
    <w:rsid w:val="004D53AA"/>
    <w:rsid w:val="004D6899"/>
    <w:rsid w:val="004D68B1"/>
    <w:rsid w:val="004D77F5"/>
    <w:rsid w:val="004D7AD2"/>
    <w:rsid w:val="004D7C64"/>
    <w:rsid w:val="004D7FB5"/>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26B"/>
    <w:rsid w:val="004F7322"/>
    <w:rsid w:val="004F7894"/>
    <w:rsid w:val="005006E2"/>
    <w:rsid w:val="00500FBE"/>
    <w:rsid w:val="0050146B"/>
    <w:rsid w:val="00501905"/>
    <w:rsid w:val="0050196F"/>
    <w:rsid w:val="00501FDA"/>
    <w:rsid w:val="0050275C"/>
    <w:rsid w:val="005027B7"/>
    <w:rsid w:val="00502D97"/>
    <w:rsid w:val="005033E2"/>
    <w:rsid w:val="00503B27"/>
    <w:rsid w:val="00503BBA"/>
    <w:rsid w:val="00503DCA"/>
    <w:rsid w:val="005052B3"/>
    <w:rsid w:val="005053E7"/>
    <w:rsid w:val="00505B05"/>
    <w:rsid w:val="0050612D"/>
    <w:rsid w:val="0050629A"/>
    <w:rsid w:val="0050694A"/>
    <w:rsid w:val="00507187"/>
    <w:rsid w:val="005072DF"/>
    <w:rsid w:val="00510DD2"/>
    <w:rsid w:val="00510F21"/>
    <w:rsid w:val="00511E02"/>
    <w:rsid w:val="00513FA0"/>
    <w:rsid w:val="00514241"/>
    <w:rsid w:val="00514C80"/>
    <w:rsid w:val="005150D2"/>
    <w:rsid w:val="0051531D"/>
    <w:rsid w:val="0051544C"/>
    <w:rsid w:val="00515EB3"/>
    <w:rsid w:val="00516723"/>
    <w:rsid w:val="00516F9B"/>
    <w:rsid w:val="005176DF"/>
    <w:rsid w:val="00517FDA"/>
    <w:rsid w:val="005206D5"/>
    <w:rsid w:val="005208FB"/>
    <w:rsid w:val="005211AB"/>
    <w:rsid w:val="00521ACD"/>
    <w:rsid w:val="0052312D"/>
    <w:rsid w:val="005238E9"/>
    <w:rsid w:val="00525095"/>
    <w:rsid w:val="0052512E"/>
    <w:rsid w:val="00525EA0"/>
    <w:rsid w:val="00525F4C"/>
    <w:rsid w:val="00526534"/>
    <w:rsid w:val="00527293"/>
    <w:rsid w:val="0052771D"/>
    <w:rsid w:val="00527A63"/>
    <w:rsid w:val="00527C83"/>
    <w:rsid w:val="0053014B"/>
    <w:rsid w:val="00530C2C"/>
    <w:rsid w:val="0053231C"/>
    <w:rsid w:val="00532AA1"/>
    <w:rsid w:val="00532B17"/>
    <w:rsid w:val="005335CB"/>
    <w:rsid w:val="005341C3"/>
    <w:rsid w:val="00534A2D"/>
    <w:rsid w:val="00534EAD"/>
    <w:rsid w:val="00535207"/>
    <w:rsid w:val="005368B4"/>
    <w:rsid w:val="00537386"/>
    <w:rsid w:val="005375B6"/>
    <w:rsid w:val="00537723"/>
    <w:rsid w:val="005378AC"/>
    <w:rsid w:val="00537927"/>
    <w:rsid w:val="005400AA"/>
    <w:rsid w:val="00540183"/>
    <w:rsid w:val="005401AB"/>
    <w:rsid w:val="00540E2D"/>
    <w:rsid w:val="00541614"/>
    <w:rsid w:val="00541647"/>
    <w:rsid w:val="0054251F"/>
    <w:rsid w:val="00544BC8"/>
    <w:rsid w:val="0054519E"/>
    <w:rsid w:val="0054544C"/>
    <w:rsid w:val="00545A1C"/>
    <w:rsid w:val="00545C0F"/>
    <w:rsid w:val="00546A98"/>
    <w:rsid w:val="0054719A"/>
    <w:rsid w:val="00547822"/>
    <w:rsid w:val="00550275"/>
    <w:rsid w:val="005524EE"/>
    <w:rsid w:val="00552557"/>
    <w:rsid w:val="00552D87"/>
    <w:rsid w:val="005530C6"/>
    <w:rsid w:val="00554B06"/>
    <w:rsid w:val="00554C80"/>
    <w:rsid w:val="0055507D"/>
    <w:rsid w:val="005552D1"/>
    <w:rsid w:val="005559BA"/>
    <w:rsid w:val="00555A76"/>
    <w:rsid w:val="005564BC"/>
    <w:rsid w:val="0055671D"/>
    <w:rsid w:val="00556D63"/>
    <w:rsid w:val="00557448"/>
    <w:rsid w:val="00560097"/>
    <w:rsid w:val="0056015F"/>
    <w:rsid w:val="005607A4"/>
    <w:rsid w:val="0056285C"/>
    <w:rsid w:val="00563687"/>
    <w:rsid w:val="00563B22"/>
    <w:rsid w:val="00563D36"/>
    <w:rsid w:val="00563FB6"/>
    <w:rsid w:val="0056585B"/>
    <w:rsid w:val="00565AEE"/>
    <w:rsid w:val="00565D7B"/>
    <w:rsid w:val="005665B7"/>
    <w:rsid w:val="00566B06"/>
    <w:rsid w:val="00566EDC"/>
    <w:rsid w:val="00567AAE"/>
    <w:rsid w:val="00567DDB"/>
    <w:rsid w:val="00570249"/>
    <w:rsid w:val="005704D0"/>
    <w:rsid w:val="00570C1F"/>
    <w:rsid w:val="0057108A"/>
    <w:rsid w:val="00571420"/>
    <w:rsid w:val="00572227"/>
    <w:rsid w:val="00573AC2"/>
    <w:rsid w:val="00573DF0"/>
    <w:rsid w:val="0057416B"/>
    <w:rsid w:val="0057421F"/>
    <w:rsid w:val="005745C0"/>
    <w:rsid w:val="005746CE"/>
    <w:rsid w:val="00576150"/>
    <w:rsid w:val="00576A04"/>
    <w:rsid w:val="005776B8"/>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244"/>
    <w:rsid w:val="00585772"/>
    <w:rsid w:val="00585BEF"/>
    <w:rsid w:val="00586CAD"/>
    <w:rsid w:val="00586DE3"/>
    <w:rsid w:val="005875E0"/>
    <w:rsid w:val="00587872"/>
    <w:rsid w:val="00587BCD"/>
    <w:rsid w:val="00587E2E"/>
    <w:rsid w:val="00587E3D"/>
    <w:rsid w:val="005902E4"/>
    <w:rsid w:val="00590CEE"/>
    <w:rsid w:val="00591CC5"/>
    <w:rsid w:val="00591E62"/>
    <w:rsid w:val="00591F60"/>
    <w:rsid w:val="00592DCF"/>
    <w:rsid w:val="00592F02"/>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ACE"/>
    <w:rsid w:val="005A6EFF"/>
    <w:rsid w:val="005A7475"/>
    <w:rsid w:val="005A759A"/>
    <w:rsid w:val="005B022A"/>
    <w:rsid w:val="005B0987"/>
    <w:rsid w:val="005B0EB4"/>
    <w:rsid w:val="005B2177"/>
    <w:rsid w:val="005B298D"/>
    <w:rsid w:val="005B39E2"/>
    <w:rsid w:val="005B3D19"/>
    <w:rsid w:val="005B3F97"/>
    <w:rsid w:val="005B5569"/>
    <w:rsid w:val="005B5637"/>
    <w:rsid w:val="005B6193"/>
    <w:rsid w:val="005B6E41"/>
    <w:rsid w:val="005B7A2C"/>
    <w:rsid w:val="005C04DB"/>
    <w:rsid w:val="005C0CDA"/>
    <w:rsid w:val="005C16FD"/>
    <w:rsid w:val="005C21C7"/>
    <w:rsid w:val="005C2441"/>
    <w:rsid w:val="005C355A"/>
    <w:rsid w:val="005C37EB"/>
    <w:rsid w:val="005C3995"/>
    <w:rsid w:val="005C3996"/>
    <w:rsid w:val="005C39A6"/>
    <w:rsid w:val="005C4276"/>
    <w:rsid w:val="005C4E7A"/>
    <w:rsid w:val="005C4F64"/>
    <w:rsid w:val="005C4F76"/>
    <w:rsid w:val="005C5405"/>
    <w:rsid w:val="005C5478"/>
    <w:rsid w:val="005C58E7"/>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886"/>
    <w:rsid w:val="005D3DDF"/>
    <w:rsid w:val="005D4072"/>
    <w:rsid w:val="005D4CC4"/>
    <w:rsid w:val="005D4F18"/>
    <w:rsid w:val="005E023C"/>
    <w:rsid w:val="005E05CD"/>
    <w:rsid w:val="005E0812"/>
    <w:rsid w:val="005E0E55"/>
    <w:rsid w:val="005E199C"/>
    <w:rsid w:val="005E249C"/>
    <w:rsid w:val="005E28F0"/>
    <w:rsid w:val="005E2A5C"/>
    <w:rsid w:val="005E2F3F"/>
    <w:rsid w:val="005E2FB6"/>
    <w:rsid w:val="005E3919"/>
    <w:rsid w:val="005E3E33"/>
    <w:rsid w:val="005E3EA2"/>
    <w:rsid w:val="005E43FC"/>
    <w:rsid w:val="005E44BF"/>
    <w:rsid w:val="005E475F"/>
    <w:rsid w:val="005E4BF7"/>
    <w:rsid w:val="005E4D38"/>
    <w:rsid w:val="005E4E79"/>
    <w:rsid w:val="005E4E8F"/>
    <w:rsid w:val="005E500F"/>
    <w:rsid w:val="005E5839"/>
    <w:rsid w:val="005E5958"/>
    <w:rsid w:val="005E6086"/>
    <w:rsid w:val="005E612F"/>
    <w:rsid w:val="005E6AA5"/>
    <w:rsid w:val="005E79CF"/>
    <w:rsid w:val="005E7B63"/>
    <w:rsid w:val="005E7C51"/>
    <w:rsid w:val="005F0EBB"/>
    <w:rsid w:val="005F111D"/>
    <w:rsid w:val="005F1C95"/>
    <w:rsid w:val="005F1FA1"/>
    <w:rsid w:val="005F3A49"/>
    <w:rsid w:val="005F43E7"/>
    <w:rsid w:val="005F466E"/>
    <w:rsid w:val="005F5231"/>
    <w:rsid w:val="005F5B72"/>
    <w:rsid w:val="005F5C82"/>
    <w:rsid w:val="005F6E45"/>
    <w:rsid w:val="00600172"/>
    <w:rsid w:val="00600ED0"/>
    <w:rsid w:val="006013E0"/>
    <w:rsid w:val="00602172"/>
    <w:rsid w:val="006024CA"/>
    <w:rsid w:val="006025D9"/>
    <w:rsid w:val="00602B8F"/>
    <w:rsid w:val="00602F57"/>
    <w:rsid w:val="00603072"/>
    <w:rsid w:val="00603453"/>
    <w:rsid w:val="00603B75"/>
    <w:rsid w:val="00603BB9"/>
    <w:rsid w:val="00604926"/>
    <w:rsid w:val="006055E6"/>
    <w:rsid w:val="0060571B"/>
    <w:rsid w:val="00605C1C"/>
    <w:rsid w:val="0060644B"/>
    <w:rsid w:val="00606918"/>
    <w:rsid w:val="00607237"/>
    <w:rsid w:val="006074DC"/>
    <w:rsid w:val="00607984"/>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5E87"/>
    <w:rsid w:val="00616AD5"/>
    <w:rsid w:val="0061762E"/>
    <w:rsid w:val="006178D6"/>
    <w:rsid w:val="00617B0E"/>
    <w:rsid w:val="00617B69"/>
    <w:rsid w:val="00617C21"/>
    <w:rsid w:val="0062028B"/>
    <w:rsid w:val="006204A5"/>
    <w:rsid w:val="00620F17"/>
    <w:rsid w:val="006226E1"/>
    <w:rsid w:val="00622D3A"/>
    <w:rsid w:val="00623BAD"/>
    <w:rsid w:val="00623BBA"/>
    <w:rsid w:val="00624236"/>
    <w:rsid w:val="0062459B"/>
    <w:rsid w:val="006248A6"/>
    <w:rsid w:val="0062573D"/>
    <w:rsid w:val="00625751"/>
    <w:rsid w:val="00627421"/>
    <w:rsid w:val="00627425"/>
    <w:rsid w:val="0062776B"/>
    <w:rsid w:val="006278EE"/>
    <w:rsid w:val="00630C3B"/>
    <w:rsid w:val="006312A6"/>
    <w:rsid w:val="006313DB"/>
    <w:rsid w:val="0063149E"/>
    <w:rsid w:val="006317B1"/>
    <w:rsid w:val="006317D6"/>
    <w:rsid w:val="006322F0"/>
    <w:rsid w:val="0063294D"/>
    <w:rsid w:val="0063375F"/>
    <w:rsid w:val="00634F25"/>
    <w:rsid w:val="00634F65"/>
    <w:rsid w:val="00635064"/>
    <w:rsid w:val="0063682E"/>
    <w:rsid w:val="00636EC4"/>
    <w:rsid w:val="00637151"/>
    <w:rsid w:val="006376A7"/>
    <w:rsid w:val="00637945"/>
    <w:rsid w:val="00637F73"/>
    <w:rsid w:val="00637FF0"/>
    <w:rsid w:val="006401E0"/>
    <w:rsid w:val="00640358"/>
    <w:rsid w:val="006404FF"/>
    <w:rsid w:val="006407E5"/>
    <w:rsid w:val="0064126D"/>
    <w:rsid w:val="0064137A"/>
    <w:rsid w:val="00641A36"/>
    <w:rsid w:val="00643359"/>
    <w:rsid w:val="00643EA8"/>
    <w:rsid w:val="00644010"/>
    <w:rsid w:val="006450F0"/>
    <w:rsid w:val="0064547A"/>
    <w:rsid w:val="00645788"/>
    <w:rsid w:val="0064580C"/>
    <w:rsid w:val="00645951"/>
    <w:rsid w:val="00645BE7"/>
    <w:rsid w:val="006461E0"/>
    <w:rsid w:val="00647A6D"/>
    <w:rsid w:val="006501E0"/>
    <w:rsid w:val="006505A4"/>
    <w:rsid w:val="006509B6"/>
    <w:rsid w:val="00651881"/>
    <w:rsid w:val="00651BB2"/>
    <w:rsid w:val="0065224D"/>
    <w:rsid w:val="00652D3B"/>
    <w:rsid w:val="00653117"/>
    <w:rsid w:val="00653172"/>
    <w:rsid w:val="0065390B"/>
    <w:rsid w:val="00653E34"/>
    <w:rsid w:val="00653F1E"/>
    <w:rsid w:val="00653F9F"/>
    <w:rsid w:val="00653FFA"/>
    <w:rsid w:val="00654321"/>
    <w:rsid w:val="00654701"/>
    <w:rsid w:val="00654AC9"/>
    <w:rsid w:val="00655348"/>
    <w:rsid w:val="00655D25"/>
    <w:rsid w:val="00655DAD"/>
    <w:rsid w:val="0065602A"/>
    <w:rsid w:val="00656EB4"/>
    <w:rsid w:val="00657278"/>
    <w:rsid w:val="006572E5"/>
    <w:rsid w:val="006579B3"/>
    <w:rsid w:val="00657CCC"/>
    <w:rsid w:val="006605AB"/>
    <w:rsid w:val="00661815"/>
    <w:rsid w:val="00662783"/>
    <w:rsid w:val="006629A3"/>
    <w:rsid w:val="006634D4"/>
    <w:rsid w:val="00663A4E"/>
    <w:rsid w:val="00664CD3"/>
    <w:rsid w:val="00664E34"/>
    <w:rsid w:val="00665910"/>
    <w:rsid w:val="00665D37"/>
    <w:rsid w:val="00665FDC"/>
    <w:rsid w:val="006667DA"/>
    <w:rsid w:val="00666869"/>
    <w:rsid w:val="00670479"/>
    <w:rsid w:val="00670570"/>
    <w:rsid w:val="006707C2"/>
    <w:rsid w:val="006711A3"/>
    <w:rsid w:val="00672572"/>
    <w:rsid w:val="0067290C"/>
    <w:rsid w:val="006736E0"/>
    <w:rsid w:val="006736EC"/>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586E"/>
    <w:rsid w:val="00686079"/>
    <w:rsid w:val="00686510"/>
    <w:rsid w:val="00686671"/>
    <w:rsid w:val="006869ED"/>
    <w:rsid w:val="00686A3C"/>
    <w:rsid w:val="00690FA0"/>
    <w:rsid w:val="00690FEC"/>
    <w:rsid w:val="00691654"/>
    <w:rsid w:val="0069170F"/>
    <w:rsid w:val="006918F9"/>
    <w:rsid w:val="00691A2B"/>
    <w:rsid w:val="00691CBD"/>
    <w:rsid w:val="00692484"/>
    <w:rsid w:val="006924DE"/>
    <w:rsid w:val="00693493"/>
    <w:rsid w:val="00693B64"/>
    <w:rsid w:val="00693C6B"/>
    <w:rsid w:val="00693E66"/>
    <w:rsid w:val="006944DE"/>
    <w:rsid w:val="006944FD"/>
    <w:rsid w:val="00694505"/>
    <w:rsid w:val="0069518F"/>
    <w:rsid w:val="006955F9"/>
    <w:rsid w:val="006958CE"/>
    <w:rsid w:val="00695FC7"/>
    <w:rsid w:val="0069605C"/>
    <w:rsid w:val="006970F8"/>
    <w:rsid w:val="00697320"/>
    <w:rsid w:val="006976DF"/>
    <w:rsid w:val="006A07FC"/>
    <w:rsid w:val="006A0B35"/>
    <w:rsid w:val="006A0FAC"/>
    <w:rsid w:val="006A12E3"/>
    <w:rsid w:val="006A1B63"/>
    <w:rsid w:val="006A21DB"/>
    <w:rsid w:val="006A3C50"/>
    <w:rsid w:val="006A44D6"/>
    <w:rsid w:val="006A5F04"/>
    <w:rsid w:val="006A7060"/>
    <w:rsid w:val="006A72E9"/>
    <w:rsid w:val="006A7CCE"/>
    <w:rsid w:val="006B0917"/>
    <w:rsid w:val="006B128E"/>
    <w:rsid w:val="006B1514"/>
    <w:rsid w:val="006B287B"/>
    <w:rsid w:val="006B2D11"/>
    <w:rsid w:val="006C032D"/>
    <w:rsid w:val="006C05F5"/>
    <w:rsid w:val="006C0844"/>
    <w:rsid w:val="006C0D1A"/>
    <w:rsid w:val="006C1B61"/>
    <w:rsid w:val="006C3049"/>
    <w:rsid w:val="006C309F"/>
    <w:rsid w:val="006C39A7"/>
    <w:rsid w:val="006C4AAE"/>
    <w:rsid w:val="006C4CD6"/>
    <w:rsid w:val="006C4FCD"/>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A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5D65"/>
    <w:rsid w:val="006D5E93"/>
    <w:rsid w:val="006D6A76"/>
    <w:rsid w:val="006D7129"/>
    <w:rsid w:val="006D7756"/>
    <w:rsid w:val="006D7871"/>
    <w:rsid w:val="006E028A"/>
    <w:rsid w:val="006E0F9A"/>
    <w:rsid w:val="006E169C"/>
    <w:rsid w:val="006E2291"/>
    <w:rsid w:val="006E30ED"/>
    <w:rsid w:val="006E3843"/>
    <w:rsid w:val="006E38FC"/>
    <w:rsid w:val="006E3BD2"/>
    <w:rsid w:val="006E3CB5"/>
    <w:rsid w:val="006E414A"/>
    <w:rsid w:val="006E4483"/>
    <w:rsid w:val="006E471D"/>
    <w:rsid w:val="006E488D"/>
    <w:rsid w:val="006E4DE3"/>
    <w:rsid w:val="006E55C3"/>
    <w:rsid w:val="006E5A2B"/>
    <w:rsid w:val="006E5B3D"/>
    <w:rsid w:val="006E651D"/>
    <w:rsid w:val="006F000B"/>
    <w:rsid w:val="006F0FDA"/>
    <w:rsid w:val="006F132E"/>
    <w:rsid w:val="006F38CF"/>
    <w:rsid w:val="006F39AA"/>
    <w:rsid w:val="006F39AE"/>
    <w:rsid w:val="006F42AE"/>
    <w:rsid w:val="006F5128"/>
    <w:rsid w:val="006F5AD3"/>
    <w:rsid w:val="006F65D6"/>
    <w:rsid w:val="006F6940"/>
    <w:rsid w:val="006F7CFD"/>
    <w:rsid w:val="00700586"/>
    <w:rsid w:val="00701525"/>
    <w:rsid w:val="00701BBB"/>
    <w:rsid w:val="00703AD8"/>
    <w:rsid w:val="00703EE7"/>
    <w:rsid w:val="0070429C"/>
    <w:rsid w:val="007042BD"/>
    <w:rsid w:val="0070510C"/>
    <w:rsid w:val="007051FC"/>
    <w:rsid w:val="00705C38"/>
    <w:rsid w:val="00705C76"/>
    <w:rsid w:val="00705E3C"/>
    <w:rsid w:val="0070636B"/>
    <w:rsid w:val="007069F7"/>
    <w:rsid w:val="00707323"/>
    <w:rsid w:val="00707848"/>
    <w:rsid w:val="007078E7"/>
    <w:rsid w:val="00707CC0"/>
    <w:rsid w:val="00707D7A"/>
    <w:rsid w:val="00710CE0"/>
    <w:rsid w:val="00710E77"/>
    <w:rsid w:val="007120E5"/>
    <w:rsid w:val="00712234"/>
    <w:rsid w:val="0071281E"/>
    <w:rsid w:val="00713485"/>
    <w:rsid w:val="00713E27"/>
    <w:rsid w:val="007141DC"/>
    <w:rsid w:val="00714CE2"/>
    <w:rsid w:val="00714FAF"/>
    <w:rsid w:val="0071572C"/>
    <w:rsid w:val="00715746"/>
    <w:rsid w:val="00715A5B"/>
    <w:rsid w:val="007174FC"/>
    <w:rsid w:val="00717611"/>
    <w:rsid w:val="00717F8C"/>
    <w:rsid w:val="0072085C"/>
    <w:rsid w:val="00720D96"/>
    <w:rsid w:val="0072128B"/>
    <w:rsid w:val="0072169C"/>
    <w:rsid w:val="00721928"/>
    <w:rsid w:val="00722BAC"/>
    <w:rsid w:val="0072319E"/>
    <w:rsid w:val="0072471D"/>
    <w:rsid w:val="00725192"/>
    <w:rsid w:val="007257CB"/>
    <w:rsid w:val="00725871"/>
    <w:rsid w:val="007259C6"/>
    <w:rsid w:val="00726C28"/>
    <w:rsid w:val="0072704C"/>
    <w:rsid w:val="007278C2"/>
    <w:rsid w:val="00730F80"/>
    <w:rsid w:val="00730FCA"/>
    <w:rsid w:val="0073102C"/>
    <w:rsid w:val="00731616"/>
    <w:rsid w:val="00731D52"/>
    <w:rsid w:val="00732472"/>
    <w:rsid w:val="00732763"/>
    <w:rsid w:val="00732A4A"/>
    <w:rsid w:val="0073332B"/>
    <w:rsid w:val="0073337E"/>
    <w:rsid w:val="00734046"/>
    <w:rsid w:val="0073595C"/>
    <w:rsid w:val="00736FF6"/>
    <w:rsid w:val="0073713A"/>
    <w:rsid w:val="0073714B"/>
    <w:rsid w:val="007400DB"/>
    <w:rsid w:val="00740487"/>
    <w:rsid w:val="007404AE"/>
    <w:rsid w:val="00740967"/>
    <w:rsid w:val="00740A7A"/>
    <w:rsid w:val="00741186"/>
    <w:rsid w:val="007414B5"/>
    <w:rsid w:val="0074165F"/>
    <w:rsid w:val="00741FF7"/>
    <w:rsid w:val="00742262"/>
    <w:rsid w:val="00742993"/>
    <w:rsid w:val="00744F44"/>
    <w:rsid w:val="0074568D"/>
    <w:rsid w:val="00745A41"/>
    <w:rsid w:val="00746350"/>
    <w:rsid w:val="0075028C"/>
    <w:rsid w:val="00750C5F"/>
    <w:rsid w:val="00751418"/>
    <w:rsid w:val="007518C7"/>
    <w:rsid w:val="00751DA0"/>
    <w:rsid w:val="00751EB1"/>
    <w:rsid w:val="00752920"/>
    <w:rsid w:val="00752CBF"/>
    <w:rsid w:val="00753695"/>
    <w:rsid w:val="00753A12"/>
    <w:rsid w:val="0075405B"/>
    <w:rsid w:val="0075490F"/>
    <w:rsid w:val="00754D9E"/>
    <w:rsid w:val="00754E86"/>
    <w:rsid w:val="0075754E"/>
    <w:rsid w:val="00757635"/>
    <w:rsid w:val="00760045"/>
    <w:rsid w:val="00760C8B"/>
    <w:rsid w:val="00760CA8"/>
    <w:rsid w:val="00761D2B"/>
    <w:rsid w:val="00762396"/>
    <w:rsid w:val="00762891"/>
    <w:rsid w:val="00763D3E"/>
    <w:rsid w:val="007656F7"/>
    <w:rsid w:val="00766AC1"/>
    <w:rsid w:val="00766C0D"/>
    <w:rsid w:val="00770F70"/>
    <w:rsid w:val="00771039"/>
    <w:rsid w:val="007710FF"/>
    <w:rsid w:val="007711BE"/>
    <w:rsid w:val="00772A78"/>
    <w:rsid w:val="00772BB9"/>
    <w:rsid w:val="00772DBA"/>
    <w:rsid w:val="00772EF3"/>
    <w:rsid w:val="0077304B"/>
    <w:rsid w:val="007732E0"/>
    <w:rsid w:val="00773609"/>
    <w:rsid w:val="00773C76"/>
    <w:rsid w:val="00773D56"/>
    <w:rsid w:val="007743E3"/>
    <w:rsid w:val="0077441B"/>
    <w:rsid w:val="0077527F"/>
    <w:rsid w:val="00775CF0"/>
    <w:rsid w:val="00775D13"/>
    <w:rsid w:val="00775D36"/>
    <w:rsid w:val="00775D6C"/>
    <w:rsid w:val="007766FF"/>
    <w:rsid w:val="00776FEA"/>
    <w:rsid w:val="00777428"/>
    <w:rsid w:val="00777760"/>
    <w:rsid w:val="00777B8E"/>
    <w:rsid w:val="007800FE"/>
    <w:rsid w:val="00781646"/>
    <w:rsid w:val="00781E2D"/>
    <w:rsid w:val="0078241C"/>
    <w:rsid w:val="007825DF"/>
    <w:rsid w:val="00783348"/>
    <w:rsid w:val="007836DF"/>
    <w:rsid w:val="007840F7"/>
    <w:rsid w:val="00784752"/>
    <w:rsid w:val="007847DC"/>
    <w:rsid w:val="0078518C"/>
    <w:rsid w:val="00787390"/>
    <w:rsid w:val="00787394"/>
    <w:rsid w:val="007875B2"/>
    <w:rsid w:val="00787AD7"/>
    <w:rsid w:val="00790A74"/>
    <w:rsid w:val="00790F58"/>
    <w:rsid w:val="00791AE8"/>
    <w:rsid w:val="007921CA"/>
    <w:rsid w:val="00792A29"/>
    <w:rsid w:val="00792D0D"/>
    <w:rsid w:val="00793702"/>
    <w:rsid w:val="0079435B"/>
    <w:rsid w:val="007945A5"/>
    <w:rsid w:val="0079460D"/>
    <w:rsid w:val="007949FF"/>
    <w:rsid w:val="00794A78"/>
    <w:rsid w:val="007951CE"/>
    <w:rsid w:val="00795711"/>
    <w:rsid w:val="00796F94"/>
    <w:rsid w:val="0079754A"/>
    <w:rsid w:val="007A013F"/>
    <w:rsid w:val="007A065D"/>
    <w:rsid w:val="007A0767"/>
    <w:rsid w:val="007A0F4D"/>
    <w:rsid w:val="007A1208"/>
    <w:rsid w:val="007A1499"/>
    <w:rsid w:val="007A14B0"/>
    <w:rsid w:val="007A1832"/>
    <w:rsid w:val="007A18A5"/>
    <w:rsid w:val="007A334B"/>
    <w:rsid w:val="007A3E2D"/>
    <w:rsid w:val="007A3F0B"/>
    <w:rsid w:val="007A443E"/>
    <w:rsid w:val="007A4D8A"/>
    <w:rsid w:val="007A544F"/>
    <w:rsid w:val="007A58DF"/>
    <w:rsid w:val="007A5C28"/>
    <w:rsid w:val="007A6026"/>
    <w:rsid w:val="007A6B54"/>
    <w:rsid w:val="007A77F9"/>
    <w:rsid w:val="007A798B"/>
    <w:rsid w:val="007A7F62"/>
    <w:rsid w:val="007B043E"/>
    <w:rsid w:val="007B0F0E"/>
    <w:rsid w:val="007B10C8"/>
    <w:rsid w:val="007B1E7C"/>
    <w:rsid w:val="007B260E"/>
    <w:rsid w:val="007B3759"/>
    <w:rsid w:val="007B3A6F"/>
    <w:rsid w:val="007B3EC6"/>
    <w:rsid w:val="007B4BA2"/>
    <w:rsid w:val="007B69BD"/>
    <w:rsid w:val="007B6B75"/>
    <w:rsid w:val="007B75EA"/>
    <w:rsid w:val="007B7840"/>
    <w:rsid w:val="007C015E"/>
    <w:rsid w:val="007C0182"/>
    <w:rsid w:val="007C0B00"/>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C5F"/>
    <w:rsid w:val="007D660E"/>
    <w:rsid w:val="007D6C4C"/>
    <w:rsid w:val="007E0248"/>
    <w:rsid w:val="007E030D"/>
    <w:rsid w:val="007E045E"/>
    <w:rsid w:val="007E06F7"/>
    <w:rsid w:val="007E1DF7"/>
    <w:rsid w:val="007E22F1"/>
    <w:rsid w:val="007E28FF"/>
    <w:rsid w:val="007E381E"/>
    <w:rsid w:val="007E3F9A"/>
    <w:rsid w:val="007E46B9"/>
    <w:rsid w:val="007E63B2"/>
    <w:rsid w:val="007E652A"/>
    <w:rsid w:val="007E6A5B"/>
    <w:rsid w:val="007E7F27"/>
    <w:rsid w:val="007F00E1"/>
    <w:rsid w:val="007F0426"/>
    <w:rsid w:val="007F074D"/>
    <w:rsid w:val="007F0C30"/>
    <w:rsid w:val="007F1517"/>
    <w:rsid w:val="007F19C1"/>
    <w:rsid w:val="007F212C"/>
    <w:rsid w:val="007F2DA0"/>
    <w:rsid w:val="007F3773"/>
    <w:rsid w:val="007F3B02"/>
    <w:rsid w:val="007F4465"/>
    <w:rsid w:val="007F471C"/>
    <w:rsid w:val="007F4974"/>
    <w:rsid w:val="007F6170"/>
    <w:rsid w:val="007F61D8"/>
    <w:rsid w:val="007F64C3"/>
    <w:rsid w:val="007F68D9"/>
    <w:rsid w:val="007F69DE"/>
    <w:rsid w:val="007F6D31"/>
    <w:rsid w:val="007F6F5B"/>
    <w:rsid w:val="007F7C04"/>
    <w:rsid w:val="00800598"/>
    <w:rsid w:val="00802CB9"/>
    <w:rsid w:val="00802E53"/>
    <w:rsid w:val="00803141"/>
    <w:rsid w:val="008032F7"/>
    <w:rsid w:val="00803302"/>
    <w:rsid w:val="00804A6E"/>
    <w:rsid w:val="0080562C"/>
    <w:rsid w:val="00805B7F"/>
    <w:rsid w:val="0080626A"/>
    <w:rsid w:val="008062DA"/>
    <w:rsid w:val="00806FEA"/>
    <w:rsid w:val="00807772"/>
    <w:rsid w:val="008079F1"/>
    <w:rsid w:val="00807A82"/>
    <w:rsid w:val="008103B2"/>
    <w:rsid w:val="008110DA"/>
    <w:rsid w:val="008117E7"/>
    <w:rsid w:val="00812852"/>
    <w:rsid w:val="008138BF"/>
    <w:rsid w:val="00813EE9"/>
    <w:rsid w:val="008143B6"/>
    <w:rsid w:val="008143E4"/>
    <w:rsid w:val="008149EE"/>
    <w:rsid w:val="00814E27"/>
    <w:rsid w:val="008155B6"/>
    <w:rsid w:val="008157CB"/>
    <w:rsid w:val="00815B1F"/>
    <w:rsid w:val="00815CE3"/>
    <w:rsid w:val="0081649D"/>
    <w:rsid w:val="00816DD3"/>
    <w:rsid w:val="00816EB5"/>
    <w:rsid w:val="00817F2B"/>
    <w:rsid w:val="00820D82"/>
    <w:rsid w:val="00821853"/>
    <w:rsid w:val="008222E4"/>
    <w:rsid w:val="00822A7C"/>
    <w:rsid w:val="00823908"/>
    <w:rsid w:val="008239D4"/>
    <w:rsid w:val="00823D07"/>
    <w:rsid w:val="00823F5A"/>
    <w:rsid w:val="00823FBD"/>
    <w:rsid w:val="008248F8"/>
    <w:rsid w:val="00824C13"/>
    <w:rsid w:val="00824D89"/>
    <w:rsid w:val="00824DBB"/>
    <w:rsid w:val="00824E28"/>
    <w:rsid w:val="0082514C"/>
    <w:rsid w:val="008258EA"/>
    <w:rsid w:val="00825B9D"/>
    <w:rsid w:val="00825C7C"/>
    <w:rsid w:val="0082656E"/>
    <w:rsid w:val="00826976"/>
    <w:rsid w:val="00826ECD"/>
    <w:rsid w:val="00827374"/>
    <w:rsid w:val="0082743B"/>
    <w:rsid w:val="00827602"/>
    <w:rsid w:val="00827B67"/>
    <w:rsid w:val="008309EC"/>
    <w:rsid w:val="0083156C"/>
    <w:rsid w:val="00831991"/>
    <w:rsid w:val="00831B32"/>
    <w:rsid w:val="008325B0"/>
    <w:rsid w:val="00833242"/>
    <w:rsid w:val="008339E1"/>
    <w:rsid w:val="00833A66"/>
    <w:rsid w:val="008340E6"/>
    <w:rsid w:val="0083489E"/>
    <w:rsid w:val="00834F6F"/>
    <w:rsid w:val="00835407"/>
    <w:rsid w:val="00835A73"/>
    <w:rsid w:val="008367EE"/>
    <w:rsid w:val="00836FB9"/>
    <w:rsid w:val="008378E8"/>
    <w:rsid w:val="00840193"/>
    <w:rsid w:val="00840B65"/>
    <w:rsid w:val="008410B0"/>
    <w:rsid w:val="008414BD"/>
    <w:rsid w:val="0084205F"/>
    <w:rsid w:val="008423CE"/>
    <w:rsid w:val="0084241C"/>
    <w:rsid w:val="0084259B"/>
    <w:rsid w:val="008434BD"/>
    <w:rsid w:val="0084364E"/>
    <w:rsid w:val="008436F0"/>
    <w:rsid w:val="00843C2A"/>
    <w:rsid w:val="00843F2B"/>
    <w:rsid w:val="008443BD"/>
    <w:rsid w:val="0084516B"/>
    <w:rsid w:val="00845A7E"/>
    <w:rsid w:val="00845D3A"/>
    <w:rsid w:val="0084652E"/>
    <w:rsid w:val="00846D6D"/>
    <w:rsid w:val="00846D88"/>
    <w:rsid w:val="00850EAC"/>
    <w:rsid w:val="00850FE1"/>
    <w:rsid w:val="008519BC"/>
    <w:rsid w:val="00851C71"/>
    <w:rsid w:val="00851E9B"/>
    <w:rsid w:val="00852A6C"/>
    <w:rsid w:val="00852C35"/>
    <w:rsid w:val="008538F5"/>
    <w:rsid w:val="00853BBE"/>
    <w:rsid w:val="00854034"/>
    <w:rsid w:val="00855058"/>
    <w:rsid w:val="00855643"/>
    <w:rsid w:val="00855917"/>
    <w:rsid w:val="00855D25"/>
    <w:rsid w:val="00856887"/>
    <w:rsid w:val="00856A2C"/>
    <w:rsid w:val="00857D58"/>
    <w:rsid w:val="00860000"/>
    <w:rsid w:val="00860515"/>
    <w:rsid w:val="00860788"/>
    <w:rsid w:val="008617C5"/>
    <w:rsid w:val="00861E9A"/>
    <w:rsid w:val="00862D23"/>
    <w:rsid w:val="008633FD"/>
    <w:rsid w:val="00863540"/>
    <w:rsid w:val="00863EA2"/>
    <w:rsid w:val="00864846"/>
    <w:rsid w:val="00865512"/>
    <w:rsid w:val="00865B96"/>
    <w:rsid w:val="00865C61"/>
    <w:rsid w:val="00865F9A"/>
    <w:rsid w:val="00866604"/>
    <w:rsid w:val="00866903"/>
    <w:rsid w:val="00866915"/>
    <w:rsid w:val="00866D90"/>
    <w:rsid w:val="00866FC9"/>
    <w:rsid w:val="008671E6"/>
    <w:rsid w:val="00867208"/>
    <w:rsid w:val="0086738B"/>
    <w:rsid w:val="00867EA3"/>
    <w:rsid w:val="008708BC"/>
    <w:rsid w:val="00870FC5"/>
    <w:rsid w:val="00871174"/>
    <w:rsid w:val="00872042"/>
    <w:rsid w:val="00872744"/>
    <w:rsid w:val="008733B1"/>
    <w:rsid w:val="00874248"/>
    <w:rsid w:val="00874436"/>
    <w:rsid w:val="0087449B"/>
    <w:rsid w:val="00875336"/>
    <w:rsid w:val="0087579F"/>
    <w:rsid w:val="0087619F"/>
    <w:rsid w:val="0087780E"/>
    <w:rsid w:val="00877B90"/>
    <w:rsid w:val="00877C71"/>
    <w:rsid w:val="00881424"/>
    <w:rsid w:val="008816CA"/>
    <w:rsid w:val="008825A5"/>
    <w:rsid w:val="00883A32"/>
    <w:rsid w:val="00884473"/>
    <w:rsid w:val="00884ABE"/>
    <w:rsid w:val="0088559B"/>
    <w:rsid w:val="00885A78"/>
    <w:rsid w:val="00886055"/>
    <w:rsid w:val="0088610D"/>
    <w:rsid w:val="00886459"/>
    <w:rsid w:val="00887509"/>
    <w:rsid w:val="00887BFE"/>
    <w:rsid w:val="008900D3"/>
    <w:rsid w:val="00890173"/>
    <w:rsid w:val="0089023D"/>
    <w:rsid w:val="0089047C"/>
    <w:rsid w:val="008905FA"/>
    <w:rsid w:val="00890B0F"/>
    <w:rsid w:val="00891B6B"/>
    <w:rsid w:val="00891D70"/>
    <w:rsid w:val="00894402"/>
    <w:rsid w:val="0089462D"/>
    <w:rsid w:val="008946FF"/>
    <w:rsid w:val="00894CB2"/>
    <w:rsid w:val="008957E1"/>
    <w:rsid w:val="008958E3"/>
    <w:rsid w:val="00895962"/>
    <w:rsid w:val="008963C9"/>
    <w:rsid w:val="00897BDF"/>
    <w:rsid w:val="008A0544"/>
    <w:rsid w:val="008A156C"/>
    <w:rsid w:val="008A1C0C"/>
    <w:rsid w:val="008A24E9"/>
    <w:rsid w:val="008A27DC"/>
    <w:rsid w:val="008A2983"/>
    <w:rsid w:val="008A3848"/>
    <w:rsid w:val="008A38D0"/>
    <w:rsid w:val="008A42F1"/>
    <w:rsid w:val="008A46C0"/>
    <w:rsid w:val="008A4CBE"/>
    <w:rsid w:val="008A4E9F"/>
    <w:rsid w:val="008A50A5"/>
    <w:rsid w:val="008A53FC"/>
    <w:rsid w:val="008A665B"/>
    <w:rsid w:val="008A78B9"/>
    <w:rsid w:val="008A7DBE"/>
    <w:rsid w:val="008B069C"/>
    <w:rsid w:val="008B099C"/>
    <w:rsid w:val="008B0EE6"/>
    <w:rsid w:val="008B1C4A"/>
    <w:rsid w:val="008B1F5B"/>
    <w:rsid w:val="008B3864"/>
    <w:rsid w:val="008B3A21"/>
    <w:rsid w:val="008B4685"/>
    <w:rsid w:val="008B468B"/>
    <w:rsid w:val="008B52A8"/>
    <w:rsid w:val="008B54D8"/>
    <w:rsid w:val="008B579C"/>
    <w:rsid w:val="008B5F2B"/>
    <w:rsid w:val="008B635D"/>
    <w:rsid w:val="008B64F7"/>
    <w:rsid w:val="008B6AF8"/>
    <w:rsid w:val="008B6F44"/>
    <w:rsid w:val="008B7B5F"/>
    <w:rsid w:val="008B7C2E"/>
    <w:rsid w:val="008B7E6D"/>
    <w:rsid w:val="008C0778"/>
    <w:rsid w:val="008C084D"/>
    <w:rsid w:val="008C10A5"/>
    <w:rsid w:val="008C2225"/>
    <w:rsid w:val="008C23CE"/>
    <w:rsid w:val="008C273A"/>
    <w:rsid w:val="008C2976"/>
    <w:rsid w:val="008C30AB"/>
    <w:rsid w:val="008C3F87"/>
    <w:rsid w:val="008C56E6"/>
    <w:rsid w:val="008C5998"/>
    <w:rsid w:val="008C5B5C"/>
    <w:rsid w:val="008C5E15"/>
    <w:rsid w:val="008C5FF6"/>
    <w:rsid w:val="008C6918"/>
    <w:rsid w:val="008C7E6C"/>
    <w:rsid w:val="008D0556"/>
    <w:rsid w:val="008D0E58"/>
    <w:rsid w:val="008D105D"/>
    <w:rsid w:val="008D15DC"/>
    <w:rsid w:val="008D214B"/>
    <w:rsid w:val="008D2BCE"/>
    <w:rsid w:val="008D4416"/>
    <w:rsid w:val="008D5371"/>
    <w:rsid w:val="008D54D5"/>
    <w:rsid w:val="008D698E"/>
    <w:rsid w:val="008D6C2B"/>
    <w:rsid w:val="008D70AA"/>
    <w:rsid w:val="008D7176"/>
    <w:rsid w:val="008D7604"/>
    <w:rsid w:val="008D7F85"/>
    <w:rsid w:val="008E0015"/>
    <w:rsid w:val="008E030A"/>
    <w:rsid w:val="008E0A8B"/>
    <w:rsid w:val="008E0EF1"/>
    <w:rsid w:val="008E1607"/>
    <w:rsid w:val="008E2D4A"/>
    <w:rsid w:val="008E324A"/>
    <w:rsid w:val="008E3F61"/>
    <w:rsid w:val="008E4272"/>
    <w:rsid w:val="008E42A4"/>
    <w:rsid w:val="008E46C8"/>
    <w:rsid w:val="008E4779"/>
    <w:rsid w:val="008E4DF2"/>
    <w:rsid w:val="008E5133"/>
    <w:rsid w:val="008E5296"/>
    <w:rsid w:val="008E61DF"/>
    <w:rsid w:val="008E63A8"/>
    <w:rsid w:val="008E6438"/>
    <w:rsid w:val="008E78BA"/>
    <w:rsid w:val="008F034F"/>
    <w:rsid w:val="008F0A33"/>
    <w:rsid w:val="008F1A27"/>
    <w:rsid w:val="008F2020"/>
    <w:rsid w:val="008F2096"/>
    <w:rsid w:val="008F215A"/>
    <w:rsid w:val="008F229A"/>
    <w:rsid w:val="008F298C"/>
    <w:rsid w:val="008F3701"/>
    <w:rsid w:val="008F407B"/>
    <w:rsid w:val="008F4E6A"/>
    <w:rsid w:val="008F58E8"/>
    <w:rsid w:val="008F7030"/>
    <w:rsid w:val="008F7C91"/>
    <w:rsid w:val="00900ACF"/>
    <w:rsid w:val="009018E5"/>
    <w:rsid w:val="00901EF6"/>
    <w:rsid w:val="00902927"/>
    <w:rsid w:val="00902D50"/>
    <w:rsid w:val="00903940"/>
    <w:rsid w:val="00903A60"/>
    <w:rsid w:val="009049F1"/>
    <w:rsid w:val="0090527F"/>
    <w:rsid w:val="00906705"/>
    <w:rsid w:val="00906A6B"/>
    <w:rsid w:val="00906BD0"/>
    <w:rsid w:val="009071E6"/>
    <w:rsid w:val="00910A50"/>
    <w:rsid w:val="00911A69"/>
    <w:rsid w:val="0091248D"/>
    <w:rsid w:val="00912B35"/>
    <w:rsid w:val="00913094"/>
    <w:rsid w:val="0091476C"/>
    <w:rsid w:val="00914AE9"/>
    <w:rsid w:val="00915043"/>
    <w:rsid w:val="00915C3F"/>
    <w:rsid w:val="009160C0"/>
    <w:rsid w:val="00916340"/>
    <w:rsid w:val="00917385"/>
    <w:rsid w:val="00917C9A"/>
    <w:rsid w:val="00920CAB"/>
    <w:rsid w:val="009212D0"/>
    <w:rsid w:val="009212EC"/>
    <w:rsid w:val="00921977"/>
    <w:rsid w:val="00923700"/>
    <w:rsid w:val="0092398C"/>
    <w:rsid w:val="00923BC1"/>
    <w:rsid w:val="00924515"/>
    <w:rsid w:val="009249A2"/>
    <w:rsid w:val="00924B7E"/>
    <w:rsid w:val="00924CA9"/>
    <w:rsid w:val="0092529D"/>
    <w:rsid w:val="009276B3"/>
    <w:rsid w:val="00927894"/>
    <w:rsid w:val="00930120"/>
    <w:rsid w:val="009308ED"/>
    <w:rsid w:val="00931B7C"/>
    <w:rsid w:val="00932CF0"/>
    <w:rsid w:val="00933182"/>
    <w:rsid w:val="00933A48"/>
    <w:rsid w:val="00933AFF"/>
    <w:rsid w:val="00934E5A"/>
    <w:rsid w:val="009354B0"/>
    <w:rsid w:val="00935B3A"/>
    <w:rsid w:val="00935C20"/>
    <w:rsid w:val="00935F4E"/>
    <w:rsid w:val="0093685B"/>
    <w:rsid w:val="00936F1E"/>
    <w:rsid w:val="00937551"/>
    <w:rsid w:val="009377BA"/>
    <w:rsid w:val="009379A3"/>
    <w:rsid w:val="00937F6E"/>
    <w:rsid w:val="009403FE"/>
    <w:rsid w:val="00940C35"/>
    <w:rsid w:val="00940F1E"/>
    <w:rsid w:val="0094108E"/>
    <w:rsid w:val="00942BBA"/>
    <w:rsid w:val="00944FA2"/>
    <w:rsid w:val="00945CCE"/>
    <w:rsid w:val="00946849"/>
    <w:rsid w:val="00947045"/>
    <w:rsid w:val="009470BF"/>
    <w:rsid w:val="00947EB5"/>
    <w:rsid w:val="00950B47"/>
    <w:rsid w:val="00950BCB"/>
    <w:rsid w:val="00950C35"/>
    <w:rsid w:val="009511D8"/>
    <w:rsid w:val="00951D0F"/>
    <w:rsid w:val="00951E51"/>
    <w:rsid w:val="009526C5"/>
    <w:rsid w:val="00952B46"/>
    <w:rsid w:val="00953472"/>
    <w:rsid w:val="00953D68"/>
    <w:rsid w:val="009544D7"/>
    <w:rsid w:val="009553AC"/>
    <w:rsid w:val="00955DC0"/>
    <w:rsid w:val="00957290"/>
    <w:rsid w:val="00957830"/>
    <w:rsid w:val="00957B81"/>
    <w:rsid w:val="00957E3F"/>
    <w:rsid w:val="00957E66"/>
    <w:rsid w:val="00960102"/>
    <w:rsid w:val="009601ED"/>
    <w:rsid w:val="009608A4"/>
    <w:rsid w:val="00960964"/>
    <w:rsid w:val="00960FFB"/>
    <w:rsid w:val="009622D7"/>
    <w:rsid w:val="009624EA"/>
    <w:rsid w:val="0096278C"/>
    <w:rsid w:val="00962E4F"/>
    <w:rsid w:val="0096312A"/>
    <w:rsid w:val="00963428"/>
    <w:rsid w:val="00963BCD"/>
    <w:rsid w:val="009644D5"/>
    <w:rsid w:val="0096468A"/>
    <w:rsid w:val="0096487A"/>
    <w:rsid w:val="00965D0E"/>
    <w:rsid w:val="00966962"/>
    <w:rsid w:val="00967098"/>
    <w:rsid w:val="00967DF2"/>
    <w:rsid w:val="00970E56"/>
    <w:rsid w:val="009719DF"/>
    <w:rsid w:val="00974866"/>
    <w:rsid w:val="00974949"/>
    <w:rsid w:val="00975609"/>
    <w:rsid w:val="00975648"/>
    <w:rsid w:val="009762E8"/>
    <w:rsid w:val="009763AA"/>
    <w:rsid w:val="009778E5"/>
    <w:rsid w:val="00977C6D"/>
    <w:rsid w:val="00980FCC"/>
    <w:rsid w:val="00982099"/>
    <w:rsid w:val="009830EE"/>
    <w:rsid w:val="00984E48"/>
    <w:rsid w:val="00985C65"/>
    <w:rsid w:val="009861C5"/>
    <w:rsid w:val="00987534"/>
    <w:rsid w:val="0099020D"/>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9A9"/>
    <w:rsid w:val="009A1B30"/>
    <w:rsid w:val="009A2D55"/>
    <w:rsid w:val="009A2DB1"/>
    <w:rsid w:val="009A2FAC"/>
    <w:rsid w:val="009A3445"/>
    <w:rsid w:val="009A3674"/>
    <w:rsid w:val="009A3E70"/>
    <w:rsid w:val="009A5636"/>
    <w:rsid w:val="009A59DC"/>
    <w:rsid w:val="009A5C5B"/>
    <w:rsid w:val="009A7288"/>
    <w:rsid w:val="009A7963"/>
    <w:rsid w:val="009B03FF"/>
    <w:rsid w:val="009B04A5"/>
    <w:rsid w:val="009B05AC"/>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0EF"/>
    <w:rsid w:val="009C114A"/>
    <w:rsid w:val="009C211E"/>
    <w:rsid w:val="009C290F"/>
    <w:rsid w:val="009C3533"/>
    <w:rsid w:val="009C378B"/>
    <w:rsid w:val="009C3C8E"/>
    <w:rsid w:val="009C4082"/>
    <w:rsid w:val="009C43C8"/>
    <w:rsid w:val="009C5F26"/>
    <w:rsid w:val="009C5FA7"/>
    <w:rsid w:val="009C66C4"/>
    <w:rsid w:val="009C71E1"/>
    <w:rsid w:val="009D005C"/>
    <w:rsid w:val="009D0685"/>
    <w:rsid w:val="009D1598"/>
    <w:rsid w:val="009D196E"/>
    <w:rsid w:val="009D252B"/>
    <w:rsid w:val="009D2F25"/>
    <w:rsid w:val="009D364B"/>
    <w:rsid w:val="009D3D73"/>
    <w:rsid w:val="009D452F"/>
    <w:rsid w:val="009D491E"/>
    <w:rsid w:val="009D4C61"/>
    <w:rsid w:val="009D4DCC"/>
    <w:rsid w:val="009D5653"/>
    <w:rsid w:val="009D5DF3"/>
    <w:rsid w:val="009D647A"/>
    <w:rsid w:val="009D7315"/>
    <w:rsid w:val="009E0BCF"/>
    <w:rsid w:val="009E1C4B"/>
    <w:rsid w:val="009E1CBC"/>
    <w:rsid w:val="009E1EBC"/>
    <w:rsid w:val="009E2B24"/>
    <w:rsid w:val="009E3857"/>
    <w:rsid w:val="009E4088"/>
    <w:rsid w:val="009E5F59"/>
    <w:rsid w:val="009E6018"/>
    <w:rsid w:val="009E628C"/>
    <w:rsid w:val="009E6778"/>
    <w:rsid w:val="009F0ADB"/>
    <w:rsid w:val="009F0E2A"/>
    <w:rsid w:val="009F11D1"/>
    <w:rsid w:val="009F1563"/>
    <w:rsid w:val="009F219B"/>
    <w:rsid w:val="009F2CFC"/>
    <w:rsid w:val="009F2F75"/>
    <w:rsid w:val="009F3252"/>
    <w:rsid w:val="009F4713"/>
    <w:rsid w:val="009F4EAC"/>
    <w:rsid w:val="009F5CA9"/>
    <w:rsid w:val="009F5F46"/>
    <w:rsid w:val="009F6164"/>
    <w:rsid w:val="009F6FFC"/>
    <w:rsid w:val="009F7866"/>
    <w:rsid w:val="009F7A88"/>
    <w:rsid w:val="009F7FEF"/>
    <w:rsid w:val="00A01109"/>
    <w:rsid w:val="00A01584"/>
    <w:rsid w:val="00A0190B"/>
    <w:rsid w:val="00A01EDD"/>
    <w:rsid w:val="00A02881"/>
    <w:rsid w:val="00A039C1"/>
    <w:rsid w:val="00A03CD2"/>
    <w:rsid w:val="00A03EC3"/>
    <w:rsid w:val="00A057E2"/>
    <w:rsid w:val="00A059CA"/>
    <w:rsid w:val="00A05E72"/>
    <w:rsid w:val="00A06838"/>
    <w:rsid w:val="00A068E9"/>
    <w:rsid w:val="00A06BA4"/>
    <w:rsid w:val="00A06C3A"/>
    <w:rsid w:val="00A07069"/>
    <w:rsid w:val="00A07A77"/>
    <w:rsid w:val="00A07B3A"/>
    <w:rsid w:val="00A07B54"/>
    <w:rsid w:val="00A07C41"/>
    <w:rsid w:val="00A07C6A"/>
    <w:rsid w:val="00A108B8"/>
    <w:rsid w:val="00A10B6D"/>
    <w:rsid w:val="00A10F8E"/>
    <w:rsid w:val="00A11F48"/>
    <w:rsid w:val="00A12D99"/>
    <w:rsid w:val="00A14265"/>
    <w:rsid w:val="00A14926"/>
    <w:rsid w:val="00A14B7F"/>
    <w:rsid w:val="00A153B6"/>
    <w:rsid w:val="00A156CF"/>
    <w:rsid w:val="00A15F4C"/>
    <w:rsid w:val="00A1604D"/>
    <w:rsid w:val="00A177E8"/>
    <w:rsid w:val="00A17B41"/>
    <w:rsid w:val="00A17DF6"/>
    <w:rsid w:val="00A20516"/>
    <w:rsid w:val="00A20CAF"/>
    <w:rsid w:val="00A211DB"/>
    <w:rsid w:val="00A22689"/>
    <w:rsid w:val="00A227BF"/>
    <w:rsid w:val="00A2362E"/>
    <w:rsid w:val="00A243A4"/>
    <w:rsid w:val="00A25AAB"/>
    <w:rsid w:val="00A25CA9"/>
    <w:rsid w:val="00A25E14"/>
    <w:rsid w:val="00A260F4"/>
    <w:rsid w:val="00A275FC"/>
    <w:rsid w:val="00A27712"/>
    <w:rsid w:val="00A302D6"/>
    <w:rsid w:val="00A30842"/>
    <w:rsid w:val="00A30ACE"/>
    <w:rsid w:val="00A30F28"/>
    <w:rsid w:val="00A313FD"/>
    <w:rsid w:val="00A329B4"/>
    <w:rsid w:val="00A3376D"/>
    <w:rsid w:val="00A33C39"/>
    <w:rsid w:val="00A3448A"/>
    <w:rsid w:val="00A361C8"/>
    <w:rsid w:val="00A3662B"/>
    <w:rsid w:val="00A367EC"/>
    <w:rsid w:val="00A374B8"/>
    <w:rsid w:val="00A375BB"/>
    <w:rsid w:val="00A377EA"/>
    <w:rsid w:val="00A37B57"/>
    <w:rsid w:val="00A37CC2"/>
    <w:rsid w:val="00A40093"/>
    <w:rsid w:val="00A401EF"/>
    <w:rsid w:val="00A409AA"/>
    <w:rsid w:val="00A40E43"/>
    <w:rsid w:val="00A40FD9"/>
    <w:rsid w:val="00A411A5"/>
    <w:rsid w:val="00A41291"/>
    <w:rsid w:val="00A41A5B"/>
    <w:rsid w:val="00A42246"/>
    <w:rsid w:val="00A42C3B"/>
    <w:rsid w:val="00A432E0"/>
    <w:rsid w:val="00A43B77"/>
    <w:rsid w:val="00A4462F"/>
    <w:rsid w:val="00A456A1"/>
    <w:rsid w:val="00A471D0"/>
    <w:rsid w:val="00A47CF4"/>
    <w:rsid w:val="00A515A6"/>
    <w:rsid w:val="00A51758"/>
    <w:rsid w:val="00A53700"/>
    <w:rsid w:val="00A54657"/>
    <w:rsid w:val="00A5473D"/>
    <w:rsid w:val="00A55FF9"/>
    <w:rsid w:val="00A600C6"/>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2EC7"/>
    <w:rsid w:val="00A74221"/>
    <w:rsid w:val="00A74297"/>
    <w:rsid w:val="00A74CEA"/>
    <w:rsid w:val="00A762A9"/>
    <w:rsid w:val="00A76BFB"/>
    <w:rsid w:val="00A76E5F"/>
    <w:rsid w:val="00A771F7"/>
    <w:rsid w:val="00A779C6"/>
    <w:rsid w:val="00A80EC9"/>
    <w:rsid w:val="00A812BF"/>
    <w:rsid w:val="00A818FD"/>
    <w:rsid w:val="00A82620"/>
    <w:rsid w:val="00A82A80"/>
    <w:rsid w:val="00A82AAD"/>
    <w:rsid w:val="00A82D89"/>
    <w:rsid w:val="00A82FD6"/>
    <w:rsid w:val="00A8301C"/>
    <w:rsid w:val="00A8350F"/>
    <w:rsid w:val="00A84435"/>
    <w:rsid w:val="00A846BD"/>
    <w:rsid w:val="00A85318"/>
    <w:rsid w:val="00A8544D"/>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4B64"/>
    <w:rsid w:val="00A95D59"/>
    <w:rsid w:val="00A96186"/>
    <w:rsid w:val="00A96245"/>
    <w:rsid w:val="00A9626D"/>
    <w:rsid w:val="00A9682F"/>
    <w:rsid w:val="00A96C16"/>
    <w:rsid w:val="00A96D22"/>
    <w:rsid w:val="00A973DC"/>
    <w:rsid w:val="00A97592"/>
    <w:rsid w:val="00A979C0"/>
    <w:rsid w:val="00AA1829"/>
    <w:rsid w:val="00AA23F2"/>
    <w:rsid w:val="00AA30DF"/>
    <w:rsid w:val="00AA3C9E"/>
    <w:rsid w:val="00AA3F9A"/>
    <w:rsid w:val="00AA40EB"/>
    <w:rsid w:val="00AA4260"/>
    <w:rsid w:val="00AA50E3"/>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B1F"/>
    <w:rsid w:val="00AD0C64"/>
    <w:rsid w:val="00AD22F3"/>
    <w:rsid w:val="00AD2A6F"/>
    <w:rsid w:val="00AD307A"/>
    <w:rsid w:val="00AD357C"/>
    <w:rsid w:val="00AD36EB"/>
    <w:rsid w:val="00AD4381"/>
    <w:rsid w:val="00AD468F"/>
    <w:rsid w:val="00AD48AC"/>
    <w:rsid w:val="00AD577C"/>
    <w:rsid w:val="00AD5A73"/>
    <w:rsid w:val="00AD6D54"/>
    <w:rsid w:val="00AD7464"/>
    <w:rsid w:val="00AD7D50"/>
    <w:rsid w:val="00AE0AEE"/>
    <w:rsid w:val="00AE0FA8"/>
    <w:rsid w:val="00AE1CBF"/>
    <w:rsid w:val="00AE1F34"/>
    <w:rsid w:val="00AE2442"/>
    <w:rsid w:val="00AE2897"/>
    <w:rsid w:val="00AE28C9"/>
    <w:rsid w:val="00AE2AAE"/>
    <w:rsid w:val="00AE3320"/>
    <w:rsid w:val="00AE36AD"/>
    <w:rsid w:val="00AE3869"/>
    <w:rsid w:val="00AE3892"/>
    <w:rsid w:val="00AE39BA"/>
    <w:rsid w:val="00AE457A"/>
    <w:rsid w:val="00AE57BA"/>
    <w:rsid w:val="00AE5BB6"/>
    <w:rsid w:val="00AE5D52"/>
    <w:rsid w:val="00AE5EDF"/>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29E"/>
    <w:rsid w:val="00B11D8D"/>
    <w:rsid w:val="00B11F5E"/>
    <w:rsid w:val="00B128CD"/>
    <w:rsid w:val="00B12B8D"/>
    <w:rsid w:val="00B12E1A"/>
    <w:rsid w:val="00B13FBD"/>
    <w:rsid w:val="00B145B6"/>
    <w:rsid w:val="00B14B09"/>
    <w:rsid w:val="00B14BD0"/>
    <w:rsid w:val="00B14E65"/>
    <w:rsid w:val="00B153D0"/>
    <w:rsid w:val="00B15450"/>
    <w:rsid w:val="00B15DE2"/>
    <w:rsid w:val="00B15E3C"/>
    <w:rsid w:val="00B17B43"/>
    <w:rsid w:val="00B2041E"/>
    <w:rsid w:val="00B2053B"/>
    <w:rsid w:val="00B21230"/>
    <w:rsid w:val="00B225AA"/>
    <w:rsid w:val="00B22EBA"/>
    <w:rsid w:val="00B240B1"/>
    <w:rsid w:val="00B2492B"/>
    <w:rsid w:val="00B25EC7"/>
    <w:rsid w:val="00B26EB9"/>
    <w:rsid w:val="00B2764E"/>
    <w:rsid w:val="00B277C2"/>
    <w:rsid w:val="00B27E50"/>
    <w:rsid w:val="00B300B9"/>
    <w:rsid w:val="00B30141"/>
    <w:rsid w:val="00B304CF"/>
    <w:rsid w:val="00B30BD9"/>
    <w:rsid w:val="00B314E5"/>
    <w:rsid w:val="00B31DE3"/>
    <w:rsid w:val="00B3203E"/>
    <w:rsid w:val="00B32AE4"/>
    <w:rsid w:val="00B33524"/>
    <w:rsid w:val="00B33C9E"/>
    <w:rsid w:val="00B34083"/>
    <w:rsid w:val="00B35AB3"/>
    <w:rsid w:val="00B360A2"/>
    <w:rsid w:val="00B366AE"/>
    <w:rsid w:val="00B36894"/>
    <w:rsid w:val="00B36AE6"/>
    <w:rsid w:val="00B36B5B"/>
    <w:rsid w:val="00B3713C"/>
    <w:rsid w:val="00B3747D"/>
    <w:rsid w:val="00B4053B"/>
    <w:rsid w:val="00B413D1"/>
    <w:rsid w:val="00B42182"/>
    <w:rsid w:val="00B42566"/>
    <w:rsid w:val="00B425B4"/>
    <w:rsid w:val="00B43044"/>
    <w:rsid w:val="00B43568"/>
    <w:rsid w:val="00B448DC"/>
    <w:rsid w:val="00B455A2"/>
    <w:rsid w:val="00B4663B"/>
    <w:rsid w:val="00B47976"/>
    <w:rsid w:val="00B50063"/>
    <w:rsid w:val="00B50A54"/>
    <w:rsid w:val="00B51211"/>
    <w:rsid w:val="00B51400"/>
    <w:rsid w:val="00B515DB"/>
    <w:rsid w:val="00B520E5"/>
    <w:rsid w:val="00B5265B"/>
    <w:rsid w:val="00B54F5B"/>
    <w:rsid w:val="00B555DF"/>
    <w:rsid w:val="00B557B6"/>
    <w:rsid w:val="00B55E3B"/>
    <w:rsid w:val="00B5693D"/>
    <w:rsid w:val="00B575C0"/>
    <w:rsid w:val="00B60101"/>
    <w:rsid w:val="00B60A3D"/>
    <w:rsid w:val="00B60F46"/>
    <w:rsid w:val="00B612CF"/>
    <w:rsid w:val="00B61606"/>
    <w:rsid w:val="00B61BD8"/>
    <w:rsid w:val="00B62248"/>
    <w:rsid w:val="00B62DAB"/>
    <w:rsid w:val="00B631D0"/>
    <w:rsid w:val="00B63BAC"/>
    <w:rsid w:val="00B64096"/>
    <w:rsid w:val="00B6425C"/>
    <w:rsid w:val="00B64B47"/>
    <w:rsid w:val="00B65338"/>
    <w:rsid w:val="00B6765E"/>
    <w:rsid w:val="00B67DB4"/>
    <w:rsid w:val="00B67F8E"/>
    <w:rsid w:val="00B70F0A"/>
    <w:rsid w:val="00B70F23"/>
    <w:rsid w:val="00B71902"/>
    <w:rsid w:val="00B72163"/>
    <w:rsid w:val="00B729A9"/>
    <w:rsid w:val="00B72E34"/>
    <w:rsid w:val="00B73662"/>
    <w:rsid w:val="00B74A57"/>
    <w:rsid w:val="00B775F0"/>
    <w:rsid w:val="00B7784C"/>
    <w:rsid w:val="00B77C7D"/>
    <w:rsid w:val="00B80136"/>
    <w:rsid w:val="00B80407"/>
    <w:rsid w:val="00B80E17"/>
    <w:rsid w:val="00B811AC"/>
    <w:rsid w:val="00B81220"/>
    <w:rsid w:val="00B813C3"/>
    <w:rsid w:val="00B81675"/>
    <w:rsid w:val="00B825CD"/>
    <w:rsid w:val="00B82834"/>
    <w:rsid w:val="00B82A70"/>
    <w:rsid w:val="00B82C44"/>
    <w:rsid w:val="00B82F28"/>
    <w:rsid w:val="00B83D0B"/>
    <w:rsid w:val="00B85811"/>
    <w:rsid w:val="00B85E90"/>
    <w:rsid w:val="00B867CD"/>
    <w:rsid w:val="00B86BC8"/>
    <w:rsid w:val="00B86DC9"/>
    <w:rsid w:val="00B9075C"/>
    <w:rsid w:val="00B91180"/>
    <w:rsid w:val="00B9169A"/>
    <w:rsid w:val="00B91B5C"/>
    <w:rsid w:val="00B91D07"/>
    <w:rsid w:val="00B9244B"/>
    <w:rsid w:val="00B92F84"/>
    <w:rsid w:val="00B9357F"/>
    <w:rsid w:val="00B93ACE"/>
    <w:rsid w:val="00B93B42"/>
    <w:rsid w:val="00B94202"/>
    <w:rsid w:val="00B942F3"/>
    <w:rsid w:val="00B9476C"/>
    <w:rsid w:val="00B94E6E"/>
    <w:rsid w:val="00B94EA3"/>
    <w:rsid w:val="00B9521E"/>
    <w:rsid w:val="00B962EE"/>
    <w:rsid w:val="00B96394"/>
    <w:rsid w:val="00B96932"/>
    <w:rsid w:val="00B96FD7"/>
    <w:rsid w:val="00B971DE"/>
    <w:rsid w:val="00B9731A"/>
    <w:rsid w:val="00B9768C"/>
    <w:rsid w:val="00BA0380"/>
    <w:rsid w:val="00BA03EF"/>
    <w:rsid w:val="00BA0644"/>
    <w:rsid w:val="00BA116F"/>
    <w:rsid w:val="00BA2B22"/>
    <w:rsid w:val="00BA3787"/>
    <w:rsid w:val="00BA448A"/>
    <w:rsid w:val="00BA44B0"/>
    <w:rsid w:val="00BA459C"/>
    <w:rsid w:val="00BA51D8"/>
    <w:rsid w:val="00BA6D61"/>
    <w:rsid w:val="00BA7C94"/>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9FB"/>
    <w:rsid w:val="00BC6B1A"/>
    <w:rsid w:val="00BD0787"/>
    <w:rsid w:val="00BD2142"/>
    <w:rsid w:val="00BD2371"/>
    <w:rsid w:val="00BD3B76"/>
    <w:rsid w:val="00BD581E"/>
    <w:rsid w:val="00BD5B22"/>
    <w:rsid w:val="00BD5ED2"/>
    <w:rsid w:val="00BD5FA4"/>
    <w:rsid w:val="00BD6032"/>
    <w:rsid w:val="00BD61AC"/>
    <w:rsid w:val="00BD6279"/>
    <w:rsid w:val="00BD6EA4"/>
    <w:rsid w:val="00BD78D6"/>
    <w:rsid w:val="00BD7E39"/>
    <w:rsid w:val="00BE0BC3"/>
    <w:rsid w:val="00BE24F1"/>
    <w:rsid w:val="00BE2C8B"/>
    <w:rsid w:val="00BE3C60"/>
    <w:rsid w:val="00BE4BA5"/>
    <w:rsid w:val="00BE4BDD"/>
    <w:rsid w:val="00BE5A45"/>
    <w:rsid w:val="00BE5BDA"/>
    <w:rsid w:val="00BE5DF6"/>
    <w:rsid w:val="00BE62C8"/>
    <w:rsid w:val="00BE64AD"/>
    <w:rsid w:val="00BE6737"/>
    <w:rsid w:val="00BE738A"/>
    <w:rsid w:val="00BE793B"/>
    <w:rsid w:val="00BE7FCA"/>
    <w:rsid w:val="00BE7FFB"/>
    <w:rsid w:val="00BF0643"/>
    <w:rsid w:val="00BF0E70"/>
    <w:rsid w:val="00BF125A"/>
    <w:rsid w:val="00BF160C"/>
    <w:rsid w:val="00BF1839"/>
    <w:rsid w:val="00BF1F3C"/>
    <w:rsid w:val="00BF26C1"/>
    <w:rsid w:val="00BF275B"/>
    <w:rsid w:val="00BF3648"/>
    <w:rsid w:val="00BF37DA"/>
    <w:rsid w:val="00BF3924"/>
    <w:rsid w:val="00BF3F70"/>
    <w:rsid w:val="00BF41EB"/>
    <w:rsid w:val="00BF4F89"/>
    <w:rsid w:val="00BF515C"/>
    <w:rsid w:val="00BF5161"/>
    <w:rsid w:val="00BF5EBA"/>
    <w:rsid w:val="00BF681F"/>
    <w:rsid w:val="00BF6F2B"/>
    <w:rsid w:val="00BF6FD0"/>
    <w:rsid w:val="00BF76AA"/>
    <w:rsid w:val="00C00457"/>
    <w:rsid w:val="00C00983"/>
    <w:rsid w:val="00C0142F"/>
    <w:rsid w:val="00C0180F"/>
    <w:rsid w:val="00C02271"/>
    <w:rsid w:val="00C03811"/>
    <w:rsid w:val="00C03855"/>
    <w:rsid w:val="00C03D87"/>
    <w:rsid w:val="00C049BA"/>
    <w:rsid w:val="00C04F7C"/>
    <w:rsid w:val="00C05045"/>
    <w:rsid w:val="00C052C8"/>
    <w:rsid w:val="00C05786"/>
    <w:rsid w:val="00C0588B"/>
    <w:rsid w:val="00C0596F"/>
    <w:rsid w:val="00C05BDC"/>
    <w:rsid w:val="00C06C22"/>
    <w:rsid w:val="00C074D7"/>
    <w:rsid w:val="00C1019A"/>
    <w:rsid w:val="00C10EB2"/>
    <w:rsid w:val="00C12342"/>
    <w:rsid w:val="00C124C5"/>
    <w:rsid w:val="00C1289D"/>
    <w:rsid w:val="00C12BBD"/>
    <w:rsid w:val="00C12E3A"/>
    <w:rsid w:val="00C1319E"/>
    <w:rsid w:val="00C136DA"/>
    <w:rsid w:val="00C14132"/>
    <w:rsid w:val="00C16B5D"/>
    <w:rsid w:val="00C16C2B"/>
    <w:rsid w:val="00C17771"/>
    <w:rsid w:val="00C21995"/>
    <w:rsid w:val="00C21E78"/>
    <w:rsid w:val="00C220ED"/>
    <w:rsid w:val="00C223CF"/>
    <w:rsid w:val="00C2291A"/>
    <w:rsid w:val="00C22DC1"/>
    <w:rsid w:val="00C22DC6"/>
    <w:rsid w:val="00C244A7"/>
    <w:rsid w:val="00C263C8"/>
    <w:rsid w:val="00C266C3"/>
    <w:rsid w:val="00C277AF"/>
    <w:rsid w:val="00C30412"/>
    <w:rsid w:val="00C3190E"/>
    <w:rsid w:val="00C323C9"/>
    <w:rsid w:val="00C33E06"/>
    <w:rsid w:val="00C342B0"/>
    <w:rsid w:val="00C35E8C"/>
    <w:rsid w:val="00C35FBA"/>
    <w:rsid w:val="00C410E0"/>
    <w:rsid w:val="00C41DDB"/>
    <w:rsid w:val="00C421FE"/>
    <w:rsid w:val="00C428BC"/>
    <w:rsid w:val="00C431C5"/>
    <w:rsid w:val="00C43648"/>
    <w:rsid w:val="00C43AF1"/>
    <w:rsid w:val="00C43B13"/>
    <w:rsid w:val="00C43B95"/>
    <w:rsid w:val="00C441BC"/>
    <w:rsid w:val="00C45900"/>
    <w:rsid w:val="00C4612D"/>
    <w:rsid w:val="00C4677C"/>
    <w:rsid w:val="00C46F52"/>
    <w:rsid w:val="00C47228"/>
    <w:rsid w:val="00C47B3D"/>
    <w:rsid w:val="00C51E61"/>
    <w:rsid w:val="00C51ECE"/>
    <w:rsid w:val="00C521CE"/>
    <w:rsid w:val="00C5286F"/>
    <w:rsid w:val="00C538B8"/>
    <w:rsid w:val="00C54448"/>
    <w:rsid w:val="00C54B53"/>
    <w:rsid w:val="00C551B8"/>
    <w:rsid w:val="00C55FB0"/>
    <w:rsid w:val="00C562A3"/>
    <w:rsid w:val="00C57053"/>
    <w:rsid w:val="00C5743C"/>
    <w:rsid w:val="00C574EB"/>
    <w:rsid w:val="00C61122"/>
    <w:rsid w:val="00C6138A"/>
    <w:rsid w:val="00C61EA3"/>
    <w:rsid w:val="00C62691"/>
    <w:rsid w:val="00C6274B"/>
    <w:rsid w:val="00C62F91"/>
    <w:rsid w:val="00C63D8B"/>
    <w:rsid w:val="00C63E03"/>
    <w:rsid w:val="00C64292"/>
    <w:rsid w:val="00C65997"/>
    <w:rsid w:val="00C65C8F"/>
    <w:rsid w:val="00C66AD4"/>
    <w:rsid w:val="00C66B47"/>
    <w:rsid w:val="00C675A0"/>
    <w:rsid w:val="00C7041B"/>
    <w:rsid w:val="00C70982"/>
    <w:rsid w:val="00C70A39"/>
    <w:rsid w:val="00C70FC4"/>
    <w:rsid w:val="00C71CB4"/>
    <w:rsid w:val="00C7203C"/>
    <w:rsid w:val="00C721DD"/>
    <w:rsid w:val="00C7291C"/>
    <w:rsid w:val="00C72B24"/>
    <w:rsid w:val="00C73D48"/>
    <w:rsid w:val="00C77553"/>
    <w:rsid w:val="00C779D2"/>
    <w:rsid w:val="00C77F21"/>
    <w:rsid w:val="00C81043"/>
    <w:rsid w:val="00C820ED"/>
    <w:rsid w:val="00C82503"/>
    <w:rsid w:val="00C825D1"/>
    <w:rsid w:val="00C82CBB"/>
    <w:rsid w:val="00C82F4C"/>
    <w:rsid w:val="00C83B15"/>
    <w:rsid w:val="00C846D7"/>
    <w:rsid w:val="00C852AE"/>
    <w:rsid w:val="00C855CA"/>
    <w:rsid w:val="00C856F1"/>
    <w:rsid w:val="00C857F9"/>
    <w:rsid w:val="00C858F5"/>
    <w:rsid w:val="00C867CC"/>
    <w:rsid w:val="00C86F92"/>
    <w:rsid w:val="00C873DD"/>
    <w:rsid w:val="00C9034A"/>
    <w:rsid w:val="00C9043E"/>
    <w:rsid w:val="00C90657"/>
    <w:rsid w:val="00C90892"/>
    <w:rsid w:val="00C90A5C"/>
    <w:rsid w:val="00C90F63"/>
    <w:rsid w:val="00C91359"/>
    <w:rsid w:val="00C917EF"/>
    <w:rsid w:val="00C91FCA"/>
    <w:rsid w:val="00C924F1"/>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3236"/>
    <w:rsid w:val="00CA45C4"/>
    <w:rsid w:val="00CA4FED"/>
    <w:rsid w:val="00CA516E"/>
    <w:rsid w:val="00CA55AB"/>
    <w:rsid w:val="00CA5CD6"/>
    <w:rsid w:val="00CA6444"/>
    <w:rsid w:val="00CA6727"/>
    <w:rsid w:val="00CA75D9"/>
    <w:rsid w:val="00CA7991"/>
    <w:rsid w:val="00CA7B55"/>
    <w:rsid w:val="00CA7C6A"/>
    <w:rsid w:val="00CB0A21"/>
    <w:rsid w:val="00CB0A53"/>
    <w:rsid w:val="00CB0ACE"/>
    <w:rsid w:val="00CB1FBD"/>
    <w:rsid w:val="00CB24E5"/>
    <w:rsid w:val="00CB3688"/>
    <w:rsid w:val="00CB3D08"/>
    <w:rsid w:val="00CB4720"/>
    <w:rsid w:val="00CB4CB0"/>
    <w:rsid w:val="00CB5DA3"/>
    <w:rsid w:val="00CB62C9"/>
    <w:rsid w:val="00CB7567"/>
    <w:rsid w:val="00CB772E"/>
    <w:rsid w:val="00CB7C46"/>
    <w:rsid w:val="00CC0764"/>
    <w:rsid w:val="00CC0A3E"/>
    <w:rsid w:val="00CC2624"/>
    <w:rsid w:val="00CC2FE9"/>
    <w:rsid w:val="00CC320E"/>
    <w:rsid w:val="00CC3E30"/>
    <w:rsid w:val="00CC436C"/>
    <w:rsid w:val="00CC56C3"/>
    <w:rsid w:val="00CC59B4"/>
    <w:rsid w:val="00CC612E"/>
    <w:rsid w:val="00CC61FD"/>
    <w:rsid w:val="00CC6217"/>
    <w:rsid w:val="00CC660D"/>
    <w:rsid w:val="00CC687A"/>
    <w:rsid w:val="00CC714E"/>
    <w:rsid w:val="00CC71F0"/>
    <w:rsid w:val="00CC759D"/>
    <w:rsid w:val="00CC765C"/>
    <w:rsid w:val="00CC7AD0"/>
    <w:rsid w:val="00CD099D"/>
    <w:rsid w:val="00CD11EB"/>
    <w:rsid w:val="00CD16DC"/>
    <w:rsid w:val="00CD1791"/>
    <w:rsid w:val="00CD2100"/>
    <w:rsid w:val="00CD27D5"/>
    <w:rsid w:val="00CD304D"/>
    <w:rsid w:val="00CD3BFE"/>
    <w:rsid w:val="00CD3C21"/>
    <w:rsid w:val="00CD5FD1"/>
    <w:rsid w:val="00CD610A"/>
    <w:rsid w:val="00CD7179"/>
    <w:rsid w:val="00CD717C"/>
    <w:rsid w:val="00CD750D"/>
    <w:rsid w:val="00CD78DA"/>
    <w:rsid w:val="00CD7D9C"/>
    <w:rsid w:val="00CD7DEC"/>
    <w:rsid w:val="00CE0D82"/>
    <w:rsid w:val="00CE12B3"/>
    <w:rsid w:val="00CE1323"/>
    <w:rsid w:val="00CE14B3"/>
    <w:rsid w:val="00CE1522"/>
    <w:rsid w:val="00CE2763"/>
    <w:rsid w:val="00CE36B1"/>
    <w:rsid w:val="00CE442B"/>
    <w:rsid w:val="00CE5021"/>
    <w:rsid w:val="00CE5131"/>
    <w:rsid w:val="00CE5314"/>
    <w:rsid w:val="00CE5F94"/>
    <w:rsid w:val="00CE7809"/>
    <w:rsid w:val="00CE7884"/>
    <w:rsid w:val="00CF1A01"/>
    <w:rsid w:val="00CF2D5C"/>
    <w:rsid w:val="00CF33EF"/>
    <w:rsid w:val="00CF399C"/>
    <w:rsid w:val="00CF412D"/>
    <w:rsid w:val="00CF4D05"/>
    <w:rsid w:val="00CF5B0F"/>
    <w:rsid w:val="00CF6E1D"/>
    <w:rsid w:val="00CF76CD"/>
    <w:rsid w:val="00CF792A"/>
    <w:rsid w:val="00CF7C8D"/>
    <w:rsid w:val="00CF7E80"/>
    <w:rsid w:val="00D005F4"/>
    <w:rsid w:val="00D007B5"/>
    <w:rsid w:val="00D00B9A"/>
    <w:rsid w:val="00D00CFA"/>
    <w:rsid w:val="00D010BC"/>
    <w:rsid w:val="00D015C8"/>
    <w:rsid w:val="00D0183E"/>
    <w:rsid w:val="00D021F5"/>
    <w:rsid w:val="00D022BA"/>
    <w:rsid w:val="00D0265B"/>
    <w:rsid w:val="00D02EC8"/>
    <w:rsid w:val="00D0359F"/>
    <w:rsid w:val="00D0396F"/>
    <w:rsid w:val="00D03CD5"/>
    <w:rsid w:val="00D03D8D"/>
    <w:rsid w:val="00D04A8A"/>
    <w:rsid w:val="00D053E2"/>
    <w:rsid w:val="00D057FE"/>
    <w:rsid w:val="00D05A4C"/>
    <w:rsid w:val="00D062E9"/>
    <w:rsid w:val="00D06773"/>
    <w:rsid w:val="00D06780"/>
    <w:rsid w:val="00D0682B"/>
    <w:rsid w:val="00D06C3E"/>
    <w:rsid w:val="00D06C55"/>
    <w:rsid w:val="00D07F6F"/>
    <w:rsid w:val="00D11A33"/>
    <w:rsid w:val="00D12AD9"/>
    <w:rsid w:val="00D12B94"/>
    <w:rsid w:val="00D14F26"/>
    <w:rsid w:val="00D1507C"/>
    <w:rsid w:val="00D15532"/>
    <w:rsid w:val="00D15AF3"/>
    <w:rsid w:val="00D15F7D"/>
    <w:rsid w:val="00D166D0"/>
    <w:rsid w:val="00D17C14"/>
    <w:rsid w:val="00D17C9F"/>
    <w:rsid w:val="00D207CF"/>
    <w:rsid w:val="00D22408"/>
    <w:rsid w:val="00D2275D"/>
    <w:rsid w:val="00D23100"/>
    <w:rsid w:val="00D23151"/>
    <w:rsid w:val="00D2325D"/>
    <w:rsid w:val="00D23267"/>
    <w:rsid w:val="00D235FB"/>
    <w:rsid w:val="00D239CA"/>
    <w:rsid w:val="00D24010"/>
    <w:rsid w:val="00D24BF3"/>
    <w:rsid w:val="00D24EAD"/>
    <w:rsid w:val="00D25857"/>
    <w:rsid w:val="00D25ED3"/>
    <w:rsid w:val="00D26A4F"/>
    <w:rsid w:val="00D26C0F"/>
    <w:rsid w:val="00D26D39"/>
    <w:rsid w:val="00D270F9"/>
    <w:rsid w:val="00D27176"/>
    <w:rsid w:val="00D278B0"/>
    <w:rsid w:val="00D27DC0"/>
    <w:rsid w:val="00D31264"/>
    <w:rsid w:val="00D3141F"/>
    <w:rsid w:val="00D33280"/>
    <w:rsid w:val="00D3391E"/>
    <w:rsid w:val="00D33C4D"/>
    <w:rsid w:val="00D34532"/>
    <w:rsid w:val="00D3462D"/>
    <w:rsid w:val="00D34BE3"/>
    <w:rsid w:val="00D34C95"/>
    <w:rsid w:val="00D34EC4"/>
    <w:rsid w:val="00D35884"/>
    <w:rsid w:val="00D36382"/>
    <w:rsid w:val="00D37412"/>
    <w:rsid w:val="00D414BC"/>
    <w:rsid w:val="00D43240"/>
    <w:rsid w:val="00D446C9"/>
    <w:rsid w:val="00D46EDF"/>
    <w:rsid w:val="00D47A25"/>
    <w:rsid w:val="00D47AEB"/>
    <w:rsid w:val="00D515EE"/>
    <w:rsid w:val="00D525A1"/>
    <w:rsid w:val="00D52A7A"/>
    <w:rsid w:val="00D52F4E"/>
    <w:rsid w:val="00D5446B"/>
    <w:rsid w:val="00D54925"/>
    <w:rsid w:val="00D54E2C"/>
    <w:rsid w:val="00D55B01"/>
    <w:rsid w:val="00D56B5E"/>
    <w:rsid w:val="00D57275"/>
    <w:rsid w:val="00D5746E"/>
    <w:rsid w:val="00D57F24"/>
    <w:rsid w:val="00D60F75"/>
    <w:rsid w:val="00D615A9"/>
    <w:rsid w:val="00D6267A"/>
    <w:rsid w:val="00D6290D"/>
    <w:rsid w:val="00D62A08"/>
    <w:rsid w:val="00D62A40"/>
    <w:rsid w:val="00D62E43"/>
    <w:rsid w:val="00D63D33"/>
    <w:rsid w:val="00D63F3B"/>
    <w:rsid w:val="00D63F93"/>
    <w:rsid w:val="00D64B48"/>
    <w:rsid w:val="00D65828"/>
    <w:rsid w:val="00D65A72"/>
    <w:rsid w:val="00D65FBE"/>
    <w:rsid w:val="00D66C05"/>
    <w:rsid w:val="00D702BA"/>
    <w:rsid w:val="00D70430"/>
    <w:rsid w:val="00D70688"/>
    <w:rsid w:val="00D70815"/>
    <w:rsid w:val="00D70926"/>
    <w:rsid w:val="00D71F98"/>
    <w:rsid w:val="00D72EF5"/>
    <w:rsid w:val="00D73D2A"/>
    <w:rsid w:val="00D74882"/>
    <w:rsid w:val="00D74C1F"/>
    <w:rsid w:val="00D7744F"/>
    <w:rsid w:val="00D80197"/>
    <w:rsid w:val="00D802D9"/>
    <w:rsid w:val="00D80D82"/>
    <w:rsid w:val="00D813B2"/>
    <w:rsid w:val="00D81A4E"/>
    <w:rsid w:val="00D8240C"/>
    <w:rsid w:val="00D83950"/>
    <w:rsid w:val="00D83D5E"/>
    <w:rsid w:val="00D83E3D"/>
    <w:rsid w:val="00D83E59"/>
    <w:rsid w:val="00D842A6"/>
    <w:rsid w:val="00D84450"/>
    <w:rsid w:val="00D8462F"/>
    <w:rsid w:val="00D84741"/>
    <w:rsid w:val="00D84BD0"/>
    <w:rsid w:val="00D84D8F"/>
    <w:rsid w:val="00D852EC"/>
    <w:rsid w:val="00D86883"/>
    <w:rsid w:val="00D86E50"/>
    <w:rsid w:val="00D878EB"/>
    <w:rsid w:val="00D90645"/>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0C74"/>
    <w:rsid w:val="00DA15F8"/>
    <w:rsid w:val="00DA16CB"/>
    <w:rsid w:val="00DA1AF0"/>
    <w:rsid w:val="00DA1E3C"/>
    <w:rsid w:val="00DA224E"/>
    <w:rsid w:val="00DA23A0"/>
    <w:rsid w:val="00DA4667"/>
    <w:rsid w:val="00DA4C3B"/>
    <w:rsid w:val="00DA6359"/>
    <w:rsid w:val="00DA6E9B"/>
    <w:rsid w:val="00DA70B0"/>
    <w:rsid w:val="00DA748F"/>
    <w:rsid w:val="00DB02F8"/>
    <w:rsid w:val="00DB0601"/>
    <w:rsid w:val="00DB0A39"/>
    <w:rsid w:val="00DB0D1A"/>
    <w:rsid w:val="00DB2B8F"/>
    <w:rsid w:val="00DB3091"/>
    <w:rsid w:val="00DB4107"/>
    <w:rsid w:val="00DB42EB"/>
    <w:rsid w:val="00DB4A45"/>
    <w:rsid w:val="00DB4CF8"/>
    <w:rsid w:val="00DB59C4"/>
    <w:rsid w:val="00DB5B97"/>
    <w:rsid w:val="00DB65CD"/>
    <w:rsid w:val="00DB6AEF"/>
    <w:rsid w:val="00DB75F0"/>
    <w:rsid w:val="00DB795E"/>
    <w:rsid w:val="00DB7B7A"/>
    <w:rsid w:val="00DC03B4"/>
    <w:rsid w:val="00DC121F"/>
    <w:rsid w:val="00DC21E1"/>
    <w:rsid w:val="00DC22FB"/>
    <w:rsid w:val="00DC25BC"/>
    <w:rsid w:val="00DC3103"/>
    <w:rsid w:val="00DC35D9"/>
    <w:rsid w:val="00DC3A13"/>
    <w:rsid w:val="00DC3CD8"/>
    <w:rsid w:val="00DC3E05"/>
    <w:rsid w:val="00DC4104"/>
    <w:rsid w:val="00DC489C"/>
    <w:rsid w:val="00DC5505"/>
    <w:rsid w:val="00DC55EB"/>
    <w:rsid w:val="00DC6492"/>
    <w:rsid w:val="00DC6FBE"/>
    <w:rsid w:val="00DC716B"/>
    <w:rsid w:val="00DC72C6"/>
    <w:rsid w:val="00DC74A6"/>
    <w:rsid w:val="00DC7D27"/>
    <w:rsid w:val="00DD054C"/>
    <w:rsid w:val="00DD05E6"/>
    <w:rsid w:val="00DD0920"/>
    <w:rsid w:val="00DD0F52"/>
    <w:rsid w:val="00DD1E13"/>
    <w:rsid w:val="00DD2235"/>
    <w:rsid w:val="00DD3124"/>
    <w:rsid w:val="00DD3766"/>
    <w:rsid w:val="00DD44C7"/>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B28"/>
    <w:rsid w:val="00DE1CD2"/>
    <w:rsid w:val="00DE1F23"/>
    <w:rsid w:val="00DE2410"/>
    <w:rsid w:val="00DE3346"/>
    <w:rsid w:val="00DE3426"/>
    <w:rsid w:val="00DE396A"/>
    <w:rsid w:val="00DE3BCB"/>
    <w:rsid w:val="00DE3BEF"/>
    <w:rsid w:val="00DE3DF9"/>
    <w:rsid w:val="00DE53FC"/>
    <w:rsid w:val="00DE5727"/>
    <w:rsid w:val="00DE5897"/>
    <w:rsid w:val="00DE590C"/>
    <w:rsid w:val="00DE5CAB"/>
    <w:rsid w:val="00DE6E48"/>
    <w:rsid w:val="00DE7079"/>
    <w:rsid w:val="00DE7F4F"/>
    <w:rsid w:val="00DF0DB4"/>
    <w:rsid w:val="00DF1313"/>
    <w:rsid w:val="00DF2FE7"/>
    <w:rsid w:val="00DF3939"/>
    <w:rsid w:val="00DF44DC"/>
    <w:rsid w:val="00DF523A"/>
    <w:rsid w:val="00DF591B"/>
    <w:rsid w:val="00DF5F27"/>
    <w:rsid w:val="00DF69C5"/>
    <w:rsid w:val="00DF6C5A"/>
    <w:rsid w:val="00DF7C03"/>
    <w:rsid w:val="00E00585"/>
    <w:rsid w:val="00E00BD6"/>
    <w:rsid w:val="00E01B4D"/>
    <w:rsid w:val="00E0404E"/>
    <w:rsid w:val="00E044B7"/>
    <w:rsid w:val="00E046A9"/>
    <w:rsid w:val="00E047DA"/>
    <w:rsid w:val="00E048CC"/>
    <w:rsid w:val="00E04B4F"/>
    <w:rsid w:val="00E05289"/>
    <w:rsid w:val="00E056C8"/>
    <w:rsid w:val="00E05712"/>
    <w:rsid w:val="00E059F5"/>
    <w:rsid w:val="00E061FF"/>
    <w:rsid w:val="00E065C3"/>
    <w:rsid w:val="00E06A34"/>
    <w:rsid w:val="00E06EC8"/>
    <w:rsid w:val="00E079F0"/>
    <w:rsid w:val="00E118BA"/>
    <w:rsid w:val="00E11B9F"/>
    <w:rsid w:val="00E1285E"/>
    <w:rsid w:val="00E12BC5"/>
    <w:rsid w:val="00E12C7C"/>
    <w:rsid w:val="00E12FC7"/>
    <w:rsid w:val="00E1359E"/>
    <w:rsid w:val="00E14B36"/>
    <w:rsid w:val="00E155EA"/>
    <w:rsid w:val="00E1566F"/>
    <w:rsid w:val="00E15B7E"/>
    <w:rsid w:val="00E15FF2"/>
    <w:rsid w:val="00E1693D"/>
    <w:rsid w:val="00E17E6A"/>
    <w:rsid w:val="00E2016F"/>
    <w:rsid w:val="00E203CF"/>
    <w:rsid w:val="00E22D4D"/>
    <w:rsid w:val="00E23086"/>
    <w:rsid w:val="00E23A95"/>
    <w:rsid w:val="00E2498A"/>
    <w:rsid w:val="00E253E1"/>
    <w:rsid w:val="00E25551"/>
    <w:rsid w:val="00E256F1"/>
    <w:rsid w:val="00E25936"/>
    <w:rsid w:val="00E259F0"/>
    <w:rsid w:val="00E25FC3"/>
    <w:rsid w:val="00E26988"/>
    <w:rsid w:val="00E26EF6"/>
    <w:rsid w:val="00E26F0F"/>
    <w:rsid w:val="00E27695"/>
    <w:rsid w:val="00E30081"/>
    <w:rsid w:val="00E316A2"/>
    <w:rsid w:val="00E31999"/>
    <w:rsid w:val="00E33B0A"/>
    <w:rsid w:val="00E33D04"/>
    <w:rsid w:val="00E3422A"/>
    <w:rsid w:val="00E351CB"/>
    <w:rsid w:val="00E355E3"/>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46B"/>
    <w:rsid w:val="00E5196B"/>
    <w:rsid w:val="00E525AA"/>
    <w:rsid w:val="00E52A4B"/>
    <w:rsid w:val="00E52F19"/>
    <w:rsid w:val="00E53C9F"/>
    <w:rsid w:val="00E542F5"/>
    <w:rsid w:val="00E54346"/>
    <w:rsid w:val="00E54357"/>
    <w:rsid w:val="00E54C27"/>
    <w:rsid w:val="00E5607F"/>
    <w:rsid w:val="00E56689"/>
    <w:rsid w:val="00E56B28"/>
    <w:rsid w:val="00E57311"/>
    <w:rsid w:val="00E57B78"/>
    <w:rsid w:val="00E6051C"/>
    <w:rsid w:val="00E6057E"/>
    <w:rsid w:val="00E60CAD"/>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33C2"/>
    <w:rsid w:val="00E74223"/>
    <w:rsid w:val="00E74C4A"/>
    <w:rsid w:val="00E7704B"/>
    <w:rsid w:val="00E771C2"/>
    <w:rsid w:val="00E772C4"/>
    <w:rsid w:val="00E77456"/>
    <w:rsid w:val="00E80721"/>
    <w:rsid w:val="00E81905"/>
    <w:rsid w:val="00E8336F"/>
    <w:rsid w:val="00E834A9"/>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159"/>
    <w:rsid w:val="00E9427E"/>
    <w:rsid w:val="00E9434E"/>
    <w:rsid w:val="00E9495A"/>
    <w:rsid w:val="00E94A4C"/>
    <w:rsid w:val="00E95A41"/>
    <w:rsid w:val="00E964AE"/>
    <w:rsid w:val="00E96868"/>
    <w:rsid w:val="00E96B46"/>
    <w:rsid w:val="00E972A5"/>
    <w:rsid w:val="00E97587"/>
    <w:rsid w:val="00E9778E"/>
    <w:rsid w:val="00E97EC5"/>
    <w:rsid w:val="00EA08D7"/>
    <w:rsid w:val="00EA0A11"/>
    <w:rsid w:val="00EA0A38"/>
    <w:rsid w:val="00EA0A92"/>
    <w:rsid w:val="00EA0B64"/>
    <w:rsid w:val="00EA1450"/>
    <w:rsid w:val="00EA1EE0"/>
    <w:rsid w:val="00EA1EE4"/>
    <w:rsid w:val="00EA24FE"/>
    <w:rsid w:val="00EA2530"/>
    <w:rsid w:val="00EA2868"/>
    <w:rsid w:val="00EA3D2E"/>
    <w:rsid w:val="00EA5C68"/>
    <w:rsid w:val="00EA60C8"/>
    <w:rsid w:val="00EB12DC"/>
    <w:rsid w:val="00EB162B"/>
    <w:rsid w:val="00EB2E2A"/>
    <w:rsid w:val="00EB36A9"/>
    <w:rsid w:val="00EB38BB"/>
    <w:rsid w:val="00EB3956"/>
    <w:rsid w:val="00EB39AB"/>
    <w:rsid w:val="00EB4280"/>
    <w:rsid w:val="00EB459E"/>
    <w:rsid w:val="00EB483C"/>
    <w:rsid w:val="00EB4A48"/>
    <w:rsid w:val="00EB4FC8"/>
    <w:rsid w:val="00EB5CEF"/>
    <w:rsid w:val="00EB5D50"/>
    <w:rsid w:val="00EB5D91"/>
    <w:rsid w:val="00EB636A"/>
    <w:rsid w:val="00EB7928"/>
    <w:rsid w:val="00EC083B"/>
    <w:rsid w:val="00EC153C"/>
    <w:rsid w:val="00EC1AE6"/>
    <w:rsid w:val="00EC1D4A"/>
    <w:rsid w:val="00EC2C3A"/>
    <w:rsid w:val="00EC2DB3"/>
    <w:rsid w:val="00EC38C3"/>
    <w:rsid w:val="00EC44A0"/>
    <w:rsid w:val="00EC4635"/>
    <w:rsid w:val="00EC4CDB"/>
    <w:rsid w:val="00EC6C32"/>
    <w:rsid w:val="00EC70EB"/>
    <w:rsid w:val="00EC77DD"/>
    <w:rsid w:val="00ED01AF"/>
    <w:rsid w:val="00ED0ABD"/>
    <w:rsid w:val="00ED0E64"/>
    <w:rsid w:val="00ED0F0E"/>
    <w:rsid w:val="00ED1001"/>
    <w:rsid w:val="00ED1B83"/>
    <w:rsid w:val="00ED20C8"/>
    <w:rsid w:val="00ED315B"/>
    <w:rsid w:val="00ED328B"/>
    <w:rsid w:val="00ED3644"/>
    <w:rsid w:val="00ED3E0A"/>
    <w:rsid w:val="00ED48F5"/>
    <w:rsid w:val="00ED4A36"/>
    <w:rsid w:val="00ED6F08"/>
    <w:rsid w:val="00ED740F"/>
    <w:rsid w:val="00ED74BE"/>
    <w:rsid w:val="00ED7DEF"/>
    <w:rsid w:val="00EE1C29"/>
    <w:rsid w:val="00EE261B"/>
    <w:rsid w:val="00EE26F3"/>
    <w:rsid w:val="00EE3983"/>
    <w:rsid w:val="00EE4690"/>
    <w:rsid w:val="00EE4C2D"/>
    <w:rsid w:val="00EE611C"/>
    <w:rsid w:val="00EE641E"/>
    <w:rsid w:val="00EE6565"/>
    <w:rsid w:val="00EE66F4"/>
    <w:rsid w:val="00EE7958"/>
    <w:rsid w:val="00EE7A02"/>
    <w:rsid w:val="00EE7EF7"/>
    <w:rsid w:val="00EF0337"/>
    <w:rsid w:val="00EF0631"/>
    <w:rsid w:val="00EF06D3"/>
    <w:rsid w:val="00EF06DF"/>
    <w:rsid w:val="00EF0E29"/>
    <w:rsid w:val="00EF20F3"/>
    <w:rsid w:val="00EF2480"/>
    <w:rsid w:val="00EF3427"/>
    <w:rsid w:val="00EF3440"/>
    <w:rsid w:val="00EF3D59"/>
    <w:rsid w:val="00EF3FF4"/>
    <w:rsid w:val="00EF5BBE"/>
    <w:rsid w:val="00EF5EB5"/>
    <w:rsid w:val="00EF65A9"/>
    <w:rsid w:val="00EF7A62"/>
    <w:rsid w:val="00F004AA"/>
    <w:rsid w:val="00F005F6"/>
    <w:rsid w:val="00F01C49"/>
    <w:rsid w:val="00F0233D"/>
    <w:rsid w:val="00F028F8"/>
    <w:rsid w:val="00F03012"/>
    <w:rsid w:val="00F03438"/>
    <w:rsid w:val="00F03784"/>
    <w:rsid w:val="00F04309"/>
    <w:rsid w:val="00F043EF"/>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438"/>
    <w:rsid w:val="00F27B6B"/>
    <w:rsid w:val="00F30907"/>
    <w:rsid w:val="00F3104E"/>
    <w:rsid w:val="00F31ECA"/>
    <w:rsid w:val="00F335A8"/>
    <w:rsid w:val="00F33A72"/>
    <w:rsid w:val="00F33D32"/>
    <w:rsid w:val="00F33DAC"/>
    <w:rsid w:val="00F34055"/>
    <w:rsid w:val="00F358F9"/>
    <w:rsid w:val="00F37206"/>
    <w:rsid w:val="00F3759B"/>
    <w:rsid w:val="00F378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A34"/>
    <w:rsid w:val="00F47C1B"/>
    <w:rsid w:val="00F47D27"/>
    <w:rsid w:val="00F524B3"/>
    <w:rsid w:val="00F5271E"/>
    <w:rsid w:val="00F52B9D"/>
    <w:rsid w:val="00F531BD"/>
    <w:rsid w:val="00F5343A"/>
    <w:rsid w:val="00F537EC"/>
    <w:rsid w:val="00F53839"/>
    <w:rsid w:val="00F53EEB"/>
    <w:rsid w:val="00F54B30"/>
    <w:rsid w:val="00F54E6A"/>
    <w:rsid w:val="00F550D6"/>
    <w:rsid w:val="00F55E38"/>
    <w:rsid w:val="00F55EB4"/>
    <w:rsid w:val="00F56491"/>
    <w:rsid w:val="00F56AD4"/>
    <w:rsid w:val="00F56C20"/>
    <w:rsid w:val="00F57003"/>
    <w:rsid w:val="00F57C62"/>
    <w:rsid w:val="00F600EF"/>
    <w:rsid w:val="00F61253"/>
    <w:rsid w:val="00F61881"/>
    <w:rsid w:val="00F61C51"/>
    <w:rsid w:val="00F61C9A"/>
    <w:rsid w:val="00F625F1"/>
    <w:rsid w:val="00F62B5E"/>
    <w:rsid w:val="00F64438"/>
    <w:rsid w:val="00F64978"/>
    <w:rsid w:val="00F64AD9"/>
    <w:rsid w:val="00F64E48"/>
    <w:rsid w:val="00F6610B"/>
    <w:rsid w:val="00F66AD9"/>
    <w:rsid w:val="00F66DB1"/>
    <w:rsid w:val="00F67D38"/>
    <w:rsid w:val="00F67DFC"/>
    <w:rsid w:val="00F67E17"/>
    <w:rsid w:val="00F70227"/>
    <w:rsid w:val="00F70C54"/>
    <w:rsid w:val="00F70CE5"/>
    <w:rsid w:val="00F710A5"/>
    <w:rsid w:val="00F71751"/>
    <w:rsid w:val="00F7177B"/>
    <w:rsid w:val="00F7182A"/>
    <w:rsid w:val="00F7187A"/>
    <w:rsid w:val="00F718C3"/>
    <w:rsid w:val="00F71CA4"/>
    <w:rsid w:val="00F71F92"/>
    <w:rsid w:val="00F72BE8"/>
    <w:rsid w:val="00F73BB4"/>
    <w:rsid w:val="00F743B3"/>
    <w:rsid w:val="00F74CA9"/>
    <w:rsid w:val="00F754B1"/>
    <w:rsid w:val="00F767CE"/>
    <w:rsid w:val="00F767EB"/>
    <w:rsid w:val="00F76D51"/>
    <w:rsid w:val="00F76F49"/>
    <w:rsid w:val="00F77D2E"/>
    <w:rsid w:val="00F8180E"/>
    <w:rsid w:val="00F82587"/>
    <w:rsid w:val="00F8261E"/>
    <w:rsid w:val="00F82BF9"/>
    <w:rsid w:val="00F83D10"/>
    <w:rsid w:val="00F83DFD"/>
    <w:rsid w:val="00F856CF"/>
    <w:rsid w:val="00F873D2"/>
    <w:rsid w:val="00F87567"/>
    <w:rsid w:val="00F8765D"/>
    <w:rsid w:val="00F87824"/>
    <w:rsid w:val="00F90524"/>
    <w:rsid w:val="00F91C7E"/>
    <w:rsid w:val="00F91CCC"/>
    <w:rsid w:val="00F91DB5"/>
    <w:rsid w:val="00F92112"/>
    <w:rsid w:val="00F92C92"/>
    <w:rsid w:val="00F93043"/>
    <w:rsid w:val="00F9316B"/>
    <w:rsid w:val="00F949CD"/>
    <w:rsid w:val="00F95CBC"/>
    <w:rsid w:val="00F961A7"/>
    <w:rsid w:val="00F97DED"/>
    <w:rsid w:val="00FA00EE"/>
    <w:rsid w:val="00FA050B"/>
    <w:rsid w:val="00FA0AC7"/>
    <w:rsid w:val="00FA0C92"/>
    <w:rsid w:val="00FA2099"/>
    <w:rsid w:val="00FA2E80"/>
    <w:rsid w:val="00FA30F1"/>
    <w:rsid w:val="00FA351D"/>
    <w:rsid w:val="00FA378B"/>
    <w:rsid w:val="00FA3C3A"/>
    <w:rsid w:val="00FA3E25"/>
    <w:rsid w:val="00FA493F"/>
    <w:rsid w:val="00FA4B77"/>
    <w:rsid w:val="00FA4BA4"/>
    <w:rsid w:val="00FA529B"/>
    <w:rsid w:val="00FA54E7"/>
    <w:rsid w:val="00FA6564"/>
    <w:rsid w:val="00FA669F"/>
    <w:rsid w:val="00FA77B2"/>
    <w:rsid w:val="00FA7DB5"/>
    <w:rsid w:val="00FA7F87"/>
    <w:rsid w:val="00FB03C5"/>
    <w:rsid w:val="00FB0524"/>
    <w:rsid w:val="00FB0D97"/>
    <w:rsid w:val="00FB0FF4"/>
    <w:rsid w:val="00FB11CC"/>
    <w:rsid w:val="00FB1A41"/>
    <w:rsid w:val="00FB2701"/>
    <w:rsid w:val="00FB28D1"/>
    <w:rsid w:val="00FB4EB3"/>
    <w:rsid w:val="00FB5811"/>
    <w:rsid w:val="00FB5BC7"/>
    <w:rsid w:val="00FB65C7"/>
    <w:rsid w:val="00FB6789"/>
    <w:rsid w:val="00FB6A8A"/>
    <w:rsid w:val="00FB706A"/>
    <w:rsid w:val="00FB744C"/>
    <w:rsid w:val="00FC0249"/>
    <w:rsid w:val="00FC0837"/>
    <w:rsid w:val="00FC0CFE"/>
    <w:rsid w:val="00FC1202"/>
    <w:rsid w:val="00FC16BB"/>
    <w:rsid w:val="00FC1CB3"/>
    <w:rsid w:val="00FC1DB0"/>
    <w:rsid w:val="00FC20D1"/>
    <w:rsid w:val="00FC2B63"/>
    <w:rsid w:val="00FC530F"/>
    <w:rsid w:val="00FC549D"/>
    <w:rsid w:val="00FC563A"/>
    <w:rsid w:val="00FC577B"/>
    <w:rsid w:val="00FC5A0B"/>
    <w:rsid w:val="00FC5B5A"/>
    <w:rsid w:val="00FC5D95"/>
    <w:rsid w:val="00FC608E"/>
    <w:rsid w:val="00FC65A2"/>
    <w:rsid w:val="00FC6926"/>
    <w:rsid w:val="00FC76AB"/>
    <w:rsid w:val="00FD01E2"/>
    <w:rsid w:val="00FD02B2"/>
    <w:rsid w:val="00FD0D32"/>
    <w:rsid w:val="00FD10D9"/>
    <w:rsid w:val="00FD22C1"/>
    <w:rsid w:val="00FD268C"/>
    <w:rsid w:val="00FD2A9A"/>
    <w:rsid w:val="00FD4063"/>
    <w:rsid w:val="00FD40FB"/>
    <w:rsid w:val="00FD46AF"/>
    <w:rsid w:val="00FD47CB"/>
    <w:rsid w:val="00FD4E21"/>
    <w:rsid w:val="00FD4F82"/>
    <w:rsid w:val="00FD6239"/>
    <w:rsid w:val="00FD638A"/>
    <w:rsid w:val="00FD7A6F"/>
    <w:rsid w:val="00FD7C39"/>
    <w:rsid w:val="00FD7DDC"/>
    <w:rsid w:val="00FE0991"/>
    <w:rsid w:val="00FE110C"/>
    <w:rsid w:val="00FE2482"/>
    <w:rsid w:val="00FE2555"/>
    <w:rsid w:val="00FE38C6"/>
    <w:rsid w:val="00FE4C6D"/>
    <w:rsid w:val="00FE4CDD"/>
    <w:rsid w:val="00FE50C4"/>
    <w:rsid w:val="00FE64D8"/>
    <w:rsid w:val="00FE6578"/>
    <w:rsid w:val="00FE7001"/>
    <w:rsid w:val="00FE7E9C"/>
    <w:rsid w:val="00FF0E99"/>
    <w:rsid w:val="00FF0F2E"/>
    <w:rsid w:val="00FF1A42"/>
    <w:rsid w:val="00FF2228"/>
    <w:rsid w:val="00FF24D2"/>
    <w:rsid w:val="00FF2642"/>
    <w:rsid w:val="00FF27BE"/>
    <w:rsid w:val="00FF4508"/>
    <w:rsid w:val="00FF4CEA"/>
    <w:rsid w:val="00FF526C"/>
    <w:rsid w:val="00FF5A95"/>
    <w:rsid w:val="00FF5AF0"/>
    <w:rsid w:val="00FF6AFA"/>
    <w:rsid w:val="00FF6CD4"/>
    <w:rsid w:val="00FF7EEC"/>
    <w:rsid w:val="0E6431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9B6B6"/>
  <w15:docId w15:val="{DFDEE27F-4E70-4D57-89CD-5C1F86077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uiPriority="0" w:unhideWhenUsed="1" w:qFormat="1"/>
    <w:lsdException w:name="header" w:uiPriority="0" w:unhideWhenUsed="1" w:qFormat="1"/>
    <w:lsdException w:name="footer" w:uiPriority="0" w:unhideWhenUsed="1" w:qFormat="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qFormat="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0A21"/>
    <w:pPr>
      <w:spacing w:after="180"/>
    </w:pPr>
    <w:rPr>
      <w:rFonts w:ascii="Times New Roman" w:hAnsi="Times New Roman"/>
      <w:lang w:val="en-GB" w:eastAsia="en-US"/>
    </w:rPr>
  </w:style>
  <w:style w:type="paragraph" w:styleId="Titre1">
    <w:name w:val="heading 1"/>
    <w:aliases w:val="NMP Heading 1,H1,h1,app heading 1,l1,Memo Heading 1,h11,h12,h13,h14,h15,h16,h17,h111,h121,h131,h141,h151,h161,h18,h112,h122,h132,h142,h152,h162,h19,h113,h123,h133,h143,h153,h163,1,Section of paper,Heading 1_a,Huvudrubrik,heading 1,Titre§"/>
    <w:next w:val="Normal"/>
    <w:link w:val="Titre1C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qFormat/>
    <w:pPr>
      <w:numPr>
        <w:ilvl w:val="1"/>
      </w:numPr>
      <w:pBdr>
        <w:top w:val="none" w:sz="0" w:space="0" w:color="auto"/>
      </w:pBdr>
      <w:spacing w:before="180"/>
      <w:outlineLvl w:val="1"/>
    </w:pPr>
    <w:rPr>
      <w:sz w:val="32"/>
    </w:rPr>
  </w:style>
  <w:style w:type="paragraph" w:styleId="Titre3">
    <w:name w:val="heading 3"/>
    <w:aliases w:val="Underrubrik2,H3,h3,Memo Heading 3,no break,0H,l3,3,list 3,Head 3,1.1.1,3rd level,Major Section Sub Section,PA Minor Section,Head3,Level 3 Head,31,32,33,311,321,34,312,322,35,313,323,36,314,324,37,315,325,38,316,326,39,317,327,310,318,328,1.1"/>
    <w:basedOn w:val="Titre2"/>
    <w:next w:val="Normal"/>
    <w:link w:val="Titre3Car"/>
    <w:qFormat/>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4H,Head4,heading 4,41,42,43,411,421,44,412,422,45,413"/>
    <w:basedOn w:val="Titre3"/>
    <w:next w:val="Normal"/>
    <w:link w:val="Titre4Car"/>
    <w:qFormat/>
    <w:pPr>
      <w:numPr>
        <w:ilvl w:val="3"/>
      </w:numPr>
      <w:outlineLvl w:val="3"/>
    </w:pPr>
    <w:rPr>
      <w:sz w:val="24"/>
    </w:rPr>
  </w:style>
  <w:style w:type="paragraph" w:styleId="Titre5">
    <w:name w:val="heading 5"/>
    <w:aliases w:val="h5,Heading5,Head5,H5,M5,mh2,Module heading 2,heading 8,Numbered Sub-list,Heading 81,标题 81,Heading 811,Heading 8111,Heading 81111"/>
    <w:basedOn w:val="Titre4"/>
    <w:next w:val="Normal"/>
    <w:link w:val="Titre5Car"/>
    <w:qFormat/>
    <w:pPr>
      <w:numPr>
        <w:ilvl w:val="4"/>
      </w:numPr>
      <w:outlineLvl w:val="4"/>
    </w:pPr>
    <w:rPr>
      <w:sz w:val="22"/>
    </w:rPr>
  </w:style>
  <w:style w:type="paragraph" w:styleId="Titre6">
    <w:name w:val="heading 6"/>
    <w:aliases w:val="T1,Header 6"/>
    <w:basedOn w:val="Normal"/>
    <w:next w:val="Normal"/>
    <w:link w:val="Titre6Car"/>
    <w:qFormat/>
    <w:pPr>
      <w:keepNext/>
      <w:keepLines/>
      <w:numPr>
        <w:ilvl w:val="5"/>
        <w:numId w:val="1"/>
      </w:numPr>
      <w:spacing w:before="120"/>
      <w:outlineLvl w:val="5"/>
    </w:pPr>
    <w:rPr>
      <w:rFonts w:ascii="Arial" w:hAnsi="Arial"/>
    </w:rPr>
  </w:style>
  <w:style w:type="paragraph" w:styleId="Titre7">
    <w:name w:val="heading 7"/>
    <w:basedOn w:val="Normal"/>
    <w:next w:val="Normal"/>
    <w:link w:val="Titre7Car"/>
    <w:qFormat/>
    <w:pPr>
      <w:keepNext/>
      <w:keepLines/>
      <w:numPr>
        <w:ilvl w:val="6"/>
        <w:numId w:val="1"/>
      </w:numPr>
      <w:spacing w:before="120"/>
      <w:outlineLvl w:val="6"/>
    </w:pPr>
    <w:rPr>
      <w:rFonts w:ascii="Arial" w:hAnsi="Arial"/>
    </w:r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
    <w:basedOn w:val="Normal"/>
    <w:next w:val="Normal"/>
    <w:link w:val="LgendeCar"/>
    <w:qFormat/>
    <w:pPr>
      <w:autoSpaceDE w:val="0"/>
      <w:autoSpaceDN w:val="0"/>
      <w:adjustRightInd w:val="0"/>
      <w:snapToGrid w:val="0"/>
      <w:spacing w:after="120"/>
      <w:jc w:val="center"/>
    </w:pPr>
    <w:rPr>
      <w:b/>
      <w:bCs/>
      <w:lang w:val="en-US"/>
    </w:rPr>
  </w:style>
  <w:style w:type="paragraph" w:styleId="Explorateurdedocuments">
    <w:name w:val="Document Map"/>
    <w:basedOn w:val="Normal"/>
    <w:link w:val="ExplorateurdedocumentsCar"/>
    <w:semiHidden/>
    <w:unhideWhenUsed/>
    <w:qFormat/>
    <w:rPr>
      <w:rFonts w:ascii="SimSun"/>
      <w:sz w:val="18"/>
      <w:szCs w:val="18"/>
    </w:rPr>
  </w:style>
  <w:style w:type="paragraph" w:styleId="Commentaire">
    <w:name w:val="annotation text"/>
    <w:basedOn w:val="Normal"/>
    <w:link w:val="CommentaireCar"/>
    <w:unhideWhenUsed/>
    <w:qFormat/>
  </w:style>
  <w:style w:type="paragraph" w:styleId="Date">
    <w:name w:val="Date"/>
    <w:basedOn w:val="Normal"/>
    <w:next w:val="Normal"/>
    <w:link w:val="DateCar"/>
    <w:unhideWhenUsed/>
    <w:qFormat/>
    <w:pPr>
      <w:ind w:leftChars="2500" w:left="100"/>
    </w:pPr>
  </w:style>
  <w:style w:type="paragraph" w:styleId="Textedebulles">
    <w:name w:val="Balloon Text"/>
    <w:basedOn w:val="Normal"/>
    <w:link w:val="TextedebullesCar"/>
    <w:unhideWhenUsed/>
    <w:qFormat/>
    <w:pPr>
      <w:spacing w:after="0"/>
    </w:pPr>
    <w:rPr>
      <w:sz w:val="18"/>
      <w:szCs w:val="18"/>
    </w:rPr>
  </w:style>
  <w:style w:type="paragraph" w:styleId="Pieddepage">
    <w:name w:val="footer"/>
    <w:basedOn w:val="Normal"/>
    <w:link w:val="PieddepageCar"/>
    <w:unhideWhenUsed/>
    <w:qFormat/>
    <w:pPr>
      <w:tabs>
        <w:tab w:val="center" w:pos="4153"/>
        <w:tab w:val="right" w:pos="8306"/>
      </w:tabs>
      <w:snapToGrid w:val="0"/>
    </w:pPr>
    <w:rPr>
      <w:sz w:val="18"/>
      <w:szCs w:val="18"/>
    </w:r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Objetducommentaire">
    <w:name w:val="annotation subject"/>
    <w:basedOn w:val="Commentaire"/>
    <w:next w:val="Commentaire"/>
    <w:link w:val="ObjetducommentaireCar"/>
    <w:unhideWhenUsed/>
    <w:qFormat/>
    <w:rPr>
      <w:b/>
      <w:bCs/>
    </w:rPr>
  </w:style>
  <w:style w:type="table" w:styleId="Grilledutableau">
    <w:name w:val="Table Grid"/>
    <w:aliases w:val="TableGrid,SGS Table Basic 1"/>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qFormat/>
    <w:rPr>
      <w:sz w:val="16"/>
      <w:szCs w:val="16"/>
    </w:rPr>
  </w:style>
  <w:style w:type="character" w:customStyle="1" w:styleId="Titre1Car">
    <w:name w:val="Titre 1 Car"/>
    <w:aliases w:val="NMP Heading 1 Car,H1 Car,h1 Car,app heading 1 Car,l1 Car,Memo Heading 1 Car,h11 Car,h12 Car,h13 Car,h14 Car,h15 Car,h16 Car,h17 Car,h111 Car,h121 Car,h131 Car,h141 Car,h151 Car,h161 Car,h18 Car,h112 Car,h122 Car,h132 Car,h142 Car,h152 Car"/>
    <w:link w:val="Titre1"/>
    <w:qFormat/>
    <w:rPr>
      <w:rFonts w:ascii="Arial" w:hAnsi="Arial"/>
      <w:sz w:val="36"/>
      <w:lang w:val="en-GB" w:eastAsia="en-US"/>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link w:val="Titre2"/>
    <w:qFormat/>
    <w:rPr>
      <w:rFonts w:ascii="Arial" w:hAnsi="Arial"/>
      <w:sz w:val="32"/>
      <w:lang w:val="en-GB" w:eastAsia="en-US"/>
    </w:rPr>
  </w:style>
  <w:style w:type="character" w:customStyle="1" w:styleId="Titre3Car">
    <w:name w:val="Titre 3 Car"/>
    <w:aliases w:val="Underrubrik2 Car,H3 Car,h3 Car,Memo Heading 3 Car,no break Car,0H Car,l3 Car,3 Car,list 3 Car,Head 3 Car,1.1.1 Car,3rd level Car,Major Section Sub Section Car,PA Minor Section Car,Head3 Car,Level 3 Head Car,31 Car,32 Car,33 Car,311 Car"/>
    <w:link w:val="Titre3"/>
    <w:rPr>
      <w:rFonts w:ascii="Arial" w:hAnsi="Arial"/>
      <w:sz w:val="28"/>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Pr>
      <w:rFonts w:ascii="Arial" w:hAnsi="Arial"/>
      <w:sz w:val="24"/>
      <w:lang w:val="en-GB" w:eastAsia="en-US"/>
    </w:rPr>
  </w:style>
  <w:style w:type="character" w:customStyle="1" w:styleId="Titre5Car">
    <w:name w:val="Titre 5 Car"/>
    <w:aliases w:val="h5 Car,Heading5 Car,Head5 Car,H5 Car,M5 Car,mh2 Car,Module heading 2 Car,heading 8 Car,Numbered Sub-list Car,Heading 81 Car,标题 81 Car,Heading 811 Car,Heading 8111 Car,Heading 81111 Car"/>
    <w:link w:val="Titre5"/>
    <w:rPr>
      <w:rFonts w:ascii="Arial" w:hAnsi="Arial"/>
      <w:sz w:val="22"/>
      <w:lang w:val="en-GB" w:eastAsia="en-US"/>
    </w:rPr>
  </w:style>
  <w:style w:type="character" w:customStyle="1" w:styleId="Titre6Car">
    <w:name w:val="Titre 6 Car"/>
    <w:aliases w:val="T1 Car,Header 6 Car"/>
    <w:link w:val="Titre6"/>
    <w:qFormat/>
    <w:rPr>
      <w:rFonts w:ascii="Arial" w:hAnsi="Arial"/>
      <w:lang w:val="en-GB" w:eastAsia="en-US"/>
    </w:rPr>
  </w:style>
  <w:style w:type="character" w:customStyle="1" w:styleId="Titre7Car">
    <w:name w:val="Titre 7 Car"/>
    <w:link w:val="Titre7"/>
    <w:rPr>
      <w:rFonts w:ascii="Arial" w:hAnsi="Arial"/>
      <w:lang w:val="en-GB" w:eastAsia="en-US"/>
    </w:rPr>
  </w:style>
  <w:style w:type="character" w:customStyle="1" w:styleId="Titre8Car">
    <w:name w:val="Titre 8 Car"/>
    <w:link w:val="Titre8"/>
    <w:rPr>
      <w:rFonts w:ascii="Arial" w:hAnsi="Arial"/>
      <w:sz w:val="36"/>
      <w:lang w:val="en-GB" w:eastAsia="en-US"/>
    </w:rPr>
  </w:style>
  <w:style w:type="character" w:customStyle="1" w:styleId="Titre9Car">
    <w:name w:val="Titre 9 Car"/>
    <w:link w:val="Titre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ExplorateurdedocumentsCar">
    <w:name w:val="Explorateur de documents Car"/>
    <w:link w:val="Explorateurdedocuments"/>
    <w:semiHidden/>
    <w:qFormat/>
    <w:rPr>
      <w:rFonts w:ascii="SimSun" w:hAnsi="Times New Roman"/>
      <w:sz w:val="18"/>
      <w:szCs w:val="18"/>
      <w:lang w:val="en-GB" w:eastAsia="en-US"/>
    </w:rPr>
  </w:style>
  <w:style w:type="character" w:customStyle="1" w:styleId="TextedebullesCar">
    <w:name w:val="Texte de bulles Car"/>
    <w:link w:val="Textedebulles"/>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link w:val="En-tte"/>
    <w:qFormat/>
    <w:rPr>
      <w:rFonts w:ascii="Times New Roman" w:hAnsi="Times New Roman"/>
      <w:sz w:val="18"/>
      <w:szCs w:val="18"/>
      <w:lang w:val="en-GB" w:eastAsia="en-US"/>
    </w:rPr>
  </w:style>
  <w:style w:type="character" w:customStyle="1" w:styleId="PieddepageCar">
    <w:name w:val="Pied de page Car"/>
    <w:link w:val="Pieddepage"/>
    <w:qFormat/>
    <w:rPr>
      <w:rFonts w:ascii="Times New Roman" w:hAnsi="Times New Roman"/>
      <w:sz w:val="18"/>
      <w:szCs w:val="18"/>
      <w:lang w:val="en-GB" w:eastAsia="en-US"/>
    </w:rPr>
  </w:style>
  <w:style w:type="character" w:customStyle="1" w:styleId="DateCar">
    <w:name w:val="Date Car"/>
    <w:link w:val="Date"/>
    <w:qFormat/>
    <w:rPr>
      <w:rFonts w:ascii="Times New Roman" w:hAnsi="Times New Roman"/>
      <w:lang w:val="en-GB" w:eastAsia="en-US"/>
    </w:rPr>
  </w:style>
  <w:style w:type="paragraph" w:styleId="Paragraphedeliste">
    <w:name w:val="List Paragraph"/>
    <w:aliases w:val="R4_bullets,목록 단락,列表段落,목록 단,List Paragraph1,Numbered List,Task Body,Viñetas (Inicio Parrafo),3 Txt tabla,Zerrenda-paragrafoa,Lista viñetas,列"/>
    <w:basedOn w:val="Normal"/>
    <w:link w:val="ParagraphedelisteCar"/>
    <w:qFormat/>
    <w:pPr>
      <w:ind w:firstLineChars="200" w:firstLine="420"/>
    </w:pPr>
  </w:style>
  <w:style w:type="character" w:customStyle="1" w:styleId="texhtml">
    <w:name w:val="texhtml"/>
    <w:basedOn w:val="Policepardfaut"/>
    <w:qFormat/>
  </w:style>
  <w:style w:type="character" w:customStyle="1" w:styleId="ParagraphedelisteCar">
    <w:name w:val="Paragraphe de liste Car"/>
    <w:aliases w:val="R4_bullets Car,목록 단락 Car,列表段落 Car,목록 단 Car,List Paragraph1 Car,Numbered List Car,Task Body Car,Viñetas (Inicio Parrafo) Car,3 Txt tabla Car,Zerrenda-paragrafoa Car,Lista viñetas Car,列 Car"/>
    <w:link w:val="Paragraphedeliste"/>
    <w:uiPriority w:val="34"/>
    <w:qFormat/>
    <w:locked/>
    <w:rPr>
      <w:rFonts w:ascii="Times New Roman" w:hAnsi="Times New Roman"/>
      <w:lang w:val="en-GB"/>
    </w:rPr>
  </w:style>
  <w:style w:type="paragraph" w:customStyle="1" w:styleId="CRCoverPage">
    <w:name w:val="CR Cover Page"/>
    <w:link w:val="CRCoverPageChar"/>
    <w:qFormat/>
    <w:pPr>
      <w:spacing w:after="120"/>
    </w:pPr>
    <w:rPr>
      <w:rFonts w:ascii="Arial" w:hAnsi="Arial" w:cs="Calibri"/>
      <w:sz w:val="22"/>
      <w:szCs w:val="22"/>
      <w:lang w:val="en-GB" w:eastAsia="en-US"/>
    </w:rPr>
  </w:style>
  <w:style w:type="character" w:customStyle="1" w:styleId="CRCoverPageChar">
    <w:name w:val="CR Cover Page Char"/>
    <w:link w:val="CRCoverPage"/>
    <w:qFormat/>
    <w:rPr>
      <w:rFonts w:ascii="Arial" w:hAnsi="Arial" w:cs="Calibri"/>
      <w:sz w:val="22"/>
      <w:szCs w:val="22"/>
      <w:lang w:val="en-GB"/>
    </w:rPr>
  </w:style>
  <w:style w:type="paragraph" w:customStyle="1" w:styleId="Revision1">
    <w:name w:val="Revision1"/>
    <w:hidden/>
    <w:uiPriority w:val="99"/>
    <w:qFormat/>
    <w:rPr>
      <w:rFonts w:ascii="Times New Roman" w:hAnsi="Times New Roman"/>
      <w:lang w:val="en-GB" w:eastAsia="en-US"/>
    </w:rPr>
  </w:style>
  <w:style w:type="character" w:customStyle="1" w:styleId="CommentaireCar">
    <w:name w:val="Commentaire Car"/>
    <w:basedOn w:val="Policepardfaut"/>
    <w:link w:val="Commentaire"/>
    <w:qFormat/>
    <w:rPr>
      <w:rFonts w:ascii="Times New Roman" w:hAnsi="Times New Roman"/>
      <w:lang w:val="en-GB"/>
    </w:rPr>
  </w:style>
  <w:style w:type="character" w:customStyle="1" w:styleId="ObjetducommentaireCar">
    <w:name w:val="Objet du commentaire Car"/>
    <w:basedOn w:val="CommentaireCar"/>
    <w:link w:val="Objetducommentaire"/>
    <w:qFormat/>
    <w:rPr>
      <w:rFonts w:ascii="Times New Roman" w:hAnsi="Times New Roman"/>
      <w:b/>
      <w:bCs/>
      <w:lang w:val="en-GB"/>
    </w:rPr>
  </w:style>
  <w:style w:type="character" w:customStyle="1" w:styleId="TALChar">
    <w:name w:val="TAL Char"/>
    <w:qFormat/>
    <w:rPr>
      <w:rFonts w:ascii="Arial" w:hAnsi="Arial"/>
      <w:sz w:val="18"/>
      <w:lang w:val="zh-CN" w:eastAsia="en-US"/>
    </w:rPr>
  </w:style>
  <w:style w:type="paragraph" w:styleId="Rvision">
    <w:name w:val="Revision"/>
    <w:hidden/>
    <w:uiPriority w:val="99"/>
    <w:unhideWhenUsed/>
    <w:rsid w:val="00F70C54"/>
    <w:rPr>
      <w:rFonts w:ascii="Times New Roman" w:hAnsi="Times New Roman"/>
      <w:lang w:val="en-GB" w:eastAsia="en-US"/>
    </w:rPr>
  </w:style>
  <w:style w:type="character" w:styleId="Lienhypertexte">
    <w:name w:val="Hyperlink"/>
    <w:basedOn w:val="Policepardfaut"/>
    <w:unhideWhenUsed/>
    <w:rsid w:val="00F30907"/>
    <w:rPr>
      <w:color w:val="0563C1"/>
      <w:u w:val="singl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Policepardfaut"/>
    <w:link w:val="Paragraphedeliste1"/>
    <w:uiPriority w:val="34"/>
    <w:semiHidden/>
    <w:locked/>
    <w:rsid w:val="00F30907"/>
    <w:rPr>
      <w:rFonts w:ascii="Times" w:hAnsi="Times" w:cs="Times"/>
      <w:lang w:eastAsia="x-none"/>
    </w:rPr>
  </w:style>
  <w:style w:type="paragraph" w:customStyle="1" w:styleId="Paragraphedeliste1">
    <w:name w:val="Paragraphe de liste1"/>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semiHidden/>
    <w:rsid w:val="00F30907"/>
    <w:pPr>
      <w:spacing w:after="0"/>
      <w:ind w:leftChars="400" w:left="840"/>
    </w:pPr>
    <w:rPr>
      <w:rFonts w:ascii="Times" w:hAnsi="Times" w:cs="Times"/>
      <w:lang w:eastAsia="x-none"/>
    </w:rPr>
  </w:style>
  <w:style w:type="character" w:customStyle="1" w:styleId="ListParagraphChar1">
    <w:name w:val="List Paragraph Char1"/>
    <w:basedOn w:val="Policepardfaut"/>
    <w:link w:val="1"/>
    <w:uiPriority w:val="34"/>
    <w:semiHidden/>
    <w:locked/>
    <w:rsid w:val="00F30907"/>
    <w:rPr>
      <w:rFonts w:ascii="SimSun" w:hAnsi="SimSun"/>
    </w:rPr>
  </w:style>
  <w:style w:type="paragraph" w:customStyle="1" w:styleId="1">
    <w:name w:val="リスト段落1"/>
    <w:basedOn w:val="Normal"/>
    <w:link w:val="ListParagraphChar1"/>
    <w:uiPriority w:val="34"/>
    <w:semiHidden/>
    <w:rsid w:val="00F30907"/>
    <w:pPr>
      <w:spacing w:after="0"/>
      <w:ind w:left="720"/>
    </w:pPr>
    <w:rPr>
      <w:rFonts w:ascii="SimSun" w:hAnsi="SimSun"/>
    </w:rPr>
  </w:style>
  <w:style w:type="paragraph" w:customStyle="1" w:styleId="B1">
    <w:name w:val="B1"/>
    <w:basedOn w:val="Normal"/>
    <w:link w:val="B1Char"/>
    <w:qFormat/>
    <w:rsid w:val="00C0588B"/>
    <w:pPr>
      <w:ind w:left="568" w:hanging="284"/>
    </w:pPr>
    <w:rPr>
      <w:rFonts w:eastAsia="Times New Roman"/>
    </w:rPr>
  </w:style>
  <w:style w:type="character" w:customStyle="1" w:styleId="B1Char">
    <w:name w:val="B1 Char"/>
    <w:link w:val="B1"/>
    <w:qFormat/>
    <w:rsid w:val="00C0588B"/>
    <w:rPr>
      <w:rFonts w:ascii="Times New Roman" w:eastAsia="Times New Roman" w:hAnsi="Times New Roman"/>
      <w:lang w:val="en-GB" w:eastAsia="en-US"/>
    </w:rPr>
  </w:style>
  <w:style w:type="paragraph" w:customStyle="1" w:styleId="B2">
    <w:name w:val="B2"/>
    <w:basedOn w:val="Normal"/>
    <w:link w:val="B2Char"/>
    <w:qFormat/>
    <w:rsid w:val="00C0588B"/>
    <w:pPr>
      <w:ind w:left="851" w:hanging="284"/>
    </w:pPr>
    <w:rPr>
      <w:rFonts w:eastAsia="Times New Roman"/>
    </w:rPr>
  </w:style>
  <w:style w:type="character" w:customStyle="1" w:styleId="B2Char">
    <w:name w:val="B2 Char"/>
    <w:link w:val="B2"/>
    <w:rsid w:val="00C0588B"/>
    <w:rPr>
      <w:rFonts w:ascii="Times New Roman" w:eastAsia="Times New Roman" w:hAnsi="Times New Roman"/>
      <w:lang w:val="en-GB" w:eastAsia="en-US"/>
    </w:rPr>
  </w:style>
  <w:style w:type="character" w:customStyle="1" w:styleId="WW8Num1z0">
    <w:name w:val="WW8Num1z0"/>
    <w:rsid w:val="001E1563"/>
  </w:style>
  <w:style w:type="character" w:customStyle="1" w:styleId="ui-provider">
    <w:name w:val="ui-provider"/>
    <w:rsid w:val="001E1563"/>
  </w:style>
  <w:style w:type="paragraph" w:customStyle="1" w:styleId="b10">
    <w:name w:val="b1"/>
    <w:basedOn w:val="Normal"/>
    <w:rsid w:val="001E1563"/>
    <w:pPr>
      <w:suppressAutoHyphens/>
      <w:spacing w:before="280" w:after="280"/>
    </w:pPr>
    <w:rPr>
      <w:rFonts w:eastAsia="Times New Roman"/>
      <w:sz w:val="24"/>
      <w:szCs w:val="24"/>
      <w:lang w:val="en-US" w:eastAsia="ar-SA"/>
    </w:rPr>
  </w:style>
  <w:style w:type="paragraph" w:customStyle="1" w:styleId="TAR">
    <w:name w:val="TAR"/>
    <w:basedOn w:val="TAL"/>
    <w:qFormat/>
    <w:rsid w:val="001E1563"/>
    <w:pPr>
      <w:jc w:val="right"/>
      <w:textAlignment w:val="baseline"/>
    </w:pPr>
    <w:rPr>
      <w:rFonts w:eastAsia="Times New Roman" w:cs="Times New Roman"/>
      <w:szCs w:val="20"/>
      <w:lang w:eastAsia="en-GB"/>
    </w:rPr>
  </w:style>
  <w:style w:type="paragraph" w:customStyle="1" w:styleId="3GPPAgreements">
    <w:name w:val="3GPP Agreements"/>
    <w:basedOn w:val="Normal"/>
    <w:link w:val="3GPPAgreementsChar"/>
    <w:qFormat/>
    <w:rsid w:val="0048615D"/>
    <w:pPr>
      <w:numPr>
        <w:numId w:val="7"/>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48615D"/>
    <w:rPr>
      <w:rFonts w:ascii="Times New Roman" w:hAnsi="Times New Roman"/>
      <w:sz w:val="22"/>
      <w:lang w:val="en-US" w:eastAsia="zh-CN"/>
    </w:rPr>
  </w:style>
  <w:style w:type="paragraph" w:styleId="Liste">
    <w:name w:val="List"/>
    <w:basedOn w:val="Normal"/>
    <w:qFormat/>
    <w:rsid w:val="0048615D"/>
    <w:pPr>
      <w:spacing w:line="276" w:lineRule="auto"/>
      <w:ind w:left="568" w:hanging="284"/>
    </w:p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rsid w:val="007B4BA2"/>
    <w:rPr>
      <w:rFonts w:ascii="Times New Roman" w:hAnsi="Times New Roman"/>
      <w:b/>
      <w:bCs/>
      <w:lang w:val="en-US" w:eastAsia="en-US"/>
    </w:rPr>
  </w:style>
  <w:style w:type="paragraph" w:customStyle="1" w:styleId="Reference">
    <w:name w:val="Reference"/>
    <w:basedOn w:val="Normal"/>
    <w:uiPriority w:val="99"/>
    <w:qFormat/>
    <w:rsid w:val="00953D68"/>
    <w:pPr>
      <w:keepLines/>
      <w:numPr>
        <w:ilvl w:val="1"/>
        <w:numId w:val="14"/>
      </w:numPr>
      <w:tabs>
        <w:tab w:val="left" w:pos="-1985"/>
      </w:tabs>
    </w:pPr>
    <w:rPr>
      <w:rFonts w:eastAsia="MS Mincho"/>
    </w:rPr>
  </w:style>
  <w:style w:type="paragraph" w:customStyle="1" w:styleId="H6">
    <w:name w:val="H6"/>
    <w:basedOn w:val="Titre5"/>
    <w:next w:val="Normal"/>
    <w:link w:val="H6Char"/>
    <w:qFormat/>
    <w:rsid w:val="003E3ECC"/>
    <w:pPr>
      <w:numPr>
        <w:ilvl w:val="0"/>
        <w:numId w:val="0"/>
      </w:numPr>
      <w:tabs>
        <w:tab w:val="clear" w:pos="432"/>
        <w:tab w:val="clear" w:pos="576"/>
        <w:tab w:val="clear" w:pos="864"/>
        <w:tab w:val="clear" w:pos="1008"/>
        <w:tab w:val="clear" w:pos="1146"/>
      </w:tabs>
      <w:overflowPunct w:val="0"/>
      <w:autoSpaceDE w:val="0"/>
      <w:autoSpaceDN w:val="0"/>
      <w:adjustRightInd w:val="0"/>
      <w:ind w:left="1985" w:hanging="1985"/>
      <w:textAlignment w:val="baseline"/>
      <w:outlineLvl w:val="9"/>
    </w:pPr>
    <w:rPr>
      <w:rFonts w:eastAsia="Times New Roman"/>
      <w:sz w:val="20"/>
      <w:lang w:eastAsia="en-GB"/>
    </w:rPr>
  </w:style>
  <w:style w:type="character" w:customStyle="1" w:styleId="H6Char">
    <w:name w:val="H6 Char"/>
    <w:link w:val="H6"/>
    <w:qFormat/>
    <w:rsid w:val="003E3ECC"/>
    <w:rPr>
      <w:rFonts w:ascii="Arial" w:eastAsia="Times New Roman" w:hAnsi="Arial"/>
      <w:lang w:val="en-GB" w:eastAsia="en-GB"/>
    </w:rPr>
  </w:style>
  <w:style w:type="numbering" w:customStyle="1" w:styleId="Aucuneliste1">
    <w:name w:val="Aucune liste1"/>
    <w:next w:val="Aucuneliste"/>
    <w:uiPriority w:val="99"/>
    <w:semiHidden/>
    <w:unhideWhenUsed/>
    <w:rsid w:val="008103B2"/>
  </w:style>
  <w:style w:type="paragraph" w:styleId="TM8">
    <w:name w:val="toc 8"/>
    <w:basedOn w:val="TM1"/>
    <w:rsid w:val="008103B2"/>
    <w:pPr>
      <w:spacing w:before="180"/>
      <w:ind w:left="2693" w:hanging="2693"/>
    </w:pPr>
    <w:rPr>
      <w:b/>
    </w:rPr>
  </w:style>
  <w:style w:type="paragraph" w:styleId="TM1">
    <w:name w:val="toc 1"/>
    <w:rsid w:val="008103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link w:val="EQChar"/>
    <w:qFormat/>
    <w:rsid w:val="008103B2"/>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8103B2"/>
  </w:style>
  <w:style w:type="paragraph" w:customStyle="1" w:styleId="ZD">
    <w:name w:val="ZD"/>
    <w:rsid w:val="008103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M5">
    <w:name w:val="toc 5"/>
    <w:basedOn w:val="TM4"/>
    <w:rsid w:val="008103B2"/>
    <w:pPr>
      <w:ind w:left="1701" w:hanging="1701"/>
    </w:pPr>
  </w:style>
  <w:style w:type="paragraph" w:styleId="TM4">
    <w:name w:val="toc 4"/>
    <w:basedOn w:val="TM3"/>
    <w:rsid w:val="008103B2"/>
    <w:pPr>
      <w:ind w:left="1418" w:hanging="1418"/>
    </w:pPr>
  </w:style>
  <w:style w:type="paragraph" w:styleId="TM3">
    <w:name w:val="toc 3"/>
    <w:basedOn w:val="TM2"/>
    <w:rsid w:val="008103B2"/>
    <w:pPr>
      <w:ind w:left="1134" w:hanging="1134"/>
    </w:pPr>
  </w:style>
  <w:style w:type="paragraph" w:styleId="TM2">
    <w:name w:val="toc 2"/>
    <w:basedOn w:val="TM1"/>
    <w:rsid w:val="008103B2"/>
    <w:pPr>
      <w:keepNext w:val="0"/>
      <w:spacing w:before="0"/>
      <w:ind w:left="851" w:hanging="851"/>
    </w:pPr>
    <w:rPr>
      <w:sz w:val="20"/>
    </w:rPr>
  </w:style>
  <w:style w:type="paragraph" w:styleId="Index1">
    <w:name w:val="index 1"/>
    <w:basedOn w:val="Normal"/>
    <w:semiHidden/>
    <w:rsid w:val="008103B2"/>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semiHidden/>
    <w:rsid w:val="008103B2"/>
    <w:pPr>
      <w:ind w:left="284"/>
    </w:pPr>
  </w:style>
  <w:style w:type="paragraph" w:customStyle="1" w:styleId="TT">
    <w:name w:val="TT"/>
    <w:basedOn w:val="Titre1"/>
    <w:next w:val="Normal"/>
    <w:rsid w:val="008103B2"/>
    <w:pPr>
      <w:numPr>
        <w:numId w:val="0"/>
      </w:numPr>
      <w:tabs>
        <w:tab w:val="clear" w:pos="432"/>
      </w:tabs>
      <w:overflowPunct w:val="0"/>
      <w:autoSpaceDE w:val="0"/>
      <w:autoSpaceDN w:val="0"/>
      <w:adjustRightInd w:val="0"/>
      <w:ind w:left="1134" w:hanging="1134"/>
      <w:textAlignment w:val="baseline"/>
      <w:outlineLvl w:val="9"/>
    </w:pPr>
    <w:rPr>
      <w:rFonts w:eastAsia="Times New Roman"/>
      <w:lang w:eastAsia="en-GB"/>
    </w:rPr>
  </w:style>
  <w:style w:type="character" w:styleId="Appelnotedebasdep">
    <w:name w:val="footnote reference"/>
    <w:basedOn w:val="Policepardfaut"/>
    <w:semiHidden/>
    <w:rsid w:val="008103B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rsid w:val="008103B2"/>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basedOn w:val="Policepardfaut"/>
    <w:link w:val="Notedebasdepage"/>
    <w:semiHidden/>
    <w:rsid w:val="008103B2"/>
    <w:rPr>
      <w:rFonts w:ascii="Times New Roman" w:eastAsia="Times New Roman" w:hAnsi="Times New Roman"/>
      <w:sz w:val="16"/>
      <w:lang w:val="en-GB" w:eastAsia="en-GB"/>
    </w:rPr>
  </w:style>
  <w:style w:type="paragraph" w:customStyle="1" w:styleId="NF">
    <w:name w:val="NF"/>
    <w:basedOn w:val="NO"/>
    <w:rsid w:val="008103B2"/>
    <w:pPr>
      <w:keepNext/>
      <w:spacing w:after="0"/>
    </w:pPr>
    <w:rPr>
      <w:rFonts w:ascii="Arial" w:hAnsi="Arial"/>
      <w:sz w:val="18"/>
    </w:rPr>
  </w:style>
  <w:style w:type="paragraph" w:customStyle="1" w:styleId="NO">
    <w:name w:val="NO"/>
    <w:basedOn w:val="Normal"/>
    <w:link w:val="NOChar"/>
    <w:qFormat/>
    <w:rsid w:val="008103B2"/>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8103B2"/>
    <w:rPr>
      <w:rFonts w:ascii="Times New Roman" w:eastAsia="Times New Roman" w:hAnsi="Times New Roman"/>
      <w:lang w:val="en-GB" w:eastAsia="en-GB"/>
    </w:rPr>
  </w:style>
  <w:style w:type="paragraph" w:customStyle="1" w:styleId="PL">
    <w:name w:val="PL"/>
    <w:link w:val="PLChar"/>
    <w:qFormat/>
    <w:rsid w:val="008103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styleId="Listenumros2">
    <w:name w:val="List Number 2"/>
    <w:basedOn w:val="Listenumros"/>
    <w:rsid w:val="008103B2"/>
    <w:pPr>
      <w:ind w:left="851"/>
    </w:pPr>
  </w:style>
  <w:style w:type="paragraph" w:styleId="Listenumros">
    <w:name w:val="List Number"/>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LD">
    <w:name w:val="LD"/>
    <w:rsid w:val="008103B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8103B2"/>
    <w:pPr>
      <w:keepLines/>
      <w:overflowPunct w:val="0"/>
      <w:autoSpaceDE w:val="0"/>
      <w:autoSpaceDN w:val="0"/>
      <w:adjustRightInd w:val="0"/>
      <w:ind w:left="1702" w:hanging="1418"/>
      <w:textAlignment w:val="baseline"/>
    </w:pPr>
    <w:rPr>
      <w:rFonts w:eastAsia="Times New Roman"/>
      <w:lang w:eastAsia="en-GB"/>
    </w:rPr>
  </w:style>
  <w:style w:type="character" w:customStyle="1" w:styleId="EXChar">
    <w:name w:val="EX Char"/>
    <w:link w:val="EX"/>
    <w:rsid w:val="008103B2"/>
    <w:rPr>
      <w:rFonts w:ascii="Times New Roman" w:eastAsia="Times New Roman" w:hAnsi="Times New Roman"/>
      <w:lang w:val="en-GB" w:eastAsia="en-GB"/>
    </w:rPr>
  </w:style>
  <w:style w:type="paragraph" w:customStyle="1" w:styleId="FP">
    <w:name w:val="FP"/>
    <w:basedOn w:val="Normal"/>
    <w:rsid w:val="008103B2"/>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8103B2"/>
    <w:pPr>
      <w:spacing w:after="0"/>
    </w:pPr>
  </w:style>
  <w:style w:type="paragraph" w:customStyle="1" w:styleId="EW">
    <w:name w:val="EW"/>
    <w:basedOn w:val="EX"/>
    <w:rsid w:val="008103B2"/>
  </w:style>
  <w:style w:type="paragraph" w:styleId="TM6">
    <w:name w:val="toc 6"/>
    <w:basedOn w:val="TM5"/>
    <w:next w:val="Normal"/>
    <w:rsid w:val="008103B2"/>
    <w:pPr>
      <w:ind w:left="1985" w:hanging="1985"/>
    </w:pPr>
  </w:style>
  <w:style w:type="paragraph" w:styleId="TM7">
    <w:name w:val="toc 7"/>
    <w:basedOn w:val="TM6"/>
    <w:next w:val="Normal"/>
    <w:rsid w:val="008103B2"/>
    <w:pPr>
      <w:ind w:left="2268" w:hanging="2268"/>
    </w:pPr>
  </w:style>
  <w:style w:type="paragraph" w:styleId="Listepuces2">
    <w:name w:val="List Bullet 2"/>
    <w:basedOn w:val="Listepuces"/>
    <w:rsid w:val="008103B2"/>
    <w:pPr>
      <w:ind w:left="851"/>
    </w:pPr>
  </w:style>
  <w:style w:type="paragraph" w:styleId="Listepuces">
    <w:name w:val="List Bullet"/>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EditorsNote">
    <w:name w:val="Editor's Note"/>
    <w:aliases w:val="EN"/>
    <w:basedOn w:val="NO"/>
    <w:rsid w:val="008103B2"/>
    <w:rPr>
      <w:color w:val="FF0000"/>
    </w:rPr>
  </w:style>
  <w:style w:type="paragraph" w:customStyle="1" w:styleId="ZA">
    <w:name w:val="ZA"/>
    <w:rsid w:val="008103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103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103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103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8103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qFormat/>
    <w:rsid w:val="008103B2"/>
    <w:pPr>
      <w:keepNext w:val="0"/>
      <w:spacing w:before="0" w:after="240"/>
      <w:textAlignment w:val="baseline"/>
    </w:pPr>
    <w:rPr>
      <w:rFonts w:eastAsia="Times New Roman" w:cs="Times New Roman"/>
      <w:bCs w:val="0"/>
      <w:lang w:eastAsia="en-GB"/>
    </w:rPr>
  </w:style>
  <w:style w:type="character" w:customStyle="1" w:styleId="TFChar">
    <w:name w:val="TF Char"/>
    <w:link w:val="TF"/>
    <w:rsid w:val="008103B2"/>
    <w:rPr>
      <w:rFonts w:ascii="Arial" w:eastAsia="Times New Roman" w:hAnsi="Arial"/>
      <w:b/>
      <w:lang w:val="en-GB" w:eastAsia="en-GB"/>
    </w:rPr>
  </w:style>
  <w:style w:type="paragraph" w:customStyle="1" w:styleId="ZG">
    <w:name w:val="ZG"/>
    <w:rsid w:val="008103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puces3">
    <w:name w:val="List Bullet 3"/>
    <w:basedOn w:val="Listepuces2"/>
    <w:rsid w:val="008103B2"/>
    <w:pPr>
      <w:ind w:left="1135"/>
    </w:pPr>
  </w:style>
  <w:style w:type="paragraph" w:styleId="Liste2">
    <w:name w:val="List 2"/>
    <w:basedOn w:val="Liste"/>
    <w:rsid w:val="008103B2"/>
    <w:pPr>
      <w:overflowPunct w:val="0"/>
      <w:autoSpaceDE w:val="0"/>
      <w:autoSpaceDN w:val="0"/>
      <w:adjustRightInd w:val="0"/>
      <w:spacing w:line="240" w:lineRule="auto"/>
      <w:ind w:left="851"/>
      <w:textAlignment w:val="baseline"/>
    </w:pPr>
    <w:rPr>
      <w:rFonts w:eastAsia="Times New Roman"/>
      <w:lang w:eastAsia="en-GB"/>
    </w:rPr>
  </w:style>
  <w:style w:type="paragraph" w:styleId="Liste3">
    <w:name w:val="List 3"/>
    <w:basedOn w:val="Liste2"/>
    <w:rsid w:val="008103B2"/>
    <w:pPr>
      <w:ind w:left="1135"/>
    </w:pPr>
  </w:style>
  <w:style w:type="paragraph" w:styleId="Liste4">
    <w:name w:val="List 4"/>
    <w:basedOn w:val="Liste3"/>
    <w:rsid w:val="008103B2"/>
    <w:pPr>
      <w:ind w:left="1418"/>
    </w:pPr>
  </w:style>
  <w:style w:type="paragraph" w:styleId="Liste5">
    <w:name w:val="List 5"/>
    <w:basedOn w:val="Liste4"/>
    <w:rsid w:val="008103B2"/>
    <w:pPr>
      <w:ind w:left="1702"/>
    </w:pPr>
  </w:style>
  <w:style w:type="paragraph" w:styleId="Listepuces4">
    <w:name w:val="List Bullet 4"/>
    <w:basedOn w:val="Listepuces3"/>
    <w:rsid w:val="008103B2"/>
    <w:pPr>
      <w:ind w:left="1418"/>
    </w:pPr>
  </w:style>
  <w:style w:type="paragraph" w:styleId="Listepuces5">
    <w:name w:val="List Bullet 5"/>
    <w:basedOn w:val="Listepuces4"/>
    <w:rsid w:val="008103B2"/>
    <w:pPr>
      <w:ind w:left="1702"/>
    </w:pPr>
  </w:style>
  <w:style w:type="paragraph" w:customStyle="1" w:styleId="B3">
    <w:name w:val="B3"/>
    <w:basedOn w:val="Liste3"/>
    <w:link w:val="B3Char"/>
    <w:rsid w:val="008103B2"/>
  </w:style>
  <w:style w:type="paragraph" w:customStyle="1" w:styleId="B4">
    <w:name w:val="B4"/>
    <w:basedOn w:val="Liste4"/>
    <w:rsid w:val="008103B2"/>
  </w:style>
  <w:style w:type="paragraph" w:customStyle="1" w:styleId="B5">
    <w:name w:val="B5"/>
    <w:basedOn w:val="Liste5"/>
    <w:rsid w:val="008103B2"/>
  </w:style>
  <w:style w:type="paragraph" w:customStyle="1" w:styleId="ZTD">
    <w:name w:val="ZTD"/>
    <w:basedOn w:val="ZB"/>
    <w:rsid w:val="008103B2"/>
    <w:pPr>
      <w:framePr w:wrap="notBeside"/>
    </w:pPr>
  </w:style>
  <w:style w:type="paragraph" w:customStyle="1" w:styleId="ZV">
    <w:name w:val="ZV"/>
    <w:basedOn w:val="ZU"/>
    <w:rsid w:val="008103B2"/>
    <w:pPr>
      <w:framePr w:wrap="notBeside" w:y="16161"/>
    </w:pPr>
  </w:style>
  <w:style w:type="paragraph" w:styleId="Titreindex">
    <w:name w:val="index heading"/>
    <w:basedOn w:val="Normal"/>
    <w:next w:val="Normal"/>
    <w:rsid w:val="008103B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styleId="Lienhypertextesuivivisit">
    <w:name w:val="FollowedHyperlink"/>
    <w:rsid w:val="008103B2"/>
    <w:rPr>
      <w:color w:val="800080"/>
      <w:u w:val="single"/>
    </w:rPr>
  </w:style>
  <w:style w:type="paragraph" w:styleId="Textebrut">
    <w:name w:val="Plain Text"/>
    <w:basedOn w:val="Normal"/>
    <w:link w:val="TextebrutCar"/>
    <w:rsid w:val="008103B2"/>
    <w:pPr>
      <w:overflowPunct w:val="0"/>
      <w:autoSpaceDE w:val="0"/>
      <w:autoSpaceDN w:val="0"/>
      <w:adjustRightInd w:val="0"/>
      <w:textAlignment w:val="baseline"/>
    </w:pPr>
    <w:rPr>
      <w:rFonts w:ascii="Courier New" w:eastAsia="Malgun Gothic" w:hAnsi="Courier New"/>
      <w:lang w:val="nb-NO" w:eastAsia="ja-JP"/>
    </w:rPr>
  </w:style>
  <w:style w:type="character" w:customStyle="1" w:styleId="TextebrutCar">
    <w:name w:val="Texte brut Car"/>
    <w:basedOn w:val="Policepardfaut"/>
    <w:link w:val="Textebrut"/>
    <w:rsid w:val="008103B2"/>
    <w:rPr>
      <w:rFonts w:ascii="Courier New" w:eastAsia="Malgun Gothic" w:hAnsi="Courier New"/>
      <w:lang w:val="nb-NO" w:eastAsia="ja-JP"/>
    </w:rPr>
  </w:style>
  <w:style w:type="paragraph" w:styleId="Corpsdetexte">
    <w:name w:val="Body Text"/>
    <w:aliases w:val="bt,Corps de texte Car1 Car,Corps de texte Car Car Car,Corps de texte Car1 Car Car Car,Corps de texte Car Car Car Car Car,Corps de texte Car1 Car Car Car Car Car,Corps de texte Car Car Car Car Car Car Car,bt Car"/>
    <w:basedOn w:val="Normal"/>
    <w:link w:val="CorpsdetexteCar1"/>
    <w:rsid w:val="008103B2"/>
    <w:pPr>
      <w:overflowPunct w:val="0"/>
      <w:autoSpaceDE w:val="0"/>
      <w:autoSpaceDN w:val="0"/>
      <w:adjustRightInd w:val="0"/>
      <w:textAlignment w:val="baseline"/>
    </w:pPr>
    <w:rPr>
      <w:rFonts w:eastAsia="Malgun Gothic"/>
      <w:lang w:eastAsia="ja-JP"/>
    </w:rPr>
  </w:style>
  <w:style w:type="character" w:customStyle="1" w:styleId="CorpsdetexteCar">
    <w:name w:val="Corps de texte Car"/>
    <w:basedOn w:val="Policepardfaut"/>
    <w:rsid w:val="008103B2"/>
    <w:rPr>
      <w:rFonts w:ascii="Times New Roman" w:hAnsi="Times New Roman"/>
      <w:lang w:val="en-GB" w:eastAsia="en-US"/>
    </w:rPr>
  </w:style>
  <w:style w:type="character" w:customStyle="1" w:styleId="CorpsdetexteCar1">
    <w:name w:val="Corps de texte Car1"/>
    <w:aliases w:val="bt Car1,Corps de texte Car1 Car Car,Corps de texte Car Car Car Car,Corps de texte Car1 Car Car Car Car,Corps de texte Car Car Car Car Car Car,Corps de texte Car1 Car Car Car Car Car Car,Corps de texte Car Car Car Car Car Car Car Car"/>
    <w:link w:val="Corpsdetexte"/>
    <w:rsid w:val="008103B2"/>
    <w:rPr>
      <w:rFonts w:ascii="Times New Roman" w:eastAsia="Malgun Gothic" w:hAnsi="Times New Roman"/>
      <w:lang w:val="en-GB" w:eastAsia="ja-JP"/>
    </w:rPr>
  </w:style>
  <w:style w:type="paragraph" w:customStyle="1" w:styleId="TableText">
    <w:name w:val="TableText"/>
    <w:basedOn w:val="Retraitcorpsdetexte"/>
    <w:rsid w:val="008103B2"/>
    <w:pPr>
      <w:keepNext/>
      <w:keepLines/>
      <w:widowControl/>
      <w:ind w:left="0"/>
      <w:jc w:val="center"/>
    </w:pPr>
    <w:rPr>
      <w:sz w:val="20"/>
      <w:lang w:eastAsia="en-US"/>
    </w:rPr>
  </w:style>
  <w:style w:type="paragraph" w:styleId="Retraitcorpsdetexte">
    <w:name w:val="Body Text Indent"/>
    <w:basedOn w:val="Normal"/>
    <w:link w:val="RetraitcorpsdetexteCar"/>
    <w:rsid w:val="008103B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RetraitcorpsdetexteCar">
    <w:name w:val="Retrait corps de texte Car"/>
    <w:basedOn w:val="Policepardfaut"/>
    <w:link w:val="Retraitcorpsdetexte"/>
    <w:rsid w:val="008103B2"/>
    <w:rPr>
      <w:rFonts w:ascii="Times New Roman" w:eastAsia="Malgun Gothic" w:hAnsi="Times New Roman"/>
      <w:snapToGrid w:val="0"/>
      <w:kern w:val="2"/>
      <w:sz w:val="21"/>
      <w:lang w:val="en-GB" w:eastAsia="x-none"/>
    </w:rPr>
  </w:style>
  <w:style w:type="paragraph" w:styleId="Corpsdetexte2">
    <w:name w:val="Body Text 2"/>
    <w:basedOn w:val="Normal"/>
    <w:link w:val="Corpsdetexte2Car"/>
    <w:rsid w:val="008103B2"/>
    <w:pPr>
      <w:overflowPunct w:val="0"/>
      <w:autoSpaceDE w:val="0"/>
      <w:autoSpaceDN w:val="0"/>
      <w:adjustRightInd w:val="0"/>
      <w:textAlignment w:val="baseline"/>
    </w:pPr>
    <w:rPr>
      <w:rFonts w:eastAsia="Malgun Gothic"/>
      <w:i/>
      <w:lang w:eastAsia="x-none"/>
    </w:rPr>
  </w:style>
  <w:style w:type="character" w:customStyle="1" w:styleId="Corpsdetexte2Car">
    <w:name w:val="Corps de texte 2 Car"/>
    <w:basedOn w:val="Policepardfaut"/>
    <w:link w:val="Corpsdetexte2"/>
    <w:rsid w:val="008103B2"/>
    <w:rPr>
      <w:rFonts w:ascii="Times New Roman" w:eastAsia="Malgun Gothic" w:hAnsi="Times New Roman"/>
      <w:i/>
      <w:lang w:val="en-GB" w:eastAsia="x-none"/>
    </w:rPr>
  </w:style>
  <w:style w:type="paragraph" w:styleId="Corpsdetexte3">
    <w:name w:val="Body Text 3"/>
    <w:basedOn w:val="Normal"/>
    <w:link w:val="Corpsdetexte3Car"/>
    <w:rsid w:val="008103B2"/>
    <w:pPr>
      <w:keepNext/>
      <w:keepLines/>
      <w:overflowPunct w:val="0"/>
      <w:autoSpaceDE w:val="0"/>
      <w:autoSpaceDN w:val="0"/>
      <w:adjustRightInd w:val="0"/>
      <w:textAlignment w:val="baseline"/>
    </w:pPr>
    <w:rPr>
      <w:rFonts w:eastAsia="Osaka"/>
      <w:color w:val="000000"/>
      <w:lang w:eastAsia="x-none"/>
    </w:rPr>
  </w:style>
  <w:style w:type="character" w:customStyle="1" w:styleId="Corpsdetexte3Car">
    <w:name w:val="Corps de texte 3 Car"/>
    <w:basedOn w:val="Policepardfaut"/>
    <w:link w:val="Corpsdetexte3"/>
    <w:rsid w:val="008103B2"/>
    <w:rPr>
      <w:rFonts w:ascii="Times New Roman" w:eastAsia="Osaka" w:hAnsi="Times New Roman"/>
      <w:color w:val="000000"/>
      <w:lang w:val="en-GB" w:eastAsia="x-none"/>
    </w:rPr>
  </w:style>
  <w:style w:type="character" w:styleId="Numrodepage">
    <w:name w:val="page number"/>
    <w:basedOn w:val="Policepardfaut"/>
    <w:rsid w:val="008103B2"/>
  </w:style>
  <w:style w:type="table" w:customStyle="1" w:styleId="Grilledutableau1">
    <w:name w:val="Grille du tableau1"/>
    <w:basedOn w:val="TableauNormal"/>
    <w:next w:val="Grilledutableau"/>
    <w:rsid w:val="008103B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103B2"/>
    <w:pPr>
      <w:keepNext/>
      <w:numPr>
        <w:numId w:val="1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Policepardfaut"/>
    <w:rsid w:val="008103B2"/>
  </w:style>
  <w:style w:type="paragraph" w:customStyle="1" w:styleId="CharChar">
    <w:name w:val="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103B2"/>
    <w:rPr>
      <w:lang w:val="en-GB" w:eastAsia="ja-JP" w:bidi="ar-SA"/>
    </w:rPr>
  </w:style>
  <w:style w:type="paragraph" w:customStyle="1" w:styleId="1Char">
    <w:name w:val="(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103B2"/>
    <w:rPr>
      <w:rFonts w:eastAsia="MS Mincho"/>
      <w:lang w:val="en-GB" w:eastAsia="en-US" w:bidi="ar-SA"/>
    </w:rPr>
  </w:style>
  <w:style w:type="paragraph" w:customStyle="1" w:styleId="1CharChar">
    <w:name w:val="(文字) (文字)1 Char (文字) (文字)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103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03B2"/>
    <w:rPr>
      <w:lang w:val="en-GB" w:eastAsia="ja-JP" w:bidi="ar-SA"/>
    </w:rPr>
  </w:style>
  <w:style w:type="character" w:customStyle="1" w:styleId="capCharChar2">
    <w:name w:val="cap Char Char2"/>
    <w:aliases w:val="Caption Char1 Char Char1,cap Char Char1 Char1,Caption Char Char1 Char Char1,cap Char2 Char Char Char1"/>
    <w:rsid w:val="008103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03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03B2"/>
    <w:rPr>
      <w:rFonts w:ascii="Arial" w:hAnsi="Arial"/>
      <w:sz w:val="32"/>
      <w:lang w:val="en-GB" w:eastAsia="ja-JP" w:bidi="ar-SA"/>
    </w:rPr>
  </w:style>
  <w:style w:type="character" w:customStyle="1" w:styleId="CharChar4">
    <w:name w:val="Char Char4"/>
    <w:rsid w:val="008103B2"/>
    <w:rPr>
      <w:rFonts w:ascii="Courier New" w:hAnsi="Courier New"/>
      <w:lang w:val="nb-NO" w:eastAsia="ja-JP" w:bidi="ar-SA"/>
    </w:rPr>
  </w:style>
  <w:style w:type="character" w:customStyle="1" w:styleId="AndreaLeonardi">
    <w:name w:val="Andrea Leonardi"/>
    <w:semiHidden/>
    <w:rsid w:val="008103B2"/>
    <w:rPr>
      <w:rFonts w:ascii="Arial" w:hAnsi="Arial" w:cs="Arial"/>
      <w:color w:val="auto"/>
      <w:sz w:val="20"/>
      <w:szCs w:val="20"/>
    </w:rPr>
  </w:style>
  <w:style w:type="character" w:customStyle="1" w:styleId="NOCharChar">
    <w:name w:val="NO Char Char"/>
    <w:rsid w:val="008103B2"/>
    <w:rPr>
      <w:lang w:val="en-GB" w:eastAsia="en-US" w:bidi="ar-SA"/>
    </w:rPr>
  </w:style>
  <w:style w:type="character" w:customStyle="1" w:styleId="NOZchn">
    <w:name w:val="NO Zchn"/>
    <w:rsid w:val="008103B2"/>
    <w:rPr>
      <w:lang w:val="en-GB" w:eastAsia="en-US" w:bidi="ar-SA"/>
    </w:rPr>
  </w:style>
  <w:style w:type="character" w:customStyle="1" w:styleId="Heading1Char">
    <w:name w:val="Heading 1 Char"/>
    <w:rsid w:val="008103B2"/>
    <w:rPr>
      <w:rFonts w:ascii="Arial" w:hAnsi="Arial"/>
      <w:sz w:val="36"/>
      <w:lang w:val="en-GB" w:eastAsia="en-US" w:bidi="ar-SA"/>
    </w:rPr>
  </w:style>
  <w:style w:type="character" w:customStyle="1" w:styleId="TACCar">
    <w:name w:val="TAC Car"/>
    <w:rsid w:val="008103B2"/>
    <w:rPr>
      <w:rFonts w:ascii="Arial" w:hAnsi="Arial"/>
      <w:sz w:val="18"/>
      <w:lang w:val="en-GB" w:eastAsia="ja-JP" w:bidi="ar-SA"/>
    </w:rPr>
  </w:style>
  <w:style w:type="character" w:customStyle="1" w:styleId="TAL0">
    <w:name w:val="TAL (文字)"/>
    <w:rsid w:val="008103B2"/>
    <w:rPr>
      <w:rFonts w:ascii="Arial" w:hAnsi="Arial"/>
      <w:sz w:val="18"/>
      <w:lang w:val="en-GB" w:eastAsia="ja-JP" w:bidi="ar-SA"/>
    </w:rPr>
  </w:style>
  <w:style w:type="paragraph" w:customStyle="1" w:styleId="CharCharCharCharCharChar">
    <w:name w:val="Char Char Char Char Char Char"/>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8103B2"/>
    <w:rPr>
      <w:rFonts w:ascii="Arial" w:eastAsia="Times New Roman" w:hAnsi="Arial"/>
      <w:lang w:val="en-GB" w:eastAsia="en-GB"/>
    </w:rPr>
  </w:style>
  <w:style w:type="character" w:customStyle="1" w:styleId="T1Char1">
    <w:name w:val="T1 Char1"/>
    <w:aliases w:val="Header 6 Char Char1"/>
    <w:basedOn w:val="H6Char"/>
    <w:rsid w:val="008103B2"/>
    <w:rPr>
      <w:rFonts w:ascii="Arial" w:eastAsia="Times New Roman" w:hAnsi="Arial"/>
      <w:lang w:val="en-GB"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103B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103B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103B2"/>
    <w:rPr>
      <w:rFonts w:ascii="Arial" w:eastAsia="MS Mincho" w:hAnsi="Arial"/>
      <w:sz w:val="22"/>
      <w:lang w:val="en-GB" w:eastAsia="en-US" w:bidi="ar-SA"/>
    </w:rPr>
  </w:style>
  <w:style w:type="paragraph" w:customStyle="1" w:styleId="CarCar">
    <w:name w:val="Car C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03B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103B2"/>
    <w:rPr>
      <w:rFonts w:ascii="Arial" w:hAnsi="Arial"/>
      <w:sz w:val="36"/>
      <w:lang w:val="en-GB" w:eastAsia="en-US" w:bidi="ar-SA"/>
    </w:rPr>
  </w:style>
  <w:style w:type="paragraph" w:customStyle="1" w:styleId="ZchnZchn1">
    <w:name w:val="Zchn Zchn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03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03B2"/>
    <w:rPr>
      <w:rFonts w:ascii="Arial" w:hAnsi="Arial"/>
      <w:sz w:val="32"/>
      <w:lang w:val="en-GB" w:eastAsia="en-US" w:bidi="ar-SA"/>
    </w:rPr>
  </w:style>
  <w:style w:type="paragraph" w:customStyle="1" w:styleId="2">
    <w:name w:val="(文字) (文字)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03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03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8103B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03B2"/>
    <w:rPr>
      <w:rFonts w:ascii="Arial" w:eastAsia="Batang" w:hAnsi="Arial" w:cs="Times New Roman"/>
      <w:b/>
      <w:bCs/>
      <w:i/>
      <w:iCs/>
      <w:sz w:val="28"/>
      <w:szCs w:val="28"/>
      <w:lang w:val="en-GB" w:eastAsia="en-US" w:bidi="ar-SA"/>
    </w:rPr>
  </w:style>
  <w:style w:type="paragraph" w:customStyle="1" w:styleId="3">
    <w:name w:val="(文字) (文字)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8103B2"/>
    <w:rPr>
      <w:rFonts w:ascii="Arial" w:eastAsia="Times New Roman" w:hAnsi="Arial"/>
      <w:lang w:val="en-GB" w:eastAsia="en-GB"/>
    </w:rPr>
  </w:style>
  <w:style w:type="paragraph" w:customStyle="1" w:styleId="10">
    <w:name w:val="(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traitcorpsdetexte2">
    <w:name w:val="Body Text Indent 2"/>
    <w:basedOn w:val="Normal"/>
    <w:link w:val="Retraitcorpsdetexte2Car"/>
    <w:rsid w:val="008103B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Retraitcorpsdetexte2Car">
    <w:name w:val="Retrait corps de texte 2 Car"/>
    <w:basedOn w:val="Policepardfaut"/>
    <w:link w:val="Retraitcorpsdetexte2"/>
    <w:rsid w:val="008103B2"/>
    <w:rPr>
      <w:rFonts w:ascii="Times New Roman" w:eastAsia="MS Mincho" w:hAnsi="Times New Roman"/>
      <w:lang w:val="en-GB" w:eastAsia="en-GB"/>
    </w:rPr>
  </w:style>
  <w:style w:type="paragraph" w:styleId="Retraitnormal">
    <w:name w:val="Normal Indent"/>
    <w:basedOn w:val="Normal"/>
    <w:rsid w:val="008103B2"/>
    <w:pPr>
      <w:spacing w:after="0"/>
      <w:ind w:left="851"/>
    </w:pPr>
    <w:rPr>
      <w:rFonts w:eastAsia="MS Mincho"/>
      <w:lang w:val="it-IT" w:eastAsia="en-GB"/>
    </w:rPr>
  </w:style>
  <w:style w:type="paragraph" w:styleId="Listenumros5">
    <w:name w:val="List Number 5"/>
    <w:basedOn w:val="Normal"/>
    <w:rsid w:val="008103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umros3">
    <w:name w:val="List Number 3"/>
    <w:basedOn w:val="Normal"/>
    <w:rsid w:val="008103B2"/>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enumros4">
    <w:name w:val="List Number 4"/>
    <w:basedOn w:val="Normal"/>
    <w:qFormat/>
    <w:rsid w:val="008103B2"/>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lev">
    <w:name w:val="Strong"/>
    <w:qFormat/>
    <w:rsid w:val="008103B2"/>
    <w:rPr>
      <w:b/>
      <w:bCs/>
    </w:rPr>
  </w:style>
  <w:style w:type="character" w:customStyle="1" w:styleId="CharChar7">
    <w:name w:val="Char Char7"/>
    <w:semiHidden/>
    <w:rsid w:val="008103B2"/>
    <w:rPr>
      <w:rFonts w:ascii="Tahoma" w:hAnsi="Tahoma" w:cs="Tahoma"/>
      <w:shd w:val="clear" w:color="auto" w:fill="000080"/>
      <w:lang w:val="en-GB" w:eastAsia="en-US"/>
    </w:rPr>
  </w:style>
  <w:style w:type="character" w:customStyle="1" w:styleId="ZchnZchn5">
    <w:name w:val="Zchn Zchn5"/>
    <w:rsid w:val="008103B2"/>
    <w:rPr>
      <w:rFonts w:ascii="Courier New" w:eastAsia="Batang" w:hAnsi="Courier New"/>
      <w:lang w:val="nb-NO" w:eastAsia="en-US" w:bidi="ar-SA"/>
    </w:rPr>
  </w:style>
  <w:style w:type="character" w:customStyle="1" w:styleId="CharChar10">
    <w:name w:val="Char Char10"/>
    <w:semiHidden/>
    <w:rsid w:val="008103B2"/>
    <w:rPr>
      <w:rFonts w:ascii="Times New Roman" w:hAnsi="Times New Roman"/>
      <w:lang w:val="en-GB" w:eastAsia="en-US"/>
    </w:rPr>
  </w:style>
  <w:style w:type="character" w:customStyle="1" w:styleId="CharChar9">
    <w:name w:val="Char Char9"/>
    <w:semiHidden/>
    <w:rsid w:val="008103B2"/>
    <w:rPr>
      <w:rFonts w:ascii="Tahoma" w:hAnsi="Tahoma" w:cs="Tahoma"/>
      <w:sz w:val="16"/>
      <w:szCs w:val="16"/>
      <w:lang w:val="en-GB" w:eastAsia="en-US"/>
    </w:rPr>
  </w:style>
  <w:style w:type="character" w:customStyle="1" w:styleId="CharChar8">
    <w:name w:val="Char Char8"/>
    <w:rsid w:val="008103B2"/>
    <w:rPr>
      <w:rFonts w:ascii="Times New Roman" w:hAnsi="Times New Roman"/>
      <w:b/>
      <w:bCs/>
      <w:lang w:val="en-GB" w:eastAsia="en-US"/>
    </w:rPr>
  </w:style>
  <w:style w:type="paragraph" w:customStyle="1" w:styleId="a0">
    <w:name w:val="修订"/>
    <w:hidden/>
    <w:semiHidden/>
    <w:rsid w:val="008103B2"/>
    <w:rPr>
      <w:rFonts w:ascii="Times New Roman" w:eastAsia="Batang" w:hAnsi="Times New Roman"/>
      <w:lang w:val="en-GB" w:eastAsia="en-US"/>
    </w:rPr>
  </w:style>
  <w:style w:type="paragraph" w:styleId="Notedefin">
    <w:name w:val="endnote text"/>
    <w:basedOn w:val="Normal"/>
    <w:link w:val="NotedefinCar"/>
    <w:rsid w:val="008103B2"/>
    <w:pPr>
      <w:snapToGrid w:val="0"/>
    </w:pPr>
    <w:rPr>
      <w:lang w:eastAsia="x-none"/>
    </w:rPr>
  </w:style>
  <w:style w:type="character" w:customStyle="1" w:styleId="NotedefinCar">
    <w:name w:val="Note de fin Car"/>
    <w:basedOn w:val="Policepardfaut"/>
    <w:link w:val="Notedefin"/>
    <w:rsid w:val="008103B2"/>
    <w:rPr>
      <w:rFonts w:ascii="Times New Roman" w:hAnsi="Times New Roman"/>
      <w:lang w:val="en-GB" w:eastAsia="x-none"/>
    </w:rPr>
  </w:style>
  <w:style w:type="character" w:styleId="Appeldenotedefin">
    <w:name w:val="endnote reference"/>
    <w:rsid w:val="008103B2"/>
    <w:rPr>
      <w:vertAlign w:val="superscript"/>
    </w:rPr>
  </w:style>
  <w:style w:type="character" w:customStyle="1" w:styleId="btChar3">
    <w:name w:val="bt Char3"/>
    <w:rsid w:val="008103B2"/>
    <w:rPr>
      <w:lang w:val="en-GB" w:eastAsia="ja-JP" w:bidi="ar-SA"/>
    </w:rPr>
  </w:style>
  <w:style w:type="paragraph" w:styleId="Titre">
    <w:name w:val="Title"/>
    <w:basedOn w:val="Normal"/>
    <w:next w:val="Normal"/>
    <w:link w:val="TitreCar"/>
    <w:qFormat/>
    <w:rsid w:val="008103B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reCar">
    <w:name w:val="Titre Car"/>
    <w:basedOn w:val="Policepardfaut"/>
    <w:link w:val="Titre"/>
    <w:rsid w:val="008103B2"/>
    <w:rPr>
      <w:rFonts w:ascii="Courier New" w:eastAsia="Malgun Gothic" w:hAnsi="Courier New"/>
      <w:lang w:val="nb-NO" w:eastAsia="x-none"/>
    </w:rPr>
  </w:style>
  <w:style w:type="paragraph" w:customStyle="1" w:styleId="FL">
    <w:name w:val="FL"/>
    <w:basedOn w:val="Normal"/>
    <w:rsid w:val="008103B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8103B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03B2"/>
    <w:rPr>
      <w:rFonts w:ascii="Arial" w:hAnsi="Arial"/>
      <w:sz w:val="24"/>
      <w:lang w:val="en-GB"/>
    </w:rPr>
  </w:style>
  <w:style w:type="paragraph" w:customStyle="1" w:styleId="AutoCorrect">
    <w:name w:val="AutoCorrect"/>
    <w:rsid w:val="008103B2"/>
    <w:rPr>
      <w:rFonts w:ascii="Times New Roman" w:eastAsia="Malgun Gothic" w:hAnsi="Times New Roman"/>
      <w:sz w:val="24"/>
      <w:szCs w:val="24"/>
      <w:lang w:val="en-GB" w:eastAsia="ko-KR"/>
    </w:rPr>
  </w:style>
  <w:style w:type="paragraph" w:customStyle="1" w:styleId="-PAGE-">
    <w:name w:val="- PAGE -"/>
    <w:rsid w:val="008103B2"/>
    <w:rPr>
      <w:rFonts w:ascii="Times New Roman" w:eastAsia="Malgun Gothic" w:hAnsi="Times New Roman"/>
      <w:sz w:val="24"/>
      <w:szCs w:val="24"/>
      <w:lang w:val="en-GB" w:eastAsia="ko-KR"/>
    </w:rPr>
  </w:style>
  <w:style w:type="paragraph" w:customStyle="1" w:styleId="PageXofY">
    <w:name w:val="Page X of Y"/>
    <w:rsid w:val="008103B2"/>
    <w:rPr>
      <w:rFonts w:ascii="Times New Roman" w:eastAsia="Malgun Gothic" w:hAnsi="Times New Roman"/>
      <w:sz w:val="24"/>
      <w:szCs w:val="24"/>
      <w:lang w:val="en-GB" w:eastAsia="ko-KR"/>
    </w:rPr>
  </w:style>
  <w:style w:type="paragraph" w:customStyle="1" w:styleId="Createdby">
    <w:name w:val="Created by"/>
    <w:rsid w:val="008103B2"/>
    <w:rPr>
      <w:rFonts w:ascii="Times New Roman" w:eastAsia="Malgun Gothic" w:hAnsi="Times New Roman"/>
      <w:sz w:val="24"/>
      <w:szCs w:val="24"/>
      <w:lang w:val="en-GB" w:eastAsia="ko-KR"/>
    </w:rPr>
  </w:style>
  <w:style w:type="paragraph" w:customStyle="1" w:styleId="Createdon">
    <w:name w:val="Created on"/>
    <w:rsid w:val="008103B2"/>
    <w:rPr>
      <w:rFonts w:ascii="Times New Roman" w:eastAsia="Malgun Gothic" w:hAnsi="Times New Roman"/>
      <w:sz w:val="24"/>
      <w:szCs w:val="24"/>
      <w:lang w:val="en-GB" w:eastAsia="ko-KR"/>
    </w:rPr>
  </w:style>
  <w:style w:type="paragraph" w:customStyle="1" w:styleId="Lastprinted">
    <w:name w:val="Last printed"/>
    <w:rsid w:val="008103B2"/>
    <w:rPr>
      <w:rFonts w:ascii="Times New Roman" w:eastAsia="Malgun Gothic" w:hAnsi="Times New Roman"/>
      <w:sz w:val="24"/>
      <w:szCs w:val="24"/>
      <w:lang w:val="en-GB" w:eastAsia="ko-KR"/>
    </w:rPr>
  </w:style>
  <w:style w:type="paragraph" w:customStyle="1" w:styleId="Lastsavedby">
    <w:name w:val="Last saved by"/>
    <w:rsid w:val="008103B2"/>
    <w:rPr>
      <w:rFonts w:ascii="Times New Roman" w:eastAsia="Malgun Gothic" w:hAnsi="Times New Roman"/>
      <w:sz w:val="24"/>
      <w:szCs w:val="24"/>
      <w:lang w:val="en-GB" w:eastAsia="ko-KR"/>
    </w:rPr>
  </w:style>
  <w:style w:type="paragraph" w:customStyle="1" w:styleId="Filename">
    <w:name w:val="Filename"/>
    <w:rsid w:val="008103B2"/>
    <w:rPr>
      <w:rFonts w:ascii="Times New Roman" w:eastAsia="Malgun Gothic" w:hAnsi="Times New Roman"/>
      <w:sz w:val="24"/>
      <w:szCs w:val="24"/>
      <w:lang w:val="en-GB" w:eastAsia="ko-KR"/>
    </w:rPr>
  </w:style>
  <w:style w:type="paragraph" w:customStyle="1" w:styleId="Filenameandpath">
    <w:name w:val="Filename and path"/>
    <w:rsid w:val="008103B2"/>
    <w:rPr>
      <w:rFonts w:ascii="Times New Roman" w:eastAsia="Malgun Gothic" w:hAnsi="Times New Roman"/>
      <w:sz w:val="24"/>
      <w:szCs w:val="24"/>
      <w:lang w:val="en-GB" w:eastAsia="ko-KR"/>
    </w:rPr>
  </w:style>
  <w:style w:type="paragraph" w:customStyle="1" w:styleId="AuthorPageDate">
    <w:name w:val="Author  Page #  Date"/>
    <w:rsid w:val="008103B2"/>
    <w:rPr>
      <w:rFonts w:ascii="Times New Roman" w:eastAsia="Malgun Gothic" w:hAnsi="Times New Roman"/>
      <w:sz w:val="24"/>
      <w:szCs w:val="24"/>
      <w:lang w:val="en-GB" w:eastAsia="ko-KR"/>
    </w:rPr>
  </w:style>
  <w:style w:type="paragraph" w:customStyle="1" w:styleId="ConfidentialPageDate">
    <w:name w:val="Confidential  Page #  Date"/>
    <w:rsid w:val="008103B2"/>
    <w:rPr>
      <w:rFonts w:ascii="Times New Roman" w:eastAsia="Malgun Gothic" w:hAnsi="Times New Roman"/>
      <w:sz w:val="24"/>
      <w:szCs w:val="24"/>
      <w:lang w:val="en-GB" w:eastAsia="ko-KR"/>
    </w:rPr>
  </w:style>
  <w:style w:type="paragraph" w:styleId="TM9">
    <w:name w:val="toc 9"/>
    <w:basedOn w:val="TM8"/>
    <w:rsid w:val="008103B2"/>
    <w:pPr>
      <w:ind w:left="1418" w:hanging="1418"/>
    </w:pPr>
  </w:style>
  <w:style w:type="paragraph" w:customStyle="1" w:styleId="tdoc-header">
    <w:name w:val="tdoc-header"/>
    <w:rsid w:val="008103B2"/>
    <w:rPr>
      <w:rFonts w:ascii="Arial" w:eastAsia="Malgun Gothic" w:hAnsi="Arial"/>
      <w:noProof/>
      <w:sz w:val="24"/>
      <w:lang w:val="en-GB" w:eastAsia="en-US"/>
    </w:rPr>
  </w:style>
  <w:style w:type="paragraph" w:customStyle="1" w:styleId="INDENT1">
    <w:name w:val="INDENT1"/>
    <w:basedOn w:val="Normal"/>
    <w:rsid w:val="008103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103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103B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103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103B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103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103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8103B2"/>
    <w:pPr>
      <w:textAlignment w:val="baseline"/>
    </w:pPr>
    <w:rPr>
      <w:rFonts w:eastAsia="Times New Roman" w:cs="Times New Roman"/>
      <w:bCs w:val="0"/>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bt Car Char1"/>
    <w:rsid w:val="008103B2"/>
    <w:rPr>
      <w:lang w:val="en-GB" w:eastAsia="ja-JP" w:bidi="ar-SA"/>
    </w:rPr>
  </w:style>
  <w:style w:type="paragraph" w:customStyle="1" w:styleId="Guidance">
    <w:name w:val="Guidance"/>
    <w:basedOn w:val="Normal"/>
    <w:link w:val="GuidanceChar"/>
    <w:rsid w:val="008103B2"/>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8103B2"/>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8103B2"/>
    <w:pPr>
      <w:tabs>
        <w:tab w:val="center" w:pos="4820"/>
        <w:tab w:val="right" w:pos="9640"/>
      </w:tabs>
    </w:pPr>
    <w:rPr>
      <w:rFonts w:eastAsia="Times New Roman"/>
      <w:lang w:eastAsia="ja-JP"/>
    </w:rPr>
  </w:style>
  <w:style w:type="table" w:customStyle="1" w:styleId="TableGrid1">
    <w:name w:val="Table Grid1"/>
    <w:basedOn w:val="TableauNormal"/>
    <w:next w:val="Grilledutableau"/>
    <w:rsid w:val="008103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103B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103B2"/>
    <w:pPr>
      <w:snapToGrid w:val="0"/>
      <w:spacing w:after="0"/>
      <w:textAlignment w:val="baseline"/>
    </w:pPr>
    <w:rPr>
      <w:rFonts w:ascii="Arial" w:hAnsi="Arial" w:cs="Arial"/>
      <w:sz w:val="18"/>
      <w:szCs w:val="18"/>
      <w:lang w:val="en-US" w:eastAsia="zh-CN"/>
    </w:rPr>
  </w:style>
  <w:style w:type="paragraph" w:customStyle="1" w:styleId="ATC">
    <w:name w:val="ATC"/>
    <w:basedOn w:val="Normal"/>
    <w:rsid w:val="008103B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103B2"/>
    <w:pPr>
      <w:snapToGrid/>
    </w:pPr>
    <w:rPr>
      <w:lang w:val="en-GB" w:eastAsia="ja-JP"/>
    </w:rPr>
  </w:style>
  <w:style w:type="paragraph" w:customStyle="1" w:styleId="1CharChar1Char">
    <w:name w:val="(文字) (文字)1 Char (文字) (文字) Char (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103B2"/>
    <w:rPr>
      <w:rFonts w:ascii="Arial" w:hAnsi="Arial"/>
      <w:sz w:val="32"/>
      <w:lang w:val="en-GB" w:eastAsia="en-US" w:bidi="ar-SA"/>
    </w:rPr>
  </w:style>
  <w:style w:type="paragraph" w:customStyle="1" w:styleId="xl40">
    <w:name w:val="xl40"/>
    <w:basedOn w:val="Normal"/>
    <w:rsid w:val="008103B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Titre1"/>
    <w:next w:val="Normal"/>
    <w:rsid w:val="008103B2"/>
    <w:pPr>
      <w:numPr>
        <w:numId w:val="0"/>
      </w:numPr>
      <w:pBdr>
        <w:top w:val="none" w:sz="0" w:space="0" w:color="auto"/>
      </w:pBdr>
      <w:tabs>
        <w:tab w:val="clear" w:pos="432"/>
      </w:tabs>
      <w:ind w:left="1134" w:hanging="1134"/>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03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03B2"/>
    <w:rPr>
      <w:rFonts w:ascii="Arial" w:hAnsi="Arial"/>
      <w:sz w:val="28"/>
      <w:lang w:val="en-GB" w:eastAsia="en-US" w:bidi="ar-SA"/>
    </w:rPr>
  </w:style>
  <w:style w:type="character" w:customStyle="1" w:styleId="T1Char3">
    <w:name w:val="T1 Char3"/>
    <w:aliases w:val="Header 6 Char Char3"/>
    <w:rsid w:val="008103B2"/>
    <w:rPr>
      <w:rFonts w:ascii="Arial" w:hAnsi="Arial"/>
      <w:lang w:val="en-GB" w:eastAsia="en-US" w:bidi="ar-SA"/>
    </w:rPr>
  </w:style>
  <w:style w:type="table" w:customStyle="1" w:styleId="Tabellengitternetz1">
    <w:name w:val="Tabellengitternetz1"/>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103B2"/>
    <w:pPr>
      <w:tabs>
        <w:tab w:val="num" w:pos="928"/>
      </w:tabs>
      <w:ind w:left="928" w:hanging="360"/>
    </w:pPr>
    <w:rPr>
      <w:rFonts w:eastAsia="Batang"/>
      <w:lang w:eastAsia="en-GB"/>
    </w:rPr>
  </w:style>
  <w:style w:type="table" w:customStyle="1" w:styleId="TableGrid2">
    <w:name w:val="Table Grid2"/>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re6"/>
    <w:rsid w:val="008103B2"/>
    <w:pPr>
      <w:keepNext w:val="0"/>
      <w:keepLines w:val="0"/>
      <w:numPr>
        <w:ilvl w:val="0"/>
        <w:numId w:val="0"/>
      </w:numPr>
      <w:spacing w:before="240"/>
      <w:ind w:left="1980" w:hanging="1980"/>
    </w:pPr>
    <w:rPr>
      <w:rFonts w:eastAsia="MS Mincho"/>
      <w:bCs/>
      <w:lang w:eastAsia="en-GB"/>
    </w:rPr>
  </w:style>
  <w:style w:type="paragraph" w:customStyle="1" w:styleId="StyleHeading6After9pt">
    <w:name w:val="Style Heading 6 + After:  9 pt"/>
    <w:basedOn w:val="Titre6"/>
    <w:rsid w:val="008103B2"/>
    <w:pPr>
      <w:keepNext w:val="0"/>
      <w:keepLines w:val="0"/>
      <w:numPr>
        <w:ilvl w:val="0"/>
        <w:numId w:val="0"/>
      </w:numPr>
      <w:spacing w:before="240"/>
    </w:pPr>
    <w:rPr>
      <w:rFonts w:eastAsia="MS Mincho"/>
      <w:bCs/>
      <w:lang w:eastAsia="en-GB"/>
    </w:rPr>
  </w:style>
  <w:style w:type="table" w:customStyle="1" w:styleId="TableGrid3">
    <w:name w:val="Table Grid3"/>
    <w:basedOn w:val="TableauNormal"/>
    <w:next w:val="Grilledutableau"/>
    <w:rsid w:val="008103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8103B2"/>
    <w:rPr>
      <w:rFonts w:ascii="Tahoma" w:eastAsia="MS Mincho" w:hAnsi="Tahoma" w:cs="Tahoma"/>
      <w:sz w:val="16"/>
      <w:szCs w:val="16"/>
      <w:lang w:eastAsia="en-GB"/>
    </w:rPr>
  </w:style>
  <w:style w:type="paragraph" w:customStyle="1" w:styleId="JK-text-simpledoc">
    <w:name w:val="JK - text - simple doc"/>
    <w:basedOn w:val="Corpsdetexte"/>
    <w:autoRedefine/>
    <w:rsid w:val="008103B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11">
    <w:name w:val="吹き出し1"/>
    <w:basedOn w:val="Normal"/>
    <w:semiHidden/>
    <w:rsid w:val="008103B2"/>
    <w:rPr>
      <w:rFonts w:ascii="Tahoma" w:eastAsia="MS Mincho" w:hAnsi="Tahoma" w:cs="Tahoma"/>
      <w:sz w:val="16"/>
      <w:szCs w:val="16"/>
      <w:lang w:eastAsia="en-GB"/>
    </w:rPr>
  </w:style>
  <w:style w:type="paragraph" w:customStyle="1" w:styleId="ZchnZchn">
    <w:name w:val="Zchn Zchn"/>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03B2"/>
    <w:rPr>
      <w:rFonts w:ascii="Arial" w:hAnsi="Arial"/>
      <w:b/>
      <w:noProof/>
      <w:sz w:val="18"/>
      <w:lang w:val="en-GB" w:eastAsia="en-US" w:bidi="ar-SA"/>
    </w:rPr>
  </w:style>
  <w:style w:type="paragraph" w:customStyle="1" w:styleId="20">
    <w:name w:val="吹き出し2"/>
    <w:basedOn w:val="Normal"/>
    <w:semiHidden/>
    <w:rsid w:val="008103B2"/>
    <w:rPr>
      <w:rFonts w:ascii="Tahoma" w:eastAsia="MS Mincho" w:hAnsi="Tahoma" w:cs="Tahoma"/>
      <w:sz w:val="16"/>
      <w:szCs w:val="16"/>
      <w:lang w:eastAsia="en-GB"/>
    </w:rPr>
  </w:style>
  <w:style w:type="paragraph" w:customStyle="1" w:styleId="Note">
    <w:name w:val="Note"/>
    <w:basedOn w:val="B1"/>
    <w:rsid w:val="008103B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103B2"/>
    <w:pPr>
      <w:overflowPunct w:val="0"/>
      <w:autoSpaceDE w:val="0"/>
      <w:autoSpaceDN w:val="0"/>
      <w:adjustRightInd w:val="0"/>
      <w:textAlignment w:val="baseline"/>
    </w:pPr>
    <w:rPr>
      <w:rFonts w:eastAsia="MS Mincho"/>
      <w:i/>
      <w:lang w:eastAsia="en-GB"/>
    </w:rPr>
  </w:style>
  <w:style w:type="paragraph" w:customStyle="1" w:styleId="TOC91">
    <w:name w:val="TOC 91"/>
    <w:basedOn w:val="TM8"/>
    <w:rsid w:val="008103B2"/>
    <w:pPr>
      <w:ind w:left="1418" w:hanging="1418"/>
    </w:pPr>
    <w:rPr>
      <w:rFonts w:eastAsia="MS Mincho"/>
    </w:rPr>
  </w:style>
  <w:style w:type="paragraph" w:customStyle="1" w:styleId="Caption1">
    <w:name w:val="Caption1"/>
    <w:basedOn w:val="Normal"/>
    <w:next w:val="Normal"/>
    <w:rsid w:val="008103B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103B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103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103B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103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03B2"/>
    <w:pPr>
      <w:spacing w:line="360" w:lineRule="atLeast"/>
      <w:jc w:val="center"/>
    </w:pPr>
    <w:rPr>
      <w:rFonts w:ascii="Times New Roman" w:eastAsia="MS Mincho" w:hAnsi="Times New Roman"/>
      <w:lang w:val="en-GB" w:eastAsia="en-US"/>
    </w:rPr>
  </w:style>
  <w:style w:type="paragraph" w:customStyle="1" w:styleId="FooterCentred">
    <w:name w:val="FooterCentred"/>
    <w:basedOn w:val="Pieddepage"/>
    <w:rsid w:val="008103B2"/>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sz w:val="20"/>
      <w:szCs w:val="20"/>
      <w:lang w:eastAsia="en-GB"/>
    </w:rPr>
  </w:style>
  <w:style w:type="paragraph" w:customStyle="1" w:styleId="CRfront">
    <w:name w:val="CR_front"/>
    <w:basedOn w:val="Normal"/>
    <w:rsid w:val="008103B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103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103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Corpsdetexte2"/>
    <w:next w:val="Corpsdetexte2"/>
    <w:rsid w:val="008103B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103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103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103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103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103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103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103B2"/>
    <w:pPr>
      <w:spacing w:before="120"/>
      <w:outlineLvl w:val="2"/>
    </w:pPr>
    <w:rPr>
      <w:sz w:val="28"/>
    </w:rPr>
  </w:style>
  <w:style w:type="paragraph" w:customStyle="1" w:styleId="Heading2Head2A2">
    <w:name w:val="Heading 2.Head2A.2"/>
    <w:basedOn w:val="Titre1"/>
    <w:next w:val="Normal"/>
    <w:rsid w:val="008103B2"/>
    <w:pPr>
      <w:numPr>
        <w:numId w:val="0"/>
      </w:numPr>
      <w:pBdr>
        <w:top w:val="none" w:sz="0" w:space="0" w:color="auto"/>
      </w:pBdr>
      <w:tabs>
        <w:tab w:val="clear" w:pos="432"/>
      </w:tabs>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Normal"/>
    <w:next w:val="Normal"/>
    <w:rsid w:val="008103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Titre1"/>
    <w:next w:val="Normal"/>
    <w:rsid w:val="008103B2"/>
    <w:pPr>
      <w:numPr>
        <w:numId w:val="0"/>
      </w:numPr>
      <w:pBdr>
        <w:top w:val="none" w:sz="0" w:space="0" w:color="auto"/>
      </w:pBdr>
      <w:tabs>
        <w:tab w:val="clear" w:pos="432"/>
      </w:tabs>
      <w:spacing w:before="180"/>
      <w:ind w:left="1134" w:hanging="1134"/>
      <w:outlineLvl w:val="1"/>
    </w:pPr>
    <w:rPr>
      <w:rFonts w:eastAsia="MS Mincho"/>
      <w:sz w:val="32"/>
      <w:lang w:eastAsia="de-DE"/>
    </w:rPr>
  </w:style>
  <w:style w:type="paragraph" w:customStyle="1" w:styleId="berschrift3h3H3Underrubrik2">
    <w:name w:val="Überschrift 3.h3.H3.Underrubrik2"/>
    <w:basedOn w:val="Titre2"/>
    <w:next w:val="Normal"/>
    <w:rsid w:val="008103B2"/>
    <w:pPr>
      <w:numPr>
        <w:ilvl w:val="0"/>
        <w:numId w:val="0"/>
      </w:numPr>
      <w:tabs>
        <w:tab w:val="clear" w:pos="432"/>
        <w:tab w:val="clear" w:pos="576"/>
      </w:tabs>
      <w:spacing w:before="120"/>
      <w:ind w:left="1134" w:hanging="1134"/>
      <w:outlineLvl w:val="2"/>
    </w:pPr>
    <w:rPr>
      <w:rFonts w:eastAsia="MS Mincho"/>
      <w:sz w:val="28"/>
      <w:lang w:eastAsia="de-DE"/>
    </w:rPr>
  </w:style>
  <w:style w:type="paragraph" w:customStyle="1" w:styleId="Bullets">
    <w:name w:val="Bullets"/>
    <w:basedOn w:val="Corpsdetexte"/>
    <w:rsid w:val="008103B2"/>
    <w:pPr>
      <w:widowControl w:val="0"/>
      <w:spacing w:after="120"/>
      <w:ind w:left="283" w:hanging="283"/>
    </w:pPr>
    <w:rPr>
      <w:rFonts w:eastAsia="MS Mincho"/>
      <w:lang w:eastAsia="de-DE"/>
    </w:rPr>
  </w:style>
  <w:style w:type="paragraph" w:customStyle="1" w:styleId="11BodyText">
    <w:name w:val="11 BodyText"/>
    <w:basedOn w:val="Normal"/>
    <w:rsid w:val="008103B2"/>
    <w:pPr>
      <w:spacing w:after="220"/>
      <w:ind w:left="1298"/>
    </w:pPr>
    <w:rPr>
      <w:rFonts w:ascii="Arial" w:hAnsi="Arial"/>
      <w:lang w:val="en-US" w:eastAsia="en-GB"/>
    </w:rPr>
  </w:style>
  <w:style w:type="numbering" w:customStyle="1" w:styleId="12">
    <w:name w:val="无列表1"/>
    <w:next w:val="Aucuneliste"/>
    <w:semiHidden/>
    <w:rsid w:val="008103B2"/>
  </w:style>
  <w:style w:type="paragraph" w:customStyle="1" w:styleId="1030302">
    <w:name w:val="样式 样式 标题 1 + 两端对齐 段前: 0.3 行 段后: 0.3 行 行距: 单倍行距 + 段前: 0.2 行 段后: ..."/>
    <w:basedOn w:val="Normal"/>
    <w:autoRedefine/>
    <w:rsid w:val="008103B2"/>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103B2"/>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Normal"/>
    <w:rsid w:val="008103B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8103B2"/>
    <w:pPr>
      <w:overflowPunct/>
      <w:autoSpaceDE/>
      <w:autoSpaceDN/>
      <w:adjustRightInd/>
      <w:snapToGrid/>
      <w:textAlignment w:val="auto"/>
    </w:pPr>
    <w:rPr>
      <w:rFonts w:eastAsia="Malgun Gothic"/>
      <w:kern w:val="2"/>
      <w:lang w:val="en-GB" w:eastAsia="en-US"/>
    </w:rPr>
  </w:style>
  <w:style w:type="character" w:customStyle="1" w:styleId="StyleTACChar">
    <w:name w:val="Style TAC + Char"/>
    <w:link w:val="StyleTAC"/>
    <w:rsid w:val="008103B2"/>
    <w:rPr>
      <w:rFonts w:ascii="Arial" w:eastAsia="Malgun Gothic" w:hAnsi="Arial"/>
      <w:kern w:val="2"/>
      <w:sz w:val="18"/>
      <w:lang w:val="en-GB" w:eastAsia="en-US"/>
    </w:rPr>
  </w:style>
  <w:style w:type="character" w:customStyle="1" w:styleId="CharChar29">
    <w:name w:val="Char Char29"/>
    <w:rsid w:val="008103B2"/>
    <w:rPr>
      <w:rFonts w:ascii="Arial" w:hAnsi="Arial"/>
      <w:sz w:val="36"/>
      <w:lang w:val="en-GB" w:eastAsia="en-US" w:bidi="ar-SA"/>
    </w:rPr>
  </w:style>
  <w:style w:type="character" w:customStyle="1" w:styleId="CharChar28">
    <w:name w:val="Char Char28"/>
    <w:rsid w:val="008103B2"/>
    <w:rPr>
      <w:rFonts w:ascii="Arial" w:hAnsi="Arial"/>
      <w:sz w:val="32"/>
      <w:lang w:val="en-GB"/>
    </w:rPr>
  </w:style>
  <w:style w:type="character" w:customStyle="1" w:styleId="msoins00">
    <w:name w:val="msoins0"/>
    <w:rsid w:val="008103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03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03B2"/>
    <w:rPr>
      <w:rFonts w:ascii="Arial" w:hAnsi="Arial"/>
      <w:sz w:val="22"/>
      <w:lang w:val="en-GB" w:eastAsia="en-GB" w:bidi="ar-SA"/>
    </w:rPr>
  </w:style>
  <w:style w:type="character" w:styleId="Emphaseintense">
    <w:name w:val="Intense Emphasis"/>
    <w:uiPriority w:val="21"/>
    <w:qFormat/>
    <w:rsid w:val="008103B2"/>
    <w:rPr>
      <w:b/>
      <w:bCs/>
      <w:i/>
      <w:iCs/>
      <w:color w:val="4F81BD"/>
    </w:rPr>
  </w:style>
  <w:style w:type="character" w:customStyle="1" w:styleId="MTEquationSection">
    <w:name w:val="MTEquationSection"/>
    <w:rsid w:val="008103B2"/>
    <w:rPr>
      <w:rFonts w:ascii="Arial" w:hAnsi="Arial"/>
      <w:vanish w:val="0"/>
      <w:color w:val="FF0000"/>
      <w:sz w:val="24"/>
    </w:rPr>
  </w:style>
  <w:style w:type="paragraph" w:customStyle="1" w:styleId="Bulletedo1">
    <w:name w:val="Bulleted o 1"/>
    <w:basedOn w:val="Normal"/>
    <w:rsid w:val="008103B2"/>
    <w:pPr>
      <w:numPr>
        <w:numId w:val="18"/>
      </w:numPr>
      <w:overflowPunct w:val="0"/>
      <w:autoSpaceDE w:val="0"/>
      <w:autoSpaceDN w:val="0"/>
      <w:adjustRightInd w:val="0"/>
      <w:textAlignment w:val="baseline"/>
    </w:pPr>
    <w:rPr>
      <w:rFonts w:eastAsia="Times New Roman"/>
      <w:lang w:eastAsia="en-GB"/>
    </w:rPr>
  </w:style>
  <w:style w:type="paragraph" w:customStyle="1" w:styleId="text">
    <w:name w:val="text"/>
    <w:basedOn w:val="Normal"/>
    <w:rsid w:val="008103B2"/>
    <w:pPr>
      <w:overflowPunct w:val="0"/>
      <w:autoSpaceDE w:val="0"/>
      <w:autoSpaceDN w:val="0"/>
      <w:adjustRightInd w:val="0"/>
      <w:spacing w:after="240"/>
      <w:jc w:val="both"/>
      <w:textAlignment w:val="baseline"/>
    </w:pPr>
    <w:rPr>
      <w:sz w:val="24"/>
      <w:lang w:val="en-US" w:eastAsia="zh-CN"/>
    </w:rPr>
  </w:style>
  <w:style w:type="paragraph" w:customStyle="1" w:styleId="Equation">
    <w:name w:val="Equation"/>
    <w:basedOn w:val="Normal"/>
    <w:next w:val="Normal"/>
    <w:rsid w:val="008103B2"/>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8103B2"/>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3">
    <w:name w:val="Char Char3"/>
    <w:rsid w:val="008103B2"/>
    <w:rPr>
      <w:rFonts w:ascii="Arial" w:hAnsi="Arial"/>
      <w:sz w:val="36"/>
      <w:lang w:val="en-GB" w:eastAsia="en-US" w:bidi="ar-SA"/>
    </w:rPr>
  </w:style>
  <w:style w:type="character" w:customStyle="1" w:styleId="CharChar2">
    <w:name w:val="Char Char2"/>
    <w:rsid w:val="008103B2"/>
    <w:rPr>
      <w:rFonts w:ascii="Arial" w:hAnsi="Arial"/>
      <w:sz w:val="32"/>
      <w:lang w:val="en-GB" w:eastAsia="en-US" w:bidi="ar-SA"/>
    </w:rPr>
  </w:style>
  <w:style w:type="character" w:customStyle="1" w:styleId="h4CharChar">
    <w:name w:val="h4 Char Char"/>
    <w:rsid w:val="008103B2"/>
    <w:rPr>
      <w:rFonts w:ascii="Arial" w:hAnsi="Arial"/>
      <w:sz w:val="24"/>
      <w:lang w:val="en-GB" w:eastAsia="en-US" w:bidi="ar-SA"/>
    </w:rPr>
  </w:style>
  <w:style w:type="paragraph" w:styleId="Sous-titre">
    <w:name w:val="Subtitle"/>
    <w:basedOn w:val="Normal"/>
    <w:next w:val="Normal"/>
    <w:link w:val="Sous-titreCar"/>
    <w:uiPriority w:val="11"/>
    <w:qFormat/>
    <w:rsid w:val="008103B2"/>
    <w:pPr>
      <w:overflowPunct w:val="0"/>
      <w:autoSpaceDE w:val="0"/>
      <w:autoSpaceDN w:val="0"/>
      <w:adjustRightInd w:val="0"/>
      <w:spacing w:after="60"/>
      <w:jc w:val="center"/>
      <w:textAlignment w:val="baseline"/>
      <w:outlineLvl w:val="1"/>
    </w:pPr>
    <w:rPr>
      <w:rFonts w:ascii="Cambria" w:eastAsia="Times New Roman" w:hAnsi="Cambria"/>
      <w:sz w:val="24"/>
      <w:szCs w:val="24"/>
      <w:lang w:eastAsia="x-none"/>
    </w:rPr>
  </w:style>
  <w:style w:type="character" w:customStyle="1" w:styleId="Sous-titreCar">
    <w:name w:val="Sous-titre Car"/>
    <w:basedOn w:val="Policepardfaut"/>
    <w:link w:val="Sous-titre"/>
    <w:uiPriority w:val="11"/>
    <w:rsid w:val="008103B2"/>
    <w:rPr>
      <w:rFonts w:ascii="Cambria" w:eastAsia="Times New Roman" w:hAnsi="Cambria"/>
      <w:sz w:val="24"/>
      <w:szCs w:val="24"/>
      <w:lang w:val="en-GB" w:eastAsia="x-none"/>
    </w:rPr>
  </w:style>
  <w:style w:type="character" w:styleId="Textedelespacerserv">
    <w:name w:val="Placeholder Text"/>
    <w:uiPriority w:val="99"/>
    <w:semiHidden/>
    <w:rsid w:val="008103B2"/>
    <w:rPr>
      <w:color w:val="808080"/>
    </w:rPr>
  </w:style>
  <w:style w:type="table" w:styleId="Listefonce-Accent6">
    <w:name w:val="Dark List Accent 6"/>
    <w:basedOn w:val="TableauNormal"/>
    <w:uiPriority w:val="70"/>
    <w:rsid w:val="008103B2"/>
    <w:rPr>
      <w:rFonts w:ascii="CG Times (W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ccentuation">
    <w:name w:val="Emphasis"/>
    <w:uiPriority w:val="20"/>
    <w:qFormat/>
    <w:rsid w:val="008103B2"/>
    <w:rPr>
      <w:i/>
      <w:iCs/>
    </w:rPr>
  </w:style>
  <w:style w:type="character" w:customStyle="1" w:styleId="PlainTextChar1">
    <w:name w:val="Plain Text Char1"/>
    <w:uiPriority w:val="99"/>
    <w:rsid w:val="008103B2"/>
    <w:rPr>
      <w:rFonts w:ascii="Consolas" w:eastAsia="Calibri" w:hAnsi="Consolas"/>
      <w:sz w:val="21"/>
      <w:szCs w:val="21"/>
      <w:lang w:val="x-none" w:eastAsia="x-none"/>
    </w:rPr>
  </w:style>
  <w:style w:type="table" w:styleId="Grilledetableau1">
    <w:name w:val="Table Grid 1"/>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aulgant">
    <w:name w:val="Table Elegant"/>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8103B2"/>
    <w:rPr>
      <w:rFonts w:ascii="Times New Roman" w:eastAsia="Batang" w:hAnsi="Times New Roman"/>
      <w:lang w:val="en-GB" w:eastAsia="en-US"/>
    </w:rPr>
  </w:style>
  <w:style w:type="paragraph" w:customStyle="1" w:styleId="31">
    <w:name w:val="吹き出し3"/>
    <w:basedOn w:val="Normal"/>
    <w:semiHidden/>
    <w:rsid w:val="008103B2"/>
    <w:rPr>
      <w:rFonts w:ascii="Tahoma" w:eastAsia="MS Mincho" w:hAnsi="Tahoma" w:cs="Tahoma"/>
      <w:sz w:val="16"/>
      <w:szCs w:val="16"/>
      <w:lang w:eastAsia="en-GB"/>
    </w:rPr>
  </w:style>
  <w:style w:type="paragraph" w:customStyle="1" w:styleId="21">
    <w:name w:val="修订2"/>
    <w:hidden/>
    <w:semiHidden/>
    <w:rsid w:val="008103B2"/>
    <w:rPr>
      <w:rFonts w:ascii="Times New Roman" w:eastAsia="Batang" w:hAnsi="Times New Roman"/>
      <w:lang w:val="en-GB" w:eastAsia="en-US"/>
    </w:rPr>
  </w:style>
  <w:style w:type="character" w:customStyle="1" w:styleId="B3Char">
    <w:name w:val="B3 Char"/>
    <w:link w:val="B3"/>
    <w:rsid w:val="008103B2"/>
    <w:rPr>
      <w:rFonts w:ascii="Times New Roman" w:eastAsia="Times New Roman" w:hAnsi="Times New Roman"/>
      <w:lang w:val="en-GB" w:eastAsia="en-GB"/>
    </w:rPr>
  </w:style>
  <w:style w:type="paragraph" w:styleId="Tabledesillustrations">
    <w:name w:val="table of figures"/>
    <w:basedOn w:val="Normal"/>
    <w:next w:val="Normal"/>
    <w:uiPriority w:val="99"/>
    <w:rsid w:val="008103B2"/>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rsid w:val="008103B2"/>
    <w:rPr>
      <w:rFonts w:ascii="Times New Roman" w:eastAsia="Times New Roman" w:hAnsi="Times New Roman"/>
      <w:noProof/>
      <w:lang w:val="en-GB" w:eastAsia="en-GB"/>
    </w:rPr>
  </w:style>
  <w:style w:type="paragraph" w:customStyle="1" w:styleId="msonormal0">
    <w:name w:val="msonormal"/>
    <w:basedOn w:val="Normal"/>
    <w:rsid w:val="008103B2"/>
    <w:pPr>
      <w:spacing w:before="100" w:beforeAutospacing="1" w:after="100" w:afterAutospacing="1"/>
    </w:pPr>
    <w:rPr>
      <w:rFonts w:eastAsia="Times New Roman"/>
      <w:sz w:val="24"/>
      <w:szCs w:val="24"/>
      <w:lang w:val="sv-SE" w:eastAsia="zh-CN"/>
    </w:rPr>
  </w:style>
  <w:style w:type="paragraph" w:customStyle="1" w:styleId="Char2">
    <w:name w:val="Char2"/>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103B2"/>
    <w:rPr>
      <w:lang w:val="en-GB" w:eastAsia="ja-JP"/>
    </w:rPr>
  </w:style>
  <w:style w:type="paragraph" w:customStyle="1" w:styleId="1Char1">
    <w:name w:val="(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103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103B2"/>
    <w:rPr>
      <w:rFonts w:ascii="Courier New" w:hAnsi="Courier New"/>
      <w:lang w:val="nb-NO" w:eastAsia="ja-JP"/>
    </w:rPr>
  </w:style>
  <w:style w:type="paragraph" w:customStyle="1" w:styleId="CharCharCharCharCharChar1">
    <w:name w:val="Char Char Char Char Char Char1"/>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
    <w:name w:val="(文字) (文字)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103B2"/>
    <w:rPr>
      <w:rFonts w:ascii="Tahoma" w:hAnsi="Tahoma"/>
      <w:shd w:val="clear" w:color="auto" w:fill="000080"/>
      <w:lang w:val="en-GB" w:eastAsia="en-US"/>
    </w:rPr>
  </w:style>
  <w:style w:type="character" w:customStyle="1" w:styleId="ZchnZchn51">
    <w:name w:val="Zchn Zchn51"/>
    <w:rsid w:val="008103B2"/>
    <w:rPr>
      <w:rFonts w:ascii="Courier New" w:eastAsia="Batang" w:hAnsi="Courier New"/>
      <w:lang w:val="nb-NO" w:eastAsia="en-US"/>
    </w:rPr>
  </w:style>
  <w:style w:type="character" w:customStyle="1" w:styleId="CharChar101">
    <w:name w:val="Char Char101"/>
    <w:semiHidden/>
    <w:rsid w:val="008103B2"/>
    <w:rPr>
      <w:rFonts w:ascii="Times New Roman" w:hAnsi="Times New Roman"/>
      <w:lang w:val="en-GB" w:eastAsia="en-US"/>
    </w:rPr>
  </w:style>
  <w:style w:type="character" w:customStyle="1" w:styleId="CharChar91">
    <w:name w:val="Char Char91"/>
    <w:semiHidden/>
    <w:rsid w:val="008103B2"/>
    <w:rPr>
      <w:rFonts w:ascii="Tahoma" w:hAnsi="Tahoma"/>
      <w:sz w:val="16"/>
      <w:lang w:val="en-GB" w:eastAsia="en-US"/>
    </w:rPr>
  </w:style>
  <w:style w:type="character" w:customStyle="1" w:styleId="CharChar81">
    <w:name w:val="Char Char81"/>
    <w:semiHidden/>
    <w:rsid w:val="008103B2"/>
    <w:rPr>
      <w:rFonts w:ascii="Times New Roman" w:hAnsi="Times New Roman"/>
      <w:b/>
      <w:lang w:val="en-GB" w:eastAsia="en-US"/>
    </w:rPr>
  </w:style>
  <w:style w:type="paragraph" w:customStyle="1" w:styleId="1CharChar1Char1">
    <w:name w:val="(文字) (文字)1 Char (文字) (文字) Char (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rsid w:val="008103B2"/>
    <w:rPr>
      <w:rFonts w:ascii="Arial" w:hAnsi="Arial"/>
      <w:sz w:val="36"/>
      <w:lang w:val="en-GB" w:eastAsia="en-US"/>
    </w:rPr>
  </w:style>
  <w:style w:type="character" w:customStyle="1" w:styleId="CharChar281">
    <w:name w:val="Char Char281"/>
    <w:rsid w:val="008103B2"/>
    <w:rPr>
      <w:rFonts w:ascii="Arial" w:hAnsi="Arial"/>
      <w:sz w:val="32"/>
      <w:lang w:val="en-GB" w:eastAsia="x-none"/>
    </w:rPr>
  </w:style>
  <w:style w:type="character" w:customStyle="1" w:styleId="CharChar31">
    <w:name w:val="Char Char31"/>
    <w:rsid w:val="008103B2"/>
    <w:rPr>
      <w:rFonts w:ascii="Arial" w:hAnsi="Arial"/>
      <w:sz w:val="36"/>
      <w:lang w:val="en-GB" w:eastAsia="en-US"/>
    </w:rPr>
  </w:style>
  <w:style w:type="character" w:customStyle="1" w:styleId="CharChar21">
    <w:name w:val="Char Char21"/>
    <w:rsid w:val="008103B2"/>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03B2"/>
    <w:rPr>
      <w:rFonts w:ascii="Times New Roman" w:eastAsia="SimSun" w:hAnsi="Times New Roman"/>
      <w:lang w:val="en-GB" w:eastAsia="en-US"/>
    </w:rPr>
  </w:style>
  <w:style w:type="paragraph" w:customStyle="1" w:styleId="DocRef">
    <w:name w:val="DocRef"/>
    <w:basedOn w:val="Normal"/>
    <w:rsid w:val="008103B2"/>
    <w:pPr>
      <w:numPr>
        <w:numId w:val="19"/>
      </w:numPr>
      <w:tabs>
        <w:tab w:val="clear" w:pos="720"/>
        <w:tab w:val="num" w:pos="540"/>
      </w:tabs>
      <w:spacing w:after="120"/>
      <w:ind w:left="540" w:hanging="540"/>
      <w:jc w:val="both"/>
    </w:pPr>
    <w:rPr>
      <w:lang w:val="en-US"/>
    </w:rPr>
  </w:style>
  <w:style w:type="paragraph" w:customStyle="1" w:styleId="Bulleted">
    <w:name w:val="Bulleted"/>
    <w:aliases w:val="Symbol (symbol),Left:  0,25&quot;,Hanging:  0"/>
    <w:basedOn w:val="Normal"/>
    <w:rsid w:val="008103B2"/>
    <w:pPr>
      <w:numPr>
        <w:ilvl w:val="2"/>
        <w:numId w:val="20"/>
      </w:numPr>
    </w:pPr>
    <w:rPr>
      <w:rFonts w:ascii="Arial" w:eastAsia="Batang" w:hAnsi="Arial"/>
      <w:szCs w:val="24"/>
    </w:rPr>
  </w:style>
  <w:style w:type="paragraph" w:customStyle="1" w:styleId="Listnumbersingleline">
    <w:name w:val="List number single line"/>
    <w:rsid w:val="008103B2"/>
    <w:pPr>
      <w:numPr>
        <w:numId w:val="21"/>
      </w:numPr>
      <w:ind w:left="2921" w:hanging="369"/>
    </w:pPr>
    <w:rPr>
      <w:rFonts w:ascii="Arial" w:eastAsia="MS Mincho" w:hAnsi="Arial"/>
      <w:sz w:val="22"/>
      <w:lang w:val="en-US" w:eastAsia="en-US"/>
    </w:rPr>
  </w:style>
  <w:style w:type="character" w:customStyle="1" w:styleId="CharChar6">
    <w:name w:val="Char Char6"/>
    <w:rsid w:val="008103B2"/>
    <w:rPr>
      <w:rFonts w:ascii="Times New Roman" w:hAnsi="Times New Roman"/>
      <w:b/>
      <w:lang w:val="en-GB" w:eastAsia="ja-JP"/>
    </w:rPr>
  </w:style>
  <w:style w:type="paragraph" w:customStyle="1" w:styleId="ListBulletwide">
    <w:name w:val="List Bullet (wide)"/>
    <w:rsid w:val="008103B2"/>
    <w:pPr>
      <w:numPr>
        <w:numId w:val="22"/>
      </w:numPr>
    </w:pPr>
    <w:rPr>
      <w:rFonts w:ascii="Arial" w:hAnsi="Arial"/>
      <w:sz w:val="22"/>
      <w:lang w:val="en-US" w:eastAsia="en-US"/>
    </w:rPr>
  </w:style>
  <w:style w:type="character" w:customStyle="1" w:styleId="st">
    <w:name w:val="st"/>
    <w:rsid w:val="008103B2"/>
  </w:style>
  <w:style w:type="paragraph" w:customStyle="1" w:styleId="myReference">
    <w:name w:val="myReference"/>
    <w:basedOn w:val="Normal"/>
    <w:next w:val="Normal"/>
    <w:autoRedefine/>
    <w:rsid w:val="008103B2"/>
    <w:pPr>
      <w:keepNext/>
      <w:numPr>
        <w:numId w:val="23"/>
      </w:numPr>
      <w:tabs>
        <w:tab w:val="left" w:pos="540"/>
      </w:tabs>
      <w:spacing w:after="40"/>
    </w:pPr>
    <w:rPr>
      <w:lang w:val="en-US"/>
    </w:rPr>
  </w:style>
  <w:style w:type="paragraph" w:customStyle="1" w:styleId="Listabcdoubleline">
    <w:name w:val="List abc double line"/>
    <w:rsid w:val="008103B2"/>
    <w:pPr>
      <w:numPr>
        <w:numId w:val="24"/>
      </w:numPr>
      <w:spacing w:before="220"/>
      <w:ind w:left="2921" w:hanging="369"/>
    </w:pPr>
    <w:rPr>
      <w:rFonts w:ascii="Arial" w:hAnsi="Arial"/>
      <w:sz w:val="22"/>
      <w:lang w:val="en-US" w:eastAsia="en-US"/>
    </w:rPr>
  </w:style>
  <w:style w:type="character" w:customStyle="1" w:styleId="GuidanceChar">
    <w:name w:val="Guidance Char"/>
    <w:link w:val="Guidance"/>
    <w:rsid w:val="008103B2"/>
    <w:rPr>
      <w:rFonts w:ascii="Times New Roman" w:eastAsia="Times New Roman" w:hAnsi="Times New Roman"/>
      <w:i/>
      <w:color w:val="0000FF"/>
      <w:lang w:val="en-GB" w:eastAsia="ja-JP"/>
    </w:rPr>
  </w:style>
  <w:style w:type="paragraph" w:customStyle="1" w:styleId="Default">
    <w:name w:val="Default"/>
    <w:rsid w:val="008103B2"/>
    <w:pPr>
      <w:autoSpaceDE w:val="0"/>
      <w:autoSpaceDN w:val="0"/>
      <w:adjustRightInd w:val="0"/>
    </w:pPr>
    <w:rPr>
      <w:rFonts w:ascii="Arial" w:hAnsi="Arial" w:cs="Arial"/>
      <w:color w:val="000000"/>
      <w:sz w:val="24"/>
      <w:szCs w:val="24"/>
      <w:lang w:val="sv-SE" w:eastAsia="zh-CN"/>
    </w:rPr>
  </w:style>
  <w:style w:type="paragraph" w:styleId="Sansinterligne">
    <w:name w:val="No Spacing"/>
    <w:uiPriority w:val="1"/>
    <w:qFormat/>
    <w:rsid w:val="008103B2"/>
    <w:rPr>
      <w:rFonts w:ascii="Times New Roman" w:eastAsia="Times New Roman" w:hAnsi="Times New Roman"/>
      <w:lang w:val="en-GB" w:eastAsia="en-US"/>
    </w:rPr>
  </w:style>
  <w:style w:type="character" w:customStyle="1" w:styleId="fontstyle01">
    <w:name w:val="fontstyle01"/>
    <w:rsid w:val="008103B2"/>
    <w:rPr>
      <w:rFonts w:ascii="Helvetica" w:hAnsi="Helvetica" w:cs="Helvetica" w:hint="default"/>
      <w:b w:val="0"/>
      <w:bCs w:val="0"/>
      <w:i w:val="0"/>
      <w:iCs w:val="0"/>
      <w:color w:val="000000"/>
      <w:sz w:val="18"/>
      <w:szCs w:val="18"/>
    </w:rPr>
  </w:style>
  <w:style w:type="character" w:customStyle="1" w:styleId="B1Char1">
    <w:name w:val="B1 Char1"/>
    <w:qFormat/>
    <w:rsid w:val="008103B2"/>
    <w:rPr>
      <w:rFonts w:ascii="Times New Roman" w:hAnsi="Times New Roman"/>
      <w:lang w:val="en-GB" w:eastAsia="en-US"/>
    </w:rPr>
  </w:style>
  <w:style w:type="paragraph" w:customStyle="1" w:styleId="TN">
    <w:name w:val="TN"/>
    <w:basedOn w:val="Normal"/>
    <w:qFormat/>
    <w:rsid w:val="008103B2"/>
    <w:pPr>
      <w:keepNext/>
      <w:keepLines/>
      <w:overflowPunct w:val="0"/>
      <w:autoSpaceDE w:val="0"/>
      <w:autoSpaceDN w:val="0"/>
      <w:adjustRightInd w:val="0"/>
      <w:spacing w:after="0"/>
      <w:ind w:left="851" w:hanging="851"/>
      <w:textAlignment w:val="baseline"/>
    </w:pPr>
    <w:rPr>
      <w:rFonts w:ascii="Arial" w:hAnsi="Arial" w:cs="Arial"/>
      <w:sz w:val="18"/>
      <w:lang w:eastAsia="ja-JP"/>
    </w:rPr>
  </w:style>
  <w:style w:type="character" w:customStyle="1" w:styleId="NOChar1">
    <w:name w:val="NO Char1"/>
    <w:qFormat/>
    <w:rsid w:val="009F0ADB"/>
    <w:rPr>
      <w:rFonts w:eastAsia="Times New Roman"/>
    </w:rPr>
  </w:style>
  <w:style w:type="character" w:customStyle="1" w:styleId="Char">
    <w:name w:val="批注主题 Char"/>
    <w:basedOn w:val="CommentaireCar"/>
    <w:rsid w:val="00615E87"/>
    <w:rPr>
      <w:rFonts w:ascii="Times New Roman" w:hAnsi="Times New Roman"/>
      <w:lang w:val="en-GB" w:eastAsia="en-US"/>
    </w:rPr>
  </w:style>
  <w:style w:type="paragraph" w:customStyle="1" w:styleId="211">
    <w:name w:val="中等深浅网格 21"/>
    <w:uiPriority w:val="1"/>
    <w:qFormat/>
    <w:rsid w:val="00615E87"/>
    <w:pPr>
      <w:overflowPunct w:val="0"/>
      <w:autoSpaceDE w:val="0"/>
      <w:autoSpaceDN w:val="0"/>
      <w:adjustRightInd w:val="0"/>
      <w:textAlignment w:val="baseline"/>
    </w:pPr>
    <w:rPr>
      <w:rFonts w:ascii="Times New Roman" w:eastAsia="Malgun Gothic" w:hAnsi="Times New Roman"/>
      <w:lang w:val="en-GB" w:eastAsia="ja-JP"/>
    </w:rPr>
  </w:style>
  <w:style w:type="paragraph" w:customStyle="1" w:styleId="3GPPNormalText">
    <w:name w:val="3GPP Normal Text"/>
    <w:basedOn w:val="Corpsdetexte"/>
    <w:link w:val="3GPPNormalTextChar"/>
    <w:qFormat/>
    <w:rsid w:val="00615E87"/>
    <w:pPr>
      <w:overflowPunct/>
      <w:autoSpaceDE/>
      <w:autoSpaceDN/>
      <w:adjustRightInd/>
      <w:spacing w:after="120"/>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615E87"/>
    <w:rPr>
      <w:rFonts w:ascii="Times New Roman" w:eastAsia="MS Mincho" w:hAnsi="Times New Roman"/>
      <w:sz w:val="22"/>
      <w:szCs w:val="24"/>
      <w:lang w:val="x-none" w:eastAsia="x-none"/>
    </w:rPr>
  </w:style>
  <w:style w:type="character" w:customStyle="1" w:styleId="capChar1">
    <w:name w:val="cap Char1"/>
    <w:aliases w:val="cap Char Char,Caption Char Char,Caption Char1 Char Char,cap Char Char1 Char,Caption Char Char1 Char Char,cap Char2 Char Char,Ca Char,cap Char2 Char1,Caption Char C... Char"/>
    <w:rsid w:val="00615E87"/>
    <w:rPr>
      <w:rFonts w:eastAsia="Times New Roman"/>
      <w:b/>
      <w:lang w:val="en-GB" w:eastAsia="en-US"/>
    </w:rPr>
  </w:style>
  <w:style w:type="character" w:styleId="Rfrenceple">
    <w:name w:val="Subtle Reference"/>
    <w:uiPriority w:val="31"/>
    <w:qFormat/>
    <w:rsid w:val="00615E87"/>
    <w:rPr>
      <w:smallCaps/>
      <w:color w:val="C0504D"/>
      <w:u w:val="single"/>
    </w:rPr>
  </w:style>
  <w:style w:type="paragraph" w:customStyle="1" w:styleId="a2">
    <w:name w:val="样式 页眉"/>
    <w:basedOn w:val="En-tte"/>
    <w:link w:val="Char0"/>
    <w:rsid w:val="00615E87"/>
    <w:pPr>
      <w:widowControl w:val="0"/>
      <w:pBdr>
        <w:bottom w:val="none" w:sz="0" w:space="0" w:color="auto"/>
      </w:pBdr>
      <w:tabs>
        <w:tab w:val="clear" w:pos="4153"/>
        <w:tab w:val="clear" w:pos="8306"/>
      </w:tabs>
      <w:overflowPunct w:val="0"/>
      <w:autoSpaceDE w:val="0"/>
      <w:autoSpaceDN w:val="0"/>
      <w:adjustRightInd w:val="0"/>
      <w:snapToGrid/>
      <w:spacing w:after="0"/>
      <w:jc w:val="left"/>
      <w:textAlignment w:val="baseline"/>
    </w:pPr>
    <w:rPr>
      <w:rFonts w:ascii="Arial" w:eastAsia="Arial" w:hAnsi="Arial"/>
      <w:b/>
      <w:bCs/>
      <w:noProof/>
      <w:sz w:val="22"/>
      <w:szCs w:val="20"/>
    </w:rPr>
  </w:style>
  <w:style w:type="character" w:customStyle="1" w:styleId="Char0">
    <w:name w:val="样式 页眉 Char"/>
    <w:link w:val="a2"/>
    <w:rsid w:val="00615E87"/>
    <w:rPr>
      <w:rFonts w:ascii="Arial" w:eastAsia="Arial" w:hAnsi="Arial"/>
      <w:b/>
      <w:bCs/>
      <w:noProof/>
      <w:sz w:val="22"/>
      <w:lang w:val="en-GB" w:eastAsia="en-US"/>
    </w:rPr>
  </w:style>
  <w:style w:type="paragraph" w:customStyle="1" w:styleId="MediumGrid21">
    <w:name w:val="Medium Grid 21"/>
    <w:uiPriority w:val="1"/>
    <w:qFormat/>
    <w:rsid w:val="00615E8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tah0">
    <w:name w:val="tah"/>
    <w:basedOn w:val="Normal"/>
    <w:rsid w:val="00615E87"/>
    <w:pPr>
      <w:spacing w:before="100" w:beforeAutospacing="1" w:after="100" w:afterAutospacing="1"/>
    </w:pPr>
    <w:rPr>
      <w:rFonts w:eastAsia="Calibri"/>
      <w:sz w:val="24"/>
      <w:szCs w:val="24"/>
      <w:lang w:val="en-US"/>
    </w:rPr>
  </w:style>
  <w:style w:type="paragraph" w:customStyle="1" w:styleId="tal1">
    <w:name w:val="tal"/>
    <w:basedOn w:val="Normal"/>
    <w:rsid w:val="00615E8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615E87"/>
    <w:rPr>
      <w:color w:val="808080"/>
      <w:shd w:val="clear" w:color="auto" w:fill="E6E6E6"/>
    </w:rPr>
  </w:style>
  <w:style w:type="character" w:customStyle="1" w:styleId="PLChar">
    <w:name w:val="PL Char"/>
    <w:link w:val="PL"/>
    <w:qFormat/>
    <w:rsid w:val="00615E87"/>
    <w:rPr>
      <w:rFonts w:ascii="Courier New" w:eastAsia="Times New Roman" w:hAnsi="Courier New"/>
      <w:noProof/>
      <w:sz w:val="16"/>
      <w:lang w:val="en-GB" w:eastAsia="en-GB"/>
    </w:rPr>
  </w:style>
  <w:style w:type="paragraph" w:customStyle="1" w:styleId="Style0">
    <w:name w:val="_Style 0"/>
    <w:uiPriority w:val="1"/>
    <w:qFormat/>
    <w:rsid w:val="00615E87"/>
    <w:pPr>
      <w:widowControl w:val="0"/>
      <w:jc w:val="both"/>
    </w:pPr>
    <w:rPr>
      <w:rFonts w:ascii="Times New Roman" w:hAnsi="Times New Roman"/>
      <w:kern w:val="2"/>
      <w:sz w:val="21"/>
      <w:szCs w:val="24"/>
      <w:lang w:val="en-US" w:eastAsia="zh-CN"/>
    </w:rPr>
  </w:style>
  <w:style w:type="character" w:customStyle="1" w:styleId="agendaitem">
    <w:name w:val="agendaitem"/>
    <w:basedOn w:val="Policepardfaut"/>
    <w:rsid w:val="00615E87"/>
  </w:style>
  <w:style w:type="character" w:customStyle="1" w:styleId="extrainfo">
    <w:name w:val="extrainfo"/>
    <w:basedOn w:val="Policepardfaut"/>
    <w:rsid w:val="00615E87"/>
  </w:style>
  <w:style w:type="character" w:customStyle="1" w:styleId="gmail-agendaitem">
    <w:name w:val="gmail-agendaitem"/>
    <w:basedOn w:val="Policepardfaut"/>
    <w:rsid w:val="00615E87"/>
  </w:style>
  <w:style w:type="paragraph" w:customStyle="1" w:styleId="Proposal">
    <w:name w:val="Proposal"/>
    <w:basedOn w:val="Normal"/>
    <w:link w:val="ProposalChar"/>
    <w:qFormat/>
    <w:rsid w:val="00615E87"/>
    <w:pPr>
      <w:numPr>
        <w:numId w:val="34"/>
      </w:numPr>
    </w:pPr>
    <w:rPr>
      <w:b/>
    </w:rPr>
  </w:style>
  <w:style w:type="character" w:customStyle="1" w:styleId="ProposalChar">
    <w:name w:val="Proposal Char"/>
    <w:link w:val="Proposal"/>
    <w:rsid w:val="00615E87"/>
    <w:rPr>
      <w:rFonts w:ascii="Times New Roman" w:hAnsi="Times New Roman"/>
      <w:b/>
      <w:lang w:val="en-GB" w:eastAsia="en-US"/>
    </w:rPr>
  </w:style>
  <w:style w:type="paragraph" w:customStyle="1" w:styleId="Listenumros21">
    <w:name w:val="Liste à numéros 21"/>
    <w:basedOn w:val="Normal"/>
    <w:rsid w:val="00615E87"/>
    <w:pPr>
      <w:numPr>
        <w:numId w:val="36"/>
      </w:numPr>
      <w:suppressAutoHyphens/>
      <w:overflowPunct w:val="0"/>
      <w:autoSpaceDE w:val="0"/>
      <w:ind w:left="851" w:hanging="284"/>
      <w:textAlignment w:val="baseline"/>
    </w:pPr>
    <w:rPr>
      <w:lang w:val="en-US" w:eastAsia="ar-SA"/>
    </w:rPr>
  </w:style>
  <w:style w:type="paragraph" w:customStyle="1" w:styleId="3GPPText">
    <w:name w:val="3GPP Text"/>
    <w:basedOn w:val="Normal"/>
    <w:link w:val="3GPPTextChar"/>
    <w:qFormat/>
    <w:rsid w:val="00615E87"/>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rsid w:val="00615E87"/>
    <w:rPr>
      <w:rFonts w:ascii="Times New Roman" w:hAnsi="Times New Roman"/>
      <w:sz w:val="22"/>
      <w:lang w:val="en-US" w:eastAsia="en-US"/>
    </w:rPr>
  </w:style>
  <w:style w:type="paragraph" w:customStyle="1" w:styleId="References">
    <w:name w:val="References"/>
    <w:basedOn w:val="Normal"/>
    <w:qFormat/>
    <w:rsid w:val="00854034"/>
    <w:pPr>
      <w:numPr>
        <w:numId w:val="42"/>
      </w:numPr>
      <w:autoSpaceDE w:val="0"/>
      <w:autoSpaceDN w:val="0"/>
      <w:snapToGrid w:val="0"/>
      <w:spacing w:after="60"/>
      <w:ind w:left="0" w:firstLine="0"/>
      <w:jc w:val="both"/>
    </w:pPr>
    <w:rPr>
      <w:rFonts w:eastAsiaTheme="minorEastAsia"/>
      <w:szCs w:val="16"/>
      <w:lang w:val="en-US"/>
    </w:rPr>
  </w:style>
  <w:style w:type="paragraph" w:customStyle="1" w:styleId="references0">
    <w:name w:val="references"/>
    <w:uiPriority w:val="99"/>
    <w:rsid w:val="00854034"/>
    <w:pPr>
      <w:numPr>
        <w:numId w:val="43"/>
      </w:numPr>
      <w:spacing w:after="50" w:line="180" w:lineRule="exact"/>
      <w:jc w:val="both"/>
    </w:pPr>
    <w:rPr>
      <w:rFonts w:ascii="Times New Roman" w:eastAsia="MS Mincho" w:hAnsi="Times New Roman"/>
      <w:noProof/>
      <w:szCs w:val="16"/>
      <w:lang w:val="en-US" w:eastAsia="en-US"/>
    </w:rPr>
  </w:style>
  <w:style w:type="character" w:customStyle="1" w:styleId="SubtleReference1">
    <w:name w:val="Subtle Reference1"/>
    <w:uiPriority w:val="31"/>
    <w:qFormat/>
    <w:rsid w:val="00D1507C"/>
    <w:rPr>
      <w:smallCaps/>
      <w:color w:val="C0504D"/>
      <w:u w:val="single"/>
    </w:rPr>
  </w:style>
  <w:style w:type="character" w:customStyle="1" w:styleId="IntenseEmphasis1">
    <w:name w:val="Intense Emphasis1"/>
    <w:uiPriority w:val="21"/>
    <w:qFormat/>
    <w:rsid w:val="00D1507C"/>
    <w:rPr>
      <w:b/>
      <w:bCs/>
      <w:i/>
      <w:iCs/>
      <w:color w:val="4F81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789054">
      <w:bodyDiv w:val="1"/>
      <w:marLeft w:val="0"/>
      <w:marRight w:val="0"/>
      <w:marTop w:val="0"/>
      <w:marBottom w:val="0"/>
      <w:divBdr>
        <w:top w:val="none" w:sz="0" w:space="0" w:color="auto"/>
        <w:left w:val="none" w:sz="0" w:space="0" w:color="auto"/>
        <w:bottom w:val="none" w:sz="0" w:space="0" w:color="auto"/>
        <w:right w:val="none" w:sz="0" w:space="0" w:color="auto"/>
      </w:divBdr>
    </w:div>
    <w:div w:id="515728207">
      <w:bodyDiv w:val="1"/>
      <w:marLeft w:val="0"/>
      <w:marRight w:val="0"/>
      <w:marTop w:val="0"/>
      <w:marBottom w:val="0"/>
      <w:divBdr>
        <w:top w:val="none" w:sz="0" w:space="0" w:color="auto"/>
        <w:left w:val="none" w:sz="0" w:space="0" w:color="auto"/>
        <w:bottom w:val="none" w:sz="0" w:space="0" w:color="auto"/>
        <w:right w:val="none" w:sz="0" w:space="0" w:color="auto"/>
      </w:divBdr>
      <w:divsChild>
        <w:div w:id="983121795">
          <w:marLeft w:val="446"/>
          <w:marRight w:val="0"/>
          <w:marTop w:val="0"/>
          <w:marBottom w:val="0"/>
          <w:divBdr>
            <w:top w:val="none" w:sz="0" w:space="0" w:color="auto"/>
            <w:left w:val="none" w:sz="0" w:space="0" w:color="auto"/>
            <w:bottom w:val="none" w:sz="0" w:space="0" w:color="auto"/>
            <w:right w:val="none" w:sz="0" w:space="0" w:color="auto"/>
          </w:divBdr>
        </w:div>
      </w:divsChild>
    </w:div>
    <w:div w:id="546452541">
      <w:bodyDiv w:val="1"/>
      <w:marLeft w:val="0"/>
      <w:marRight w:val="0"/>
      <w:marTop w:val="0"/>
      <w:marBottom w:val="0"/>
      <w:divBdr>
        <w:top w:val="none" w:sz="0" w:space="0" w:color="auto"/>
        <w:left w:val="none" w:sz="0" w:space="0" w:color="auto"/>
        <w:bottom w:val="none" w:sz="0" w:space="0" w:color="auto"/>
        <w:right w:val="none" w:sz="0" w:space="0" w:color="auto"/>
      </w:divBdr>
    </w:div>
    <w:div w:id="621498144">
      <w:bodyDiv w:val="1"/>
      <w:marLeft w:val="0"/>
      <w:marRight w:val="0"/>
      <w:marTop w:val="0"/>
      <w:marBottom w:val="0"/>
      <w:divBdr>
        <w:top w:val="none" w:sz="0" w:space="0" w:color="auto"/>
        <w:left w:val="none" w:sz="0" w:space="0" w:color="auto"/>
        <w:bottom w:val="none" w:sz="0" w:space="0" w:color="auto"/>
        <w:right w:val="none" w:sz="0" w:space="0" w:color="auto"/>
      </w:divBdr>
    </w:div>
    <w:div w:id="728503011">
      <w:bodyDiv w:val="1"/>
      <w:marLeft w:val="0"/>
      <w:marRight w:val="0"/>
      <w:marTop w:val="0"/>
      <w:marBottom w:val="0"/>
      <w:divBdr>
        <w:top w:val="none" w:sz="0" w:space="0" w:color="auto"/>
        <w:left w:val="none" w:sz="0" w:space="0" w:color="auto"/>
        <w:bottom w:val="none" w:sz="0" w:space="0" w:color="auto"/>
        <w:right w:val="none" w:sz="0" w:space="0" w:color="auto"/>
      </w:divBdr>
    </w:div>
    <w:div w:id="750392209">
      <w:bodyDiv w:val="1"/>
      <w:marLeft w:val="0"/>
      <w:marRight w:val="0"/>
      <w:marTop w:val="0"/>
      <w:marBottom w:val="0"/>
      <w:divBdr>
        <w:top w:val="none" w:sz="0" w:space="0" w:color="auto"/>
        <w:left w:val="none" w:sz="0" w:space="0" w:color="auto"/>
        <w:bottom w:val="none" w:sz="0" w:space="0" w:color="auto"/>
        <w:right w:val="none" w:sz="0" w:space="0" w:color="auto"/>
      </w:divBdr>
    </w:div>
    <w:div w:id="760031800">
      <w:bodyDiv w:val="1"/>
      <w:marLeft w:val="0"/>
      <w:marRight w:val="0"/>
      <w:marTop w:val="0"/>
      <w:marBottom w:val="0"/>
      <w:divBdr>
        <w:top w:val="none" w:sz="0" w:space="0" w:color="auto"/>
        <w:left w:val="none" w:sz="0" w:space="0" w:color="auto"/>
        <w:bottom w:val="none" w:sz="0" w:space="0" w:color="auto"/>
        <w:right w:val="none" w:sz="0" w:space="0" w:color="auto"/>
      </w:divBdr>
    </w:div>
    <w:div w:id="788426849">
      <w:bodyDiv w:val="1"/>
      <w:marLeft w:val="0"/>
      <w:marRight w:val="0"/>
      <w:marTop w:val="0"/>
      <w:marBottom w:val="0"/>
      <w:divBdr>
        <w:top w:val="none" w:sz="0" w:space="0" w:color="auto"/>
        <w:left w:val="none" w:sz="0" w:space="0" w:color="auto"/>
        <w:bottom w:val="none" w:sz="0" w:space="0" w:color="auto"/>
        <w:right w:val="none" w:sz="0" w:space="0" w:color="auto"/>
      </w:divBdr>
    </w:div>
    <w:div w:id="1167406951">
      <w:bodyDiv w:val="1"/>
      <w:marLeft w:val="0"/>
      <w:marRight w:val="0"/>
      <w:marTop w:val="0"/>
      <w:marBottom w:val="0"/>
      <w:divBdr>
        <w:top w:val="none" w:sz="0" w:space="0" w:color="auto"/>
        <w:left w:val="none" w:sz="0" w:space="0" w:color="auto"/>
        <w:bottom w:val="none" w:sz="0" w:space="0" w:color="auto"/>
        <w:right w:val="none" w:sz="0" w:space="0" w:color="auto"/>
      </w:divBdr>
    </w:div>
    <w:div w:id="1195269849">
      <w:bodyDiv w:val="1"/>
      <w:marLeft w:val="0"/>
      <w:marRight w:val="0"/>
      <w:marTop w:val="0"/>
      <w:marBottom w:val="0"/>
      <w:divBdr>
        <w:top w:val="none" w:sz="0" w:space="0" w:color="auto"/>
        <w:left w:val="none" w:sz="0" w:space="0" w:color="auto"/>
        <w:bottom w:val="none" w:sz="0" w:space="0" w:color="auto"/>
        <w:right w:val="none" w:sz="0" w:space="0" w:color="auto"/>
      </w:divBdr>
    </w:div>
    <w:div w:id="1381787168">
      <w:bodyDiv w:val="1"/>
      <w:marLeft w:val="0"/>
      <w:marRight w:val="0"/>
      <w:marTop w:val="0"/>
      <w:marBottom w:val="0"/>
      <w:divBdr>
        <w:top w:val="none" w:sz="0" w:space="0" w:color="auto"/>
        <w:left w:val="none" w:sz="0" w:space="0" w:color="auto"/>
        <w:bottom w:val="none" w:sz="0" w:space="0" w:color="auto"/>
        <w:right w:val="none" w:sz="0" w:space="0" w:color="auto"/>
      </w:divBdr>
    </w:div>
    <w:div w:id="1760249010">
      <w:bodyDiv w:val="1"/>
      <w:marLeft w:val="0"/>
      <w:marRight w:val="0"/>
      <w:marTop w:val="0"/>
      <w:marBottom w:val="0"/>
      <w:divBdr>
        <w:top w:val="none" w:sz="0" w:space="0" w:color="auto"/>
        <w:left w:val="none" w:sz="0" w:space="0" w:color="auto"/>
        <w:bottom w:val="none" w:sz="0" w:space="0" w:color="auto"/>
        <w:right w:val="none" w:sz="0" w:space="0" w:color="auto"/>
      </w:divBdr>
    </w:div>
    <w:div w:id="1769885326">
      <w:bodyDiv w:val="1"/>
      <w:marLeft w:val="0"/>
      <w:marRight w:val="0"/>
      <w:marTop w:val="0"/>
      <w:marBottom w:val="0"/>
      <w:divBdr>
        <w:top w:val="none" w:sz="0" w:space="0" w:color="auto"/>
        <w:left w:val="none" w:sz="0" w:space="0" w:color="auto"/>
        <w:bottom w:val="none" w:sz="0" w:space="0" w:color="auto"/>
        <w:right w:val="none" w:sz="0" w:space="0" w:color="auto"/>
      </w:divBdr>
    </w:div>
    <w:div w:id="1819346778">
      <w:bodyDiv w:val="1"/>
      <w:marLeft w:val="0"/>
      <w:marRight w:val="0"/>
      <w:marTop w:val="0"/>
      <w:marBottom w:val="0"/>
      <w:divBdr>
        <w:top w:val="none" w:sz="0" w:space="0" w:color="auto"/>
        <w:left w:val="none" w:sz="0" w:space="0" w:color="auto"/>
        <w:bottom w:val="none" w:sz="0" w:space="0" w:color="auto"/>
        <w:right w:val="none" w:sz="0" w:space="0" w:color="auto"/>
      </w:divBdr>
      <w:divsChild>
        <w:div w:id="1060831805">
          <w:marLeft w:val="432"/>
          <w:marRight w:val="0"/>
          <w:marTop w:val="90"/>
          <w:marBottom w:val="105"/>
          <w:divBdr>
            <w:top w:val="none" w:sz="0" w:space="0" w:color="auto"/>
            <w:left w:val="none" w:sz="0" w:space="0" w:color="auto"/>
            <w:bottom w:val="none" w:sz="0" w:space="0" w:color="auto"/>
            <w:right w:val="none" w:sz="0" w:space="0" w:color="auto"/>
          </w:divBdr>
        </w:div>
        <w:div w:id="782727534">
          <w:marLeft w:val="432"/>
          <w:marRight w:val="0"/>
          <w:marTop w:val="90"/>
          <w:marBottom w:val="105"/>
          <w:divBdr>
            <w:top w:val="none" w:sz="0" w:space="0" w:color="auto"/>
            <w:left w:val="none" w:sz="0" w:space="0" w:color="auto"/>
            <w:bottom w:val="none" w:sz="0" w:space="0" w:color="auto"/>
            <w:right w:val="none" w:sz="0" w:space="0" w:color="auto"/>
          </w:divBdr>
        </w:div>
        <w:div w:id="1762023438">
          <w:marLeft w:val="432"/>
          <w:marRight w:val="0"/>
          <w:marTop w:val="90"/>
          <w:marBottom w:val="105"/>
          <w:divBdr>
            <w:top w:val="none" w:sz="0" w:space="0" w:color="auto"/>
            <w:left w:val="none" w:sz="0" w:space="0" w:color="auto"/>
            <w:bottom w:val="none" w:sz="0" w:space="0" w:color="auto"/>
            <w:right w:val="none" w:sz="0" w:space="0" w:color="auto"/>
          </w:divBdr>
        </w:div>
        <w:div w:id="586891965">
          <w:marLeft w:val="706"/>
          <w:marRight w:val="0"/>
          <w:marTop w:val="45"/>
          <w:marBottom w:val="90"/>
          <w:divBdr>
            <w:top w:val="none" w:sz="0" w:space="0" w:color="auto"/>
            <w:left w:val="none" w:sz="0" w:space="0" w:color="auto"/>
            <w:bottom w:val="none" w:sz="0" w:space="0" w:color="auto"/>
            <w:right w:val="none" w:sz="0" w:space="0" w:color="auto"/>
          </w:divBdr>
        </w:div>
        <w:div w:id="1811242166">
          <w:marLeft w:val="1123"/>
          <w:marRight w:val="0"/>
          <w:marTop w:val="0"/>
          <w:marBottom w:val="30"/>
          <w:divBdr>
            <w:top w:val="none" w:sz="0" w:space="0" w:color="auto"/>
            <w:left w:val="none" w:sz="0" w:space="0" w:color="auto"/>
            <w:bottom w:val="none" w:sz="0" w:space="0" w:color="auto"/>
            <w:right w:val="none" w:sz="0" w:space="0" w:color="auto"/>
          </w:divBdr>
        </w:div>
        <w:div w:id="1729647011">
          <w:marLeft w:val="1123"/>
          <w:marRight w:val="0"/>
          <w:marTop w:val="0"/>
          <w:marBottom w:val="30"/>
          <w:divBdr>
            <w:top w:val="none" w:sz="0" w:space="0" w:color="auto"/>
            <w:left w:val="none" w:sz="0" w:space="0" w:color="auto"/>
            <w:bottom w:val="none" w:sz="0" w:space="0" w:color="auto"/>
            <w:right w:val="none" w:sz="0" w:space="0" w:color="auto"/>
          </w:divBdr>
        </w:div>
        <w:div w:id="1426533917">
          <w:marLeft w:val="706"/>
          <w:marRight w:val="0"/>
          <w:marTop w:val="45"/>
          <w:marBottom w:val="90"/>
          <w:divBdr>
            <w:top w:val="none" w:sz="0" w:space="0" w:color="auto"/>
            <w:left w:val="none" w:sz="0" w:space="0" w:color="auto"/>
            <w:bottom w:val="none" w:sz="0" w:space="0" w:color="auto"/>
            <w:right w:val="none" w:sz="0" w:space="0" w:color="auto"/>
          </w:divBdr>
        </w:div>
        <w:div w:id="1063991800">
          <w:marLeft w:val="1123"/>
          <w:marRight w:val="0"/>
          <w:marTop w:val="0"/>
          <w:marBottom w:val="30"/>
          <w:divBdr>
            <w:top w:val="none" w:sz="0" w:space="0" w:color="auto"/>
            <w:left w:val="none" w:sz="0" w:space="0" w:color="auto"/>
            <w:bottom w:val="none" w:sz="0" w:space="0" w:color="auto"/>
            <w:right w:val="none" w:sz="0" w:space="0" w:color="auto"/>
          </w:divBdr>
        </w:div>
        <w:div w:id="728841794">
          <w:marLeft w:val="706"/>
          <w:marRight w:val="0"/>
          <w:marTop w:val="45"/>
          <w:marBottom w:val="90"/>
          <w:divBdr>
            <w:top w:val="none" w:sz="0" w:space="0" w:color="auto"/>
            <w:left w:val="none" w:sz="0" w:space="0" w:color="auto"/>
            <w:bottom w:val="none" w:sz="0" w:space="0" w:color="auto"/>
            <w:right w:val="none" w:sz="0" w:space="0" w:color="auto"/>
          </w:divBdr>
        </w:div>
        <w:div w:id="341669716">
          <w:marLeft w:val="1123"/>
          <w:marRight w:val="0"/>
          <w:marTop w:val="0"/>
          <w:marBottom w:val="30"/>
          <w:divBdr>
            <w:top w:val="none" w:sz="0" w:space="0" w:color="auto"/>
            <w:left w:val="none" w:sz="0" w:space="0" w:color="auto"/>
            <w:bottom w:val="none" w:sz="0" w:space="0" w:color="auto"/>
            <w:right w:val="none" w:sz="0" w:space="0" w:color="auto"/>
          </w:divBdr>
        </w:div>
      </w:divsChild>
    </w:div>
    <w:div w:id="2007510089">
      <w:bodyDiv w:val="1"/>
      <w:marLeft w:val="0"/>
      <w:marRight w:val="0"/>
      <w:marTop w:val="0"/>
      <w:marBottom w:val="0"/>
      <w:divBdr>
        <w:top w:val="none" w:sz="0" w:space="0" w:color="auto"/>
        <w:left w:val="none" w:sz="0" w:space="0" w:color="auto"/>
        <w:bottom w:val="none" w:sz="0" w:space="0" w:color="auto"/>
        <w:right w:val="none" w:sz="0" w:space="0" w:color="auto"/>
      </w:divBdr>
    </w:div>
    <w:div w:id="2111392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14/Docs/R4-2502291.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4_Radio/TSGR4_114/Docs/R4-2500136.zip"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5AIRPNAIUNRU-1328258698-26151</_dlc_DocId>
    <_dlc_DocIdUrl xmlns="71c5aaf6-e6ce-465b-b873-5148d2a4c105">
      <Url>https://nokia.sharepoint.com/sites/c5g/5gradio/_layouts/15/DocIdRedir.aspx?ID=5AIRPNAIUNRU-1328258698-26151</Url>
      <Description>5AIRPNAIUNRU-1328258698-26151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C6ED4-3340-400E-ADC1-F525E567C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5C50AA-4126-4296-9827-BBB4831522B7}">
  <ds:schemaRefs>
    <ds:schemaRef ds:uri="http://schemas.microsoft.com/sharepoint/v3/contenttype/forms"/>
  </ds:schemaRefs>
</ds:datastoreItem>
</file>

<file path=customXml/itemProps3.xml><?xml version="1.0" encoding="utf-8"?>
<ds:datastoreItem xmlns:ds="http://schemas.openxmlformats.org/officeDocument/2006/customXml" ds:itemID="{43DECCEC-17F3-4878-826A-59723950FEF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85BBB6AC-594C-4FD0-BC77-D66B02FF444F}">
  <ds:schemaRefs>
    <ds:schemaRef ds:uri="http://schemas.microsoft.com/sharepoint/events"/>
  </ds:schemaRefs>
</ds:datastoreItem>
</file>

<file path=customXml/itemProps5.xml><?xml version="1.0" encoding="utf-8"?>
<ds:datastoreItem xmlns:ds="http://schemas.openxmlformats.org/officeDocument/2006/customXml" ds:itemID="{03265C13-D8C4-403E-9F51-A4ABC413C6C5}">
  <ds:schemaRefs>
    <ds:schemaRef ds:uri="Microsoft.SharePoint.Taxonomy.ContentTypeSync"/>
  </ds:schemaRefs>
</ds:datastoreItem>
</file>

<file path=customXml/itemProps6.xml><?xml version="1.0" encoding="utf-8"?>
<ds:datastoreItem xmlns:ds="http://schemas.openxmlformats.org/officeDocument/2006/customXml" ds:itemID="{6DB73B28-268E-4079-A2A0-23406B44C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14572</Words>
  <Characters>80151</Characters>
  <Application>Microsoft Office Word</Application>
  <DocSecurity>0</DocSecurity>
  <Lines>667</Lines>
  <Paragraphs>189</Paragraphs>
  <ScaleCrop>false</ScaleCrop>
  <HeadingPairs>
    <vt:vector size="2" baseType="variant">
      <vt:variant>
        <vt:lpstr>Titre</vt:lpstr>
      </vt:variant>
      <vt:variant>
        <vt:i4>1</vt:i4>
      </vt:variant>
    </vt:vector>
  </HeadingPairs>
  <TitlesOfParts>
    <vt:vector size="1" baseType="lpstr">
      <vt:lpstr/>
    </vt:vector>
  </TitlesOfParts>
  <Company>Huawei Technologies Co.,Ltd.</Company>
  <LinksUpToDate>false</LinksUpToDate>
  <CharactersWithSpaces>94534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Dorin PANAITOPOL</cp:lastModifiedBy>
  <cp:revision>2</cp:revision>
  <dcterms:created xsi:type="dcterms:W3CDTF">2025-05-09T21:06:00Z</dcterms:created>
  <dcterms:modified xsi:type="dcterms:W3CDTF">2025-05-09T21:06:00Z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(3)qmiNU1al3HIeJvNLGtGaGYO7i7oRQKj3MR6lc+lZ4wf/iWgsz9rC/nglWG9SJPuf0Py2DXfG
xLbJOtSnSJIEkOEV0nfKhrTN5POh76njJOBdeQ7StkdE4H4mChcKeYCcgonlK/s1BX5Ip+C7
GVJxpBMrmZXNp2CWtPo/zej2ww5I0+4DPApsSlEgcj+PJ4nmKz4LccsYNjtDj9NZcNL//Ura
5/LVzu+hYqOQX+uc4E</vt:lpwstr>
  </property>
  <property fmtid="{D5CDD505-2E9C-101B-9397-08002B2CF9AE}" pid="10" name="_2015_ms_pID_725343_00">
    <vt:lpwstr>_2015_ms_pID_725343</vt:lpwstr>
  </property>
  <property fmtid="{D5CDD505-2E9C-101B-9397-08002B2CF9AE}" pid="11" name="_2015_ms_pID_7253431">
    <vt:lpwstr>G5HZID0VKgP+6vRYSbyH9Dg1mTcFDntOqu5/JWE66XdXfWNNhoBuhP
jP2pzbEDZgRFbcVVjeJkpNU8qL3UIZGh52TnGYLuf8jUhKt92AAivA7MHFIbpeMm6VSIq1p/
R+PWLSiSceJW4bOfGcS4VeM/bfgt4NyNJWAw5PGyq4kAHPlVOp8I5eQJoxBKvfA6AhYUW5fo
lKuWLamRx466koj+Q8lSxV69TnS39OjULGeK</vt:lpwstr>
  </property>
  <property fmtid="{D5CDD505-2E9C-101B-9397-08002B2CF9AE}" pid="12" name="_2015_ms_pID_7253431_00">
    <vt:lpwstr>_2015_ms_pID_7253431</vt:lpwstr>
  </property>
  <property fmtid="{D5CDD505-2E9C-101B-9397-08002B2CF9AE}" pid="13" name="_2015_ms_pID_7253432">
    <vt:lpwstr>vZhkOQTEj9r2ait0Adhlkz4=</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2023-04-24T08:52:21Z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8e19b85a-e357-4d87-b24d-e74674db50db</vt:lpwstr>
  </property>
  <property fmtid="{D5CDD505-2E9C-101B-9397-08002B2CF9AE}" pid="20" name="MSIP_Label_83bcef13-7cac-433f-ba1d-47a323951816_ContentBits">
    <vt:lpwstr>0</vt:lpwstr>
  </property>
  <property fmtid="{D5CDD505-2E9C-101B-9397-08002B2CF9AE}" pid="21" name="ContentTypeId">
    <vt:lpwstr>0x01010000E5007003D3004E92B8EDD86D20E8CD</vt:lpwstr>
  </property>
  <property fmtid="{D5CDD505-2E9C-101B-9397-08002B2CF9AE}" pid="22" name="_dlc_DocIdItemGuid">
    <vt:lpwstr>31239069-b6e3-4aee-99ab-901bc0e85cf4</vt:lpwstr>
  </property>
  <property fmtid="{D5CDD505-2E9C-101B-9397-08002B2CF9AE}" pid="23" name="MediaServiceImageTags">
    <vt:lpwstr/>
  </property>
  <property fmtid="{D5CDD505-2E9C-101B-9397-08002B2CF9AE}" pid="24" name="KSOProductBuildVer">
    <vt:lpwstr>2052-11.8.2.11718</vt:lpwstr>
  </property>
  <property fmtid="{D5CDD505-2E9C-101B-9397-08002B2CF9AE}" pid="25" name="ICV">
    <vt:lpwstr>2A4313D4DB904F8E96373424869FE786</vt:lpwstr>
  </property>
</Properties>
</file>